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val="0"/>
          <w:sz w:val="24"/>
        </w:rPr>
        <w:t>Library Management Database: SQL Implementation</w:t>
      </w:r>
    </w:p>
    <w:p>
      <w:pPr>
        <w:spacing w:line="240" w:lineRule="auto"/>
        <w:jc w:val="center"/>
      </w:pPr>
      <w:r>
        <w:rPr>
          <w:rFonts w:ascii="Times New Roman" w:hAnsi="Times New Roman" w:eastAsia="Times New Roman"/>
          <w:b w:val="0"/>
          <w:i w:val="0"/>
          <w:sz w:val="22"/>
        </w:rPr>
        <w:t>Olufemi Keripe | CS 2203: Databases 1 | Unit 4 Programming Assignment</w:t>
      </w:r>
    </w:p>
    <w:p>
      <w:pPr>
        <w:spacing w:line="240" w:lineRule="auto"/>
        <w:jc w:val="center"/>
      </w:pPr>
      <w:r>
        <w:rPr>
          <w:rFonts w:ascii="Times New Roman" w:hAnsi="Times New Roman" w:eastAsia="Times New Roman"/>
          <w:b/>
          <w:i w:val="0"/>
          <w:sz w:val="21"/>
        </w:rPr>
        <w:t xml:space="preserve">GitHub repository: </w:t>
      </w:r>
      <w:hyperlink r:id="rId10">
        <w:r>
          <w:rPr>
            <w:rStyle w:val="Hyperlink"/>
          </w:rPr>
          <w:t>https://github.com/FEMZYKENTLTD/library-management-sql</w:t>
        </w:r>
      </w:hyperlink>
    </w:p>
    <w:p>
      <w:pPr>
        <w:pStyle w:val="Heading1"/>
      </w:pPr>
      <w:r>
        <w:rPr>
          <w:rFonts w:ascii="Times New Roman" w:hAnsi="Times New Roman" w:eastAsia="Times New Roman"/>
          <w:b/>
          <w:i w:val="0"/>
          <w:sz w:val="24"/>
        </w:rPr>
        <w:t>1. Database Schema Overview</w:t>
      </w:r>
    </w:p>
    <w:p>
      <w:pPr>
        <w:spacing w:line="480" w:lineRule="auto" w:after="0"/>
      </w:pPr>
      <w:r>
        <w:rPr>
          <w:rFonts w:ascii="Times New Roman" w:hAnsi="Times New Roman" w:eastAsia="Times New Roman"/>
          <w:b w:val="0"/>
          <w:i w:val="0"/>
          <w:sz w:val="24"/>
        </w:rPr>
        <w:t>This project implements a compact library database with Books, Members, and Loans relations. Books uses ISBN as its primary key and stores the required title, author, genre, and quantity attributes. Members uses MemberID as its primary key and additionally enforces unique email addresses. Loans uses LoanID as its primary key and stores MemberID and ISBN as foreign keys. Therefore, each loan references one valid member and one valid book without duplicating descriptive member or book data. The schema also prevents a negative quantity and prevents a ReturnDate earlier than LoanDate. The DELETE demonstration removes M003, a member with no loans, because the foreign-key rules intentionally preserve members with loan history.</w:t>
      </w:r>
    </w:p>
    <w:p>
      <w:pPr>
        <w:spacing w:line="480" w:lineRule="auto" w:after="0"/>
      </w:pPr>
      <w:r>
        <w:rPr>
          <w:rFonts w:ascii="Times New Roman" w:hAnsi="Times New Roman" w:eastAsia="Times New Roman"/>
          <w:b w:val="0"/>
          <w:i w:val="0"/>
          <w:sz w:val="24"/>
        </w:rPr>
        <w:t>The statements below use SQLite for validation. `CREATE TABLE` is DDL, while `INSERT`, `SELECT`, `UPDATE`, and `DELETE` are DML operations. The complete runnable source, repository README, database verification script, ER diagram, and the same execution evidence are available at the linked GitHub repository. SQL data types, keys, and constraints collectively define valid data and enforce relationships between the tables (Vidhya et al., 2016, pp. 85–96). The script was executed with foreign-key checking enabled: invalid member or ISBN references are rejected, quantity cannot become negative, and a completed loan cannot have a return date earlier than its loan date. These rules keep the stored data consistent as records are created and changed.</w:t>
      </w:r>
    </w:p>
    <w:p>
      <w:pPr>
        <w:pStyle w:val="Heading1"/>
      </w:pPr>
      <w:r>
        <w:rPr>
          <w:rFonts w:ascii="Times New Roman" w:hAnsi="Times New Roman" w:eastAsia="Times New Roman"/>
          <w:b/>
          <w:i w:val="0"/>
          <w:sz w:val="24"/>
        </w:rPr>
        <w:t>2. Commented SQL Implementation</w:t>
      </w:r>
    </w:p>
    <w:tbl>
      <w:tblPr>
        <w:tblStyle w:val="TableGrid"/>
        <w:tblW w:type="auto" w:w="0"/>
        <w:tblLook w:firstColumn="1" w:firstRow="1" w:lastColumn="0" w:lastRow="0" w:noHBand="0" w:noVBand="1" w:val="04A0"/>
      </w:tblPr>
      <w:tblGrid>
        <w:gridCol w:w="10022"/>
      </w:tblGrid>
      <w:tr>
        <w:tc>
          <w:tcPr>
            <w:tcW w:type="dxa" w:w="10022"/>
            <w:shd w:fill="F3F7F9"/>
          </w:tcPr>
          <w:p>
            <w:pPr>
              <w:spacing w:after="0" w:line="240" w:lineRule="auto"/>
            </w:pPr>
            <w:r/>
            <w:r>
              <w:rPr>
                <w:rFonts w:ascii="Courier New" w:hAnsi="Courier New" w:eastAsia="Courier New"/>
                <w:b w:val="0"/>
                <w:i w:val="0"/>
                <w:color w:val="18313F"/>
                <w:sz w:val="14"/>
              </w:rPr>
              <w:t>-- Enable foreign-key enforcement in SQLite.</w:t>
            </w:r>
          </w:p>
          <w:p>
            <w:pPr>
              <w:spacing w:after="0" w:line="240" w:lineRule="auto"/>
            </w:pPr>
            <w:r>
              <w:rPr>
                <w:rFonts w:ascii="Courier New" w:hAnsi="Courier New" w:eastAsia="Courier New"/>
                <w:b w:val="0"/>
                <w:i w:val="0"/>
                <w:color w:val="18313F"/>
                <w:sz w:val="14"/>
              </w:rPr>
              <w:t>PRAGMA foreign_keys = ON;</w:t>
            </w:r>
          </w:p>
          <w:p>
            <w:pPr>
              <w:spacing w:after="0" w:line="240" w:lineRule="auto"/>
            </w:pPr>
            <w:r>
              <w:rPr>
                <w:rFonts w:ascii="Courier New" w:hAnsi="Courier New" w:eastAsia="Courier New"/>
                <w:b w:val="0"/>
                <w:i w:val="0"/>
                <w:color w:val="18313F"/>
                <w:sz w:val="14"/>
              </w:rPr>
            </w:r>
          </w:p>
          <w:p>
            <w:pPr>
              <w:spacing w:after="0" w:line="240" w:lineRule="auto"/>
            </w:pPr>
            <w:r>
              <w:rPr>
                <w:rFonts w:ascii="Courier New" w:hAnsi="Courier New" w:eastAsia="Courier New"/>
                <w:b w:val="0"/>
                <w:i w:val="0"/>
                <w:color w:val="18313F"/>
                <w:sz w:val="14"/>
              </w:rPr>
              <w:t>-- Create the catalogue table; ISBN uniquely identifies a book edition.</w:t>
            </w:r>
          </w:p>
          <w:p>
            <w:pPr>
              <w:spacing w:after="0" w:line="240" w:lineRule="auto"/>
            </w:pPr>
            <w:r>
              <w:rPr>
                <w:rFonts w:ascii="Courier New" w:hAnsi="Courier New" w:eastAsia="Courier New"/>
                <w:b w:val="0"/>
                <w:i w:val="0"/>
                <w:color w:val="18313F"/>
                <w:sz w:val="14"/>
              </w:rPr>
              <w:t>CREATE TABLE Books (</w:t>
            </w:r>
          </w:p>
          <w:p>
            <w:pPr>
              <w:spacing w:after="0" w:line="240" w:lineRule="auto"/>
            </w:pPr>
            <w:r>
              <w:rPr>
                <w:rFonts w:ascii="Courier New" w:hAnsi="Courier New" w:eastAsia="Courier New"/>
                <w:b w:val="0"/>
                <w:i w:val="0"/>
                <w:color w:val="18313F"/>
                <w:sz w:val="14"/>
              </w:rPr>
              <w:t xml:space="preserve">    ISBN CHAR(13) PRIMARY KEY,</w:t>
            </w:r>
          </w:p>
          <w:p>
            <w:pPr>
              <w:spacing w:after="0" w:line="240" w:lineRule="auto"/>
            </w:pPr>
            <w:r>
              <w:rPr>
                <w:rFonts w:ascii="Courier New" w:hAnsi="Courier New" w:eastAsia="Courier New"/>
                <w:b w:val="0"/>
                <w:i w:val="0"/>
                <w:color w:val="18313F"/>
                <w:sz w:val="14"/>
              </w:rPr>
              <w:t xml:space="preserve">    Title VARCHAR(200) NOT NULL,</w:t>
            </w:r>
          </w:p>
          <w:p>
            <w:pPr>
              <w:spacing w:after="0" w:line="240" w:lineRule="auto"/>
            </w:pPr>
            <w:r>
              <w:rPr>
                <w:rFonts w:ascii="Courier New" w:hAnsi="Courier New" w:eastAsia="Courier New"/>
                <w:b w:val="0"/>
                <w:i w:val="0"/>
                <w:color w:val="18313F"/>
                <w:sz w:val="14"/>
              </w:rPr>
              <w:t xml:space="preserve">    Author VARCHAR(150) NOT NULL,</w:t>
            </w:r>
          </w:p>
          <w:p>
            <w:pPr>
              <w:spacing w:after="0" w:line="240" w:lineRule="auto"/>
            </w:pPr>
            <w:r>
              <w:rPr>
                <w:rFonts w:ascii="Courier New" w:hAnsi="Courier New" w:eastAsia="Courier New"/>
                <w:b w:val="0"/>
                <w:i w:val="0"/>
                <w:color w:val="18313F"/>
                <w:sz w:val="14"/>
              </w:rPr>
              <w:t xml:space="preserve">    Genre VARCHAR(100) NOT NULL,</w:t>
            </w:r>
          </w:p>
          <w:p>
            <w:pPr>
              <w:spacing w:after="0" w:line="240" w:lineRule="auto"/>
            </w:pPr>
            <w:r>
              <w:rPr>
                <w:rFonts w:ascii="Courier New" w:hAnsi="Courier New" w:eastAsia="Courier New"/>
                <w:b w:val="0"/>
                <w:i w:val="0"/>
                <w:color w:val="18313F"/>
                <w:sz w:val="14"/>
              </w:rPr>
              <w:t xml:space="preserve">    Quantity INTEGER NOT NULL CHECK (Quantity &gt;= 0)</w:t>
            </w:r>
          </w:p>
          <w:p>
            <w:pPr>
              <w:spacing w:after="0" w:line="240" w:lineRule="auto"/>
            </w:pPr>
            <w:r>
              <w:rPr>
                <w:rFonts w:ascii="Courier New" w:hAnsi="Courier New" w:eastAsia="Courier New"/>
                <w:b w:val="0"/>
                <w:i w:val="0"/>
                <w:color w:val="18313F"/>
                <w:sz w:val="14"/>
              </w:rPr>
              <w:t>);</w:t>
            </w:r>
          </w:p>
          <w:p>
            <w:pPr>
              <w:spacing w:after="0" w:line="240" w:lineRule="auto"/>
            </w:pPr>
            <w:r>
              <w:rPr>
                <w:rFonts w:ascii="Courier New" w:hAnsi="Courier New" w:eastAsia="Courier New"/>
                <w:b w:val="0"/>
                <w:i w:val="0"/>
                <w:color w:val="18313F"/>
                <w:sz w:val="14"/>
              </w:rPr>
            </w:r>
          </w:p>
          <w:p>
            <w:pPr>
              <w:spacing w:after="0" w:line="240" w:lineRule="auto"/>
            </w:pPr>
            <w:r>
              <w:rPr>
                <w:rFonts w:ascii="Courier New" w:hAnsi="Courier New" w:eastAsia="Courier New"/>
                <w:b w:val="0"/>
                <w:i w:val="0"/>
                <w:color w:val="18313F"/>
                <w:sz w:val="14"/>
              </w:rPr>
              <w:t>-- Create the borrowers table; each email address must be unique.</w:t>
            </w:r>
          </w:p>
          <w:p>
            <w:pPr>
              <w:spacing w:after="0" w:line="240" w:lineRule="auto"/>
            </w:pPr>
            <w:r>
              <w:rPr>
                <w:rFonts w:ascii="Courier New" w:hAnsi="Courier New" w:eastAsia="Courier New"/>
                <w:b w:val="0"/>
                <w:i w:val="0"/>
                <w:color w:val="18313F"/>
                <w:sz w:val="14"/>
              </w:rPr>
              <w:t>CREATE TABLE Members (</w:t>
            </w:r>
          </w:p>
          <w:p>
            <w:pPr>
              <w:spacing w:after="0" w:line="240" w:lineRule="auto"/>
            </w:pPr>
            <w:r>
              <w:rPr>
                <w:rFonts w:ascii="Courier New" w:hAnsi="Courier New" w:eastAsia="Courier New"/>
                <w:b w:val="0"/>
                <w:i w:val="0"/>
                <w:color w:val="18313F"/>
                <w:sz w:val="14"/>
              </w:rPr>
              <w:t xml:space="preserve">    MemberID VARCHAR(10) PRIMARY KEY,</w:t>
            </w:r>
          </w:p>
          <w:p>
            <w:pPr>
              <w:spacing w:after="0" w:line="240" w:lineRule="auto"/>
            </w:pPr>
            <w:r>
              <w:rPr>
                <w:rFonts w:ascii="Courier New" w:hAnsi="Courier New" w:eastAsia="Courier New"/>
                <w:b w:val="0"/>
                <w:i w:val="0"/>
                <w:color w:val="18313F"/>
                <w:sz w:val="14"/>
              </w:rPr>
              <w:t xml:space="preserve">    Name VARCHAR(150) NOT NULL,</w:t>
            </w:r>
          </w:p>
          <w:p>
            <w:pPr>
              <w:spacing w:after="0" w:line="240" w:lineRule="auto"/>
            </w:pPr>
            <w:r>
              <w:rPr>
                <w:rFonts w:ascii="Courier New" w:hAnsi="Courier New" w:eastAsia="Courier New"/>
                <w:b w:val="0"/>
                <w:i w:val="0"/>
                <w:color w:val="18313F"/>
                <w:sz w:val="14"/>
              </w:rPr>
              <w:t xml:space="preserve">    Email VARCHAR(254) NOT NULL UNIQUE,</w:t>
            </w:r>
          </w:p>
          <w:p>
            <w:pPr>
              <w:spacing w:after="0" w:line="240" w:lineRule="auto"/>
            </w:pPr>
            <w:r>
              <w:rPr>
                <w:rFonts w:ascii="Courier New" w:hAnsi="Courier New" w:eastAsia="Courier New"/>
                <w:b w:val="0"/>
                <w:i w:val="0"/>
                <w:color w:val="18313F"/>
                <w:sz w:val="14"/>
              </w:rPr>
              <w:t xml:space="preserve">    Phone VARCHAR(25) NOT NULL</w:t>
            </w:r>
          </w:p>
          <w:p>
            <w:pPr>
              <w:spacing w:after="0" w:line="240" w:lineRule="auto"/>
            </w:pPr>
            <w:r>
              <w:rPr>
                <w:rFonts w:ascii="Courier New" w:hAnsi="Courier New" w:eastAsia="Courier New"/>
                <w:b w:val="0"/>
                <w:i w:val="0"/>
                <w:color w:val="18313F"/>
                <w:sz w:val="14"/>
              </w:rPr>
              <w:t>);</w:t>
            </w:r>
          </w:p>
          <w:p>
            <w:pPr>
              <w:spacing w:after="0" w:line="240" w:lineRule="auto"/>
            </w:pPr>
            <w:r>
              <w:rPr>
                <w:rFonts w:ascii="Courier New" w:hAnsi="Courier New" w:eastAsia="Courier New"/>
                <w:b w:val="0"/>
                <w:i w:val="0"/>
                <w:color w:val="18313F"/>
                <w:sz w:val="14"/>
              </w:rPr>
            </w:r>
          </w:p>
          <w:p>
            <w:pPr>
              <w:spacing w:after="0" w:line="240" w:lineRule="auto"/>
            </w:pPr>
            <w:r>
              <w:rPr>
                <w:rFonts w:ascii="Courier New" w:hAnsi="Courier New" w:eastAsia="Courier New"/>
                <w:b w:val="0"/>
                <w:i w:val="0"/>
                <w:color w:val="18313F"/>
                <w:sz w:val="14"/>
              </w:rPr>
              <w:t>-- Create loan transactions and protect the referenced member and book.</w:t>
            </w:r>
          </w:p>
          <w:p>
            <w:pPr>
              <w:spacing w:after="0" w:line="240" w:lineRule="auto"/>
            </w:pPr>
            <w:r>
              <w:rPr>
                <w:rFonts w:ascii="Courier New" w:hAnsi="Courier New" w:eastAsia="Courier New"/>
                <w:b w:val="0"/>
                <w:i w:val="0"/>
                <w:color w:val="18313F"/>
                <w:sz w:val="14"/>
              </w:rPr>
              <w:t>CREATE TABLE Loans (</w:t>
            </w:r>
          </w:p>
          <w:p>
            <w:pPr>
              <w:spacing w:after="0" w:line="240" w:lineRule="auto"/>
            </w:pPr>
            <w:r>
              <w:rPr>
                <w:rFonts w:ascii="Courier New" w:hAnsi="Courier New" w:eastAsia="Courier New"/>
                <w:b w:val="0"/>
                <w:i w:val="0"/>
                <w:color w:val="18313F"/>
                <w:sz w:val="14"/>
              </w:rPr>
              <w:t xml:space="preserve">    LoanID VARCHAR(10) PRIMARY KEY,</w:t>
            </w:r>
          </w:p>
          <w:p>
            <w:pPr>
              <w:spacing w:after="0" w:line="240" w:lineRule="auto"/>
            </w:pPr>
            <w:r>
              <w:rPr>
                <w:rFonts w:ascii="Courier New" w:hAnsi="Courier New" w:eastAsia="Courier New"/>
                <w:b w:val="0"/>
                <w:i w:val="0"/>
                <w:color w:val="18313F"/>
                <w:sz w:val="14"/>
              </w:rPr>
              <w:t xml:space="preserve">    MemberID VARCHAR(10) NOT NULL,</w:t>
            </w:r>
          </w:p>
          <w:p>
            <w:pPr>
              <w:spacing w:after="0" w:line="240" w:lineRule="auto"/>
            </w:pPr>
            <w:r>
              <w:rPr>
                <w:rFonts w:ascii="Courier New" w:hAnsi="Courier New" w:eastAsia="Courier New"/>
                <w:b w:val="0"/>
                <w:i w:val="0"/>
                <w:color w:val="18313F"/>
                <w:sz w:val="14"/>
              </w:rPr>
              <w:t xml:space="preserve">    ISBN CHAR(13) NOT NULL,</w:t>
            </w:r>
          </w:p>
          <w:p>
            <w:pPr>
              <w:spacing w:after="0" w:line="240" w:lineRule="auto"/>
            </w:pPr>
            <w:r>
              <w:rPr>
                <w:rFonts w:ascii="Courier New" w:hAnsi="Courier New" w:eastAsia="Courier New"/>
                <w:b w:val="0"/>
                <w:i w:val="0"/>
                <w:color w:val="18313F"/>
                <w:sz w:val="14"/>
              </w:rPr>
              <w:t xml:space="preserve">    LoanDate DATE NOT NULL,</w:t>
            </w:r>
          </w:p>
          <w:p>
            <w:pPr>
              <w:spacing w:after="0" w:line="240" w:lineRule="auto"/>
            </w:pPr>
            <w:r>
              <w:rPr>
                <w:rFonts w:ascii="Courier New" w:hAnsi="Courier New" w:eastAsia="Courier New"/>
                <w:b w:val="0"/>
                <w:i w:val="0"/>
                <w:color w:val="18313F"/>
                <w:sz w:val="14"/>
              </w:rPr>
              <w:t xml:space="preserve">    ReturnDate DATE,</w:t>
            </w:r>
          </w:p>
          <w:p>
            <w:pPr>
              <w:spacing w:after="0" w:line="240" w:lineRule="auto"/>
            </w:pPr>
            <w:r>
              <w:rPr>
                <w:rFonts w:ascii="Courier New" w:hAnsi="Courier New" w:eastAsia="Courier New"/>
                <w:b w:val="0"/>
                <w:i w:val="0"/>
                <w:color w:val="18313F"/>
                <w:sz w:val="14"/>
              </w:rPr>
              <w:t xml:space="preserve">    FOREIGN KEY (MemberID) REFERENCES Members(MemberID) ON DELETE RESTRICT,</w:t>
            </w:r>
          </w:p>
          <w:p>
            <w:pPr>
              <w:spacing w:after="0" w:line="240" w:lineRule="auto"/>
            </w:pPr>
            <w:r>
              <w:rPr>
                <w:rFonts w:ascii="Courier New" w:hAnsi="Courier New" w:eastAsia="Courier New"/>
                <w:b w:val="0"/>
                <w:i w:val="0"/>
                <w:color w:val="18313F"/>
                <w:sz w:val="14"/>
              </w:rPr>
              <w:t xml:space="preserve">    FOREIGN KEY (ISBN) REFERENCES Books(ISBN) ON DELETE RESTRICT,</w:t>
            </w:r>
          </w:p>
          <w:p>
            <w:pPr>
              <w:spacing w:after="0" w:line="240" w:lineRule="auto"/>
            </w:pPr>
            <w:r>
              <w:rPr>
                <w:rFonts w:ascii="Courier New" w:hAnsi="Courier New" w:eastAsia="Courier New"/>
                <w:b w:val="0"/>
                <w:i w:val="0"/>
                <w:color w:val="18313F"/>
                <w:sz w:val="14"/>
              </w:rPr>
              <w:t xml:space="preserve">    CHECK (ReturnDate IS NULL OR ReturnDate &gt;= LoanDate)</w:t>
            </w:r>
          </w:p>
          <w:p>
            <w:pPr>
              <w:spacing w:after="0" w:line="240" w:lineRule="auto"/>
            </w:pPr>
            <w:r>
              <w:rPr>
                <w:rFonts w:ascii="Courier New" w:hAnsi="Courier New" w:eastAsia="Courier New"/>
                <w:b w:val="0"/>
                <w:i w:val="0"/>
                <w:color w:val="18313F"/>
                <w:sz w:val="14"/>
              </w:rPr>
              <w:t>);</w:t>
            </w:r>
          </w:p>
        </w:tc>
      </w:tr>
    </w:tbl>
    <w:p>
      <w:pPr>
        <w:spacing w:line="240" w:lineRule="auto" w:after="0"/>
      </w:pPr>
    </w:p>
    <w:tbl>
      <w:tblPr>
        <w:tblStyle w:val="TableGrid"/>
        <w:tblW w:type="auto" w:w="0"/>
        <w:tblLook w:firstColumn="1" w:firstRow="1" w:lastColumn="0" w:lastRow="0" w:noHBand="0" w:noVBand="1" w:val="04A0"/>
      </w:tblPr>
      <w:tblGrid>
        <w:gridCol w:w="10022"/>
      </w:tblGrid>
      <w:tr>
        <w:tc>
          <w:tcPr>
            <w:tcW w:type="dxa" w:w="10022"/>
            <w:shd w:fill="F3F7F9"/>
          </w:tcPr>
          <w:p>
            <w:pPr>
              <w:spacing w:after="0" w:line="240" w:lineRule="auto"/>
            </w:pPr>
            <w:r/>
            <w:r>
              <w:rPr>
                <w:rFonts w:ascii="Courier New" w:hAnsi="Courier New" w:eastAsia="Courier New"/>
                <w:b w:val="0"/>
                <w:i w:val="0"/>
                <w:color w:val="18313F"/>
                <w:sz w:val="14"/>
              </w:rPr>
              <w:t>-- Insert representative Books, Members, and Loans records.</w:t>
            </w:r>
          </w:p>
          <w:p>
            <w:pPr>
              <w:spacing w:after="0" w:line="240" w:lineRule="auto"/>
            </w:pPr>
            <w:r>
              <w:rPr>
                <w:rFonts w:ascii="Courier New" w:hAnsi="Courier New" w:eastAsia="Courier New"/>
                <w:b w:val="0"/>
                <w:i w:val="0"/>
                <w:color w:val="18313F"/>
                <w:sz w:val="14"/>
              </w:rPr>
              <w:t>INSERT INTO Books VALUES</w:t>
            </w:r>
          </w:p>
          <w:p>
            <w:pPr>
              <w:spacing w:after="0" w:line="240" w:lineRule="auto"/>
            </w:pPr>
            <w:r>
              <w:rPr>
                <w:rFonts w:ascii="Courier New" w:hAnsi="Courier New" w:eastAsia="Courier New"/>
                <w:b w:val="0"/>
                <w:i w:val="0"/>
                <w:color w:val="18313F"/>
                <w:sz w:val="14"/>
              </w:rPr>
              <w:t>('9780061120084','To Kill a Mockingbird','Harper Lee','Fiction',4),</w:t>
            </w:r>
          </w:p>
          <w:p>
            <w:pPr>
              <w:spacing w:after="0" w:line="240" w:lineRule="auto"/>
            </w:pPr>
            <w:r>
              <w:rPr>
                <w:rFonts w:ascii="Courier New" w:hAnsi="Courier New" w:eastAsia="Courier New"/>
                <w:b w:val="0"/>
                <w:i w:val="0"/>
                <w:color w:val="18313F"/>
                <w:sz w:val="14"/>
              </w:rPr>
              <w:t>('9780131103627','The C Programming Language','Kernighan and Ritchie','Computing',3),</w:t>
            </w:r>
          </w:p>
          <w:p>
            <w:pPr>
              <w:spacing w:after="0" w:line="240" w:lineRule="auto"/>
            </w:pPr>
            <w:r>
              <w:rPr>
                <w:rFonts w:ascii="Courier New" w:hAnsi="Courier New" w:eastAsia="Courier New"/>
                <w:b w:val="0"/>
                <w:i w:val="0"/>
                <w:color w:val="18313F"/>
                <w:sz w:val="14"/>
              </w:rPr>
              <w:t>('9780439023481','The Hunger Games','Suzanne Collins','Dystopian',6);</w:t>
            </w:r>
          </w:p>
          <w:p>
            <w:pPr>
              <w:spacing w:after="0" w:line="240" w:lineRule="auto"/>
            </w:pPr>
            <w:r>
              <w:rPr>
                <w:rFonts w:ascii="Courier New" w:hAnsi="Courier New" w:eastAsia="Courier New"/>
                <w:b w:val="0"/>
                <w:i w:val="0"/>
                <w:color w:val="18313F"/>
                <w:sz w:val="14"/>
              </w:rPr>
            </w:r>
          </w:p>
          <w:p>
            <w:pPr>
              <w:spacing w:after="0" w:line="240" w:lineRule="auto"/>
            </w:pPr>
            <w:r>
              <w:rPr>
                <w:rFonts w:ascii="Courier New" w:hAnsi="Courier New" w:eastAsia="Courier New"/>
                <w:b w:val="0"/>
                <w:i w:val="0"/>
                <w:color w:val="18313F"/>
                <w:sz w:val="14"/>
              </w:rPr>
              <w:t>INSERT INTO Members VALUES</w:t>
            </w:r>
          </w:p>
          <w:p>
            <w:pPr>
              <w:spacing w:after="0" w:line="240" w:lineRule="auto"/>
            </w:pPr>
            <w:r>
              <w:rPr>
                <w:rFonts w:ascii="Courier New" w:hAnsi="Courier New" w:eastAsia="Courier New"/>
                <w:b w:val="0"/>
                <w:i w:val="0"/>
                <w:color w:val="18313F"/>
                <w:sz w:val="14"/>
              </w:rPr>
              <w:t>('M001','Amina Okafor','amina.okafor@example.edu','+234-801-555-0101'),</w:t>
            </w:r>
          </w:p>
          <w:p>
            <w:pPr>
              <w:spacing w:after="0" w:line="240" w:lineRule="auto"/>
            </w:pPr>
            <w:r>
              <w:rPr>
                <w:rFonts w:ascii="Courier New" w:hAnsi="Courier New" w:eastAsia="Courier New"/>
                <w:b w:val="0"/>
                <w:i w:val="0"/>
                <w:color w:val="18313F"/>
                <w:sz w:val="14"/>
              </w:rPr>
              <w:t>('M002','David Kim','david.kim@example.edu','+1-202-555-0148'),</w:t>
            </w:r>
          </w:p>
          <w:p>
            <w:pPr>
              <w:spacing w:after="0" w:line="240" w:lineRule="auto"/>
            </w:pPr>
            <w:r>
              <w:rPr>
                <w:rFonts w:ascii="Courier New" w:hAnsi="Courier New" w:eastAsia="Courier New"/>
                <w:b w:val="0"/>
                <w:i w:val="0"/>
                <w:color w:val="18313F"/>
                <w:sz w:val="14"/>
              </w:rPr>
              <w:t>('M003','Chiamaka Adeyemi','chiamaka.adeyemi@example.edu','+234-802-555-0186');</w:t>
            </w:r>
          </w:p>
          <w:p>
            <w:pPr>
              <w:spacing w:after="0" w:line="240" w:lineRule="auto"/>
            </w:pPr>
            <w:r>
              <w:rPr>
                <w:rFonts w:ascii="Courier New" w:hAnsi="Courier New" w:eastAsia="Courier New"/>
                <w:b w:val="0"/>
                <w:i w:val="0"/>
                <w:color w:val="18313F"/>
                <w:sz w:val="14"/>
              </w:rPr>
            </w:r>
          </w:p>
          <w:p>
            <w:pPr>
              <w:spacing w:after="0" w:line="240" w:lineRule="auto"/>
            </w:pPr>
            <w:r>
              <w:rPr>
                <w:rFonts w:ascii="Courier New" w:hAnsi="Courier New" w:eastAsia="Courier New"/>
                <w:b w:val="0"/>
                <w:i w:val="0"/>
                <w:color w:val="18313F"/>
                <w:sz w:val="14"/>
              </w:rPr>
              <w:t>INSERT INTO Loans VALUES</w:t>
            </w:r>
          </w:p>
          <w:p>
            <w:pPr>
              <w:spacing w:after="0" w:line="240" w:lineRule="auto"/>
            </w:pPr>
            <w:r>
              <w:rPr>
                <w:rFonts w:ascii="Courier New" w:hAnsi="Courier New" w:eastAsia="Courier New"/>
                <w:b w:val="0"/>
                <w:i w:val="0"/>
                <w:color w:val="18313F"/>
                <w:sz w:val="14"/>
              </w:rPr>
              <w:t>('L001','M001','9780131103627','2026-09-20',NULL),</w:t>
            </w:r>
          </w:p>
          <w:p>
            <w:pPr>
              <w:spacing w:after="0" w:line="240" w:lineRule="auto"/>
            </w:pPr>
            <w:r>
              <w:rPr>
                <w:rFonts w:ascii="Courier New" w:hAnsi="Courier New" w:eastAsia="Courier New"/>
                <w:b w:val="0"/>
                <w:i w:val="0"/>
                <w:color w:val="18313F"/>
                <w:sz w:val="14"/>
              </w:rPr>
              <w:t>('L002','M001','9780061120084','2026-09-10','2026-09-17'),</w:t>
            </w:r>
          </w:p>
          <w:p>
            <w:pPr>
              <w:spacing w:after="0" w:line="240" w:lineRule="auto"/>
            </w:pPr>
            <w:r>
              <w:rPr>
                <w:rFonts w:ascii="Courier New" w:hAnsi="Courier New" w:eastAsia="Courier New"/>
                <w:b w:val="0"/>
                <w:i w:val="0"/>
                <w:color w:val="18313F"/>
                <w:sz w:val="14"/>
              </w:rPr>
              <w:t>('L003','M002','9780439023481','2026-09-19',NULL);</w:t>
            </w:r>
          </w:p>
        </w:tc>
      </w:tr>
    </w:tbl>
    <w:p>
      <w:pPr>
        <w:spacing w:line="240" w:lineRule="auto" w:after="0"/>
      </w:pPr>
    </w:p>
    <w:tbl>
      <w:tblPr>
        <w:tblStyle w:val="TableGrid"/>
        <w:tblW w:type="auto" w:w="0"/>
        <w:tblLook w:firstColumn="1" w:firstRow="1" w:lastColumn="0" w:lastRow="0" w:noHBand="0" w:noVBand="1" w:val="04A0"/>
      </w:tblPr>
      <w:tblGrid>
        <w:gridCol w:w="10022"/>
      </w:tblGrid>
      <w:tr>
        <w:tc>
          <w:tcPr>
            <w:tcW w:type="dxa" w:w="10022"/>
            <w:shd w:fill="F3F7F9"/>
          </w:tcPr>
          <w:p>
            <w:pPr>
              <w:spacing w:after="0" w:line="240" w:lineRule="auto"/>
            </w:pPr>
            <w:r/>
            <w:r>
              <w:rPr>
                <w:rFonts w:ascii="Courier New" w:hAnsi="Courier New" w:eastAsia="Courier New"/>
                <w:b w:val="0"/>
                <w:i w:val="0"/>
                <w:color w:val="18313F"/>
                <w:sz w:val="14"/>
              </w:rPr>
              <w:t>-- Display every record in each required relation.</w:t>
            </w:r>
          </w:p>
          <w:p>
            <w:pPr>
              <w:spacing w:after="0" w:line="240" w:lineRule="auto"/>
            </w:pPr>
            <w:r>
              <w:rPr>
                <w:rFonts w:ascii="Courier New" w:hAnsi="Courier New" w:eastAsia="Courier New"/>
                <w:b w:val="0"/>
                <w:i w:val="0"/>
                <w:color w:val="18313F"/>
                <w:sz w:val="14"/>
              </w:rPr>
              <w:t>SELECT * FROM Books ORDER BY ISBN;</w:t>
            </w:r>
          </w:p>
          <w:p>
            <w:pPr>
              <w:spacing w:after="0" w:line="240" w:lineRule="auto"/>
            </w:pPr>
            <w:r>
              <w:rPr>
                <w:rFonts w:ascii="Courier New" w:hAnsi="Courier New" w:eastAsia="Courier New"/>
                <w:b w:val="0"/>
                <w:i w:val="0"/>
                <w:color w:val="18313F"/>
                <w:sz w:val="14"/>
              </w:rPr>
              <w:t>SELECT * FROM Members ORDER BY MemberID;</w:t>
            </w:r>
          </w:p>
          <w:p>
            <w:pPr>
              <w:spacing w:after="0" w:line="240" w:lineRule="auto"/>
            </w:pPr>
            <w:r>
              <w:rPr>
                <w:rFonts w:ascii="Courier New" w:hAnsi="Courier New" w:eastAsia="Courier New"/>
                <w:b w:val="0"/>
                <w:i w:val="0"/>
                <w:color w:val="18313F"/>
                <w:sz w:val="14"/>
              </w:rPr>
              <w:t>SELECT * FROM Loans ORDER BY LoanID;</w:t>
            </w:r>
          </w:p>
          <w:p>
            <w:pPr>
              <w:spacing w:after="0" w:line="240" w:lineRule="auto"/>
            </w:pPr>
            <w:r>
              <w:rPr>
                <w:rFonts w:ascii="Courier New" w:hAnsi="Courier New" w:eastAsia="Courier New"/>
                <w:b w:val="0"/>
                <w:i w:val="0"/>
                <w:color w:val="18313F"/>
                <w:sz w:val="14"/>
              </w:rPr>
            </w:r>
          </w:p>
          <w:p>
            <w:pPr>
              <w:spacing w:after="0" w:line="240" w:lineRule="auto"/>
            </w:pPr>
            <w:r>
              <w:rPr>
                <w:rFonts w:ascii="Courier New" w:hAnsi="Courier New" w:eastAsia="Courier New"/>
                <w:b w:val="0"/>
                <w:i w:val="0"/>
                <w:color w:val="18313F"/>
                <w:sz w:val="14"/>
              </w:rPr>
              <w:t>-- Retrieve all book details for the books borrowed by member M001.</w:t>
            </w:r>
          </w:p>
          <w:p>
            <w:pPr>
              <w:spacing w:after="0" w:line="240" w:lineRule="auto"/>
            </w:pPr>
            <w:r>
              <w:rPr>
                <w:rFonts w:ascii="Courier New" w:hAnsi="Courier New" w:eastAsia="Courier New"/>
                <w:b w:val="0"/>
                <w:i w:val="0"/>
                <w:color w:val="18313F"/>
                <w:sz w:val="14"/>
              </w:rPr>
              <w:t>SELECT b.ISBN, b.Title, b.Author, b.Genre, b.Quantity</w:t>
            </w:r>
          </w:p>
          <w:p>
            <w:pPr>
              <w:spacing w:after="0" w:line="240" w:lineRule="auto"/>
            </w:pPr>
            <w:r>
              <w:rPr>
                <w:rFonts w:ascii="Courier New" w:hAnsi="Courier New" w:eastAsia="Courier New"/>
                <w:b w:val="0"/>
                <w:i w:val="0"/>
                <w:color w:val="18313F"/>
                <w:sz w:val="14"/>
              </w:rPr>
              <w:t>FROM Loans AS l</w:t>
            </w:r>
          </w:p>
          <w:p>
            <w:pPr>
              <w:spacing w:after="0" w:line="240" w:lineRule="auto"/>
            </w:pPr>
            <w:r>
              <w:rPr>
                <w:rFonts w:ascii="Courier New" w:hAnsi="Courier New" w:eastAsia="Courier New"/>
                <w:b w:val="0"/>
                <w:i w:val="0"/>
                <w:color w:val="18313F"/>
                <w:sz w:val="14"/>
              </w:rPr>
              <w:t>JOIN Members AS m ON m.MemberID = l.MemberID</w:t>
            </w:r>
          </w:p>
          <w:p>
            <w:pPr>
              <w:spacing w:after="0" w:line="240" w:lineRule="auto"/>
            </w:pPr>
            <w:r>
              <w:rPr>
                <w:rFonts w:ascii="Courier New" w:hAnsi="Courier New" w:eastAsia="Courier New"/>
                <w:b w:val="0"/>
                <w:i w:val="0"/>
                <w:color w:val="18313F"/>
                <w:sz w:val="14"/>
              </w:rPr>
              <w:t>JOIN Books AS b ON b.ISBN = l.ISBN</w:t>
            </w:r>
          </w:p>
          <w:p>
            <w:pPr>
              <w:spacing w:after="0" w:line="240" w:lineRule="auto"/>
            </w:pPr>
            <w:r>
              <w:rPr>
                <w:rFonts w:ascii="Courier New" w:hAnsi="Courier New" w:eastAsia="Courier New"/>
                <w:b w:val="0"/>
                <w:i w:val="0"/>
                <w:color w:val="18313F"/>
                <w:sz w:val="14"/>
              </w:rPr>
              <w:t>WHERE m.MemberID = 'M001'</w:t>
            </w:r>
          </w:p>
          <w:p>
            <w:pPr>
              <w:spacing w:after="0" w:line="240" w:lineRule="auto"/>
            </w:pPr>
            <w:r>
              <w:rPr>
                <w:rFonts w:ascii="Courier New" w:hAnsi="Courier New" w:eastAsia="Courier New"/>
                <w:b w:val="0"/>
                <w:i w:val="0"/>
                <w:color w:val="18313F"/>
                <w:sz w:val="14"/>
              </w:rPr>
              <w:t>ORDER BY l.LoanDate;</w:t>
            </w:r>
          </w:p>
          <w:p>
            <w:pPr>
              <w:spacing w:after="0" w:line="240" w:lineRule="auto"/>
            </w:pPr>
            <w:r>
              <w:rPr>
                <w:rFonts w:ascii="Courier New" w:hAnsi="Courier New" w:eastAsia="Courier New"/>
                <w:b w:val="0"/>
                <w:i w:val="0"/>
                <w:color w:val="18313F"/>
                <w:sz w:val="14"/>
              </w:rPr>
            </w:r>
          </w:p>
          <w:p>
            <w:pPr>
              <w:spacing w:after="0" w:line="240" w:lineRule="auto"/>
            </w:pPr>
            <w:r>
              <w:rPr>
                <w:rFonts w:ascii="Courier New" w:hAnsi="Courier New" w:eastAsia="Courier New"/>
                <w:b w:val="0"/>
                <w:i w:val="0"/>
                <w:color w:val="18313F"/>
                <w:sz w:val="14"/>
              </w:rPr>
              <w:t>-- Change one selected book quantity, then delete the member with no loan history.</w:t>
            </w:r>
          </w:p>
          <w:p>
            <w:pPr>
              <w:spacing w:after="0" w:line="240" w:lineRule="auto"/>
            </w:pPr>
            <w:r>
              <w:rPr>
                <w:rFonts w:ascii="Courier New" w:hAnsi="Courier New" w:eastAsia="Courier New"/>
                <w:b w:val="0"/>
                <w:i w:val="0"/>
                <w:color w:val="18313F"/>
                <w:sz w:val="14"/>
              </w:rPr>
              <w:t>UPDATE Books SET Quantity = 5 WHERE ISBN = '9780131103627';</w:t>
            </w:r>
          </w:p>
          <w:p>
            <w:pPr>
              <w:spacing w:after="0" w:line="240" w:lineRule="auto"/>
            </w:pPr>
            <w:r>
              <w:rPr>
                <w:rFonts w:ascii="Courier New" w:hAnsi="Courier New" w:eastAsia="Courier New"/>
                <w:b w:val="0"/>
                <w:i w:val="0"/>
                <w:color w:val="18313F"/>
                <w:sz w:val="14"/>
              </w:rPr>
              <w:t>DELETE FROM Members WHERE MemberID = 'M003';</w:t>
            </w:r>
          </w:p>
        </w:tc>
      </w:tr>
    </w:tbl>
    <w:p>
      <w:pPr>
        <w:spacing w:line="240" w:lineRule="auto" w:after="0"/>
      </w:pPr>
    </w:p>
    <w:p>
      <w:pPr>
        <w:pStyle w:val="Heading1"/>
      </w:pPr>
      <w:r>
        <w:rPr>
          <w:rFonts w:ascii="Times New Roman" w:hAnsi="Times New Roman" w:eastAsia="Times New Roman"/>
          <w:b/>
          <w:i w:val="0"/>
          <w:sz w:val="24"/>
        </w:rPr>
        <w:t>3. Execution Evidence</w:t>
      </w:r>
    </w:p>
    <w:p>
      <w:pPr>
        <w:spacing w:line="480" w:lineRule="auto" w:after="0"/>
      </w:pPr>
      <w:r>
        <w:rPr>
          <w:rFonts w:ascii="Times New Roman" w:hAnsi="Times New Roman" w:eastAsia="Times New Roman"/>
          <w:b w:val="0"/>
          <w:i w:val="0"/>
          <w:sz w:val="24"/>
        </w:rPr>
        <w:t>Figures 1–3 show all records after the INSERT statements. Figure 4 verifies the requested join query for a specific member. Figures 5 and 6 confirm that the selected quantity was updated and that M003 was deleted. These outputs were produced by executing the included SQLite script.</w:t>
      </w:r>
    </w:p>
    <w:p>
      <w:pPr>
        <w:spacing w:line="240" w:lineRule="auto"/>
        <w:jc w:val="center"/>
      </w:pPr>
      <w:r>
        <w:rPr>
          <w:rFonts w:ascii="Times New Roman" w:hAnsi="Times New Roman" w:eastAsia="Times New Roman"/>
        </w:rPr>
        <w:drawing>
          <wp:inline xmlns:a="http://schemas.openxmlformats.org/drawingml/2006/main" xmlns:pic="http://schemas.openxmlformats.org/drawingml/2006/picture">
            <wp:extent cx="6172200" cy="3431603"/>
            <wp:docPr id="1" name="Picture 1"/>
            <wp:cNvGraphicFramePr>
              <a:graphicFrameLocks noChangeAspect="1"/>
            </wp:cNvGraphicFramePr>
            <a:graphic>
              <a:graphicData uri="http://schemas.openxmlformats.org/drawingml/2006/picture">
                <pic:pic>
                  <pic:nvPicPr>
                    <pic:cNvPr id="0" name="01_books_after_insert.png"/>
                    <pic:cNvPicPr/>
                  </pic:nvPicPr>
                  <pic:blipFill>
                    <a:blip r:embed="rId11"/>
                    <a:stretch>
                      <a:fillRect/>
                    </a:stretch>
                  </pic:blipFill>
                  <pic:spPr>
                    <a:xfrm>
                      <a:off x="0" y="0"/>
                      <a:ext cx="6172200" cy="3431603"/>
                    </a:xfrm>
                    <a:prstGeom prst="rect"/>
                  </pic:spPr>
                </pic:pic>
              </a:graphicData>
            </a:graphic>
          </wp:inline>
        </w:drawing>
      </w:r>
    </w:p>
    <w:p>
      <w:pPr>
        <w:spacing w:line="240" w:lineRule="auto" w:after="0"/>
        <w:jc w:val="center"/>
      </w:pPr>
      <w:r>
        <w:rPr>
          <w:rFonts w:ascii="Times New Roman" w:hAnsi="Times New Roman" w:eastAsia="Times New Roman"/>
          <w:b w:val="0"/>
          <w:i/>
          <w:sz w:val="19"/>
        </w:rPr>
        <w:t>Figure 1. All Books records after insertion.</w:t>
      </w:r>
    </w:p>
    <w:p>
      <w:pPr>
        <w:spacing w:line="240" w:lineRule="auto"/>
        <w:jc w:val="center"/>
      </w:pPr>
      <w:r>
        <w:rPr>
          <w:rFonts w:ascii="Times New Roman" w:hAnsi="Times New Roman" w:eastAsia="Times New Roman"/>
        </w:rPr>
        <w:drawing>
          <wp:inline xmlns:a="http://schemas.openxmlformats.org/drawingml/2006/main" xmlns:pic="http://schemas.openxmlformats.org/drawingml/2006/picture">
            <wp:extent cx="6172200" cy="3203219"/>
            <wp:docPr id="2" name="Picture 2"/>
            <wp:cNvGraphicFramePr>
              <a:graphicFrameLocks noChangeAspect="1"/>
            </wp:cNvGraphicFramePr>
            <a:graphic>
              <a:graphicData uri="http://schemas.openxmlformats.org/drawingml/2006/picture">
                <pic:pic>
                  <pic:nvPicPr>
                    <pic:cNvPr id="0" name="02_members_after_insert.png"/>
                    <pic:cNvPicPr/>
                  </pic:nvPicPr>
                  <pic:blipFill>
                    <a:blip r:embed="rId12"/>
                    <a:stretch>
                      <a:fillRect/>
                    </a:stretch>
                  </pic:blipFill>
                  <pic:spPr>
                    <a:xfrm>
                      <a:off x="0" y="0"/>
                      <a:ext cx="6172200" cy="3203219"/>
                    </a:xfrm>
                    <a:prstGeom prst="rect"/>
                  </pic:spPr>
                </pic:pic>
              </a:graphicData>
            </a:graphic>
          </wp:inline>
        </w:drawing>
      </w:r>
    </w:p>
    <w:p>
      <w:pPr>
        <w:spacing w:line="240" w:lineRule="auto" w:after="0"/>
        <w:jc w:val="center"/>
      </w:pPr>
      <w:r>
        <w:rPr>
          <w:rFonts w:ascii="Times New Roman" w:hAnsi="Times New Roman" w:eastAsia="Times New Roman"/>
          <w:b w:val="0"/>
          <w:i/>
          <w:sz w:val="19"/>
        </w:rPr>
        <w:t>Figure 2. All Members records after insertion and before deletion.</w:t>
      </w:r>
    </w:p>
    <w:p>
      <w:pPr>
        <w:spacing w:line="240" w:lineRule="auto"/>
        <w:jc w:val="center"/>
      </w:pPr>
      <w:r>
        <w:rPr>
          <w:rFonts w:ascii="Times New Roman" w:hAnsi="Times New Roman" w:eastAsia="Times New Roman"/>
        </w:rPr>
        <w:drawing>
          <wp:inline xmlns:a="http://schemas.openxmlformats.org/drawingml/2006/main" xmlns:pic="http://schemas.openxmlformats.org/drawingml/2006/picture">
            <wp:extent cx="6172200" cy="2670326"/>
            <wp:docPr id="3" name="Picture 3"/>
            <wp:cNvGraphicFramePr>
              <a:graphicFrameLocks noChangeAspect="1"/>
            </wp:cNvGraphicFramePr>
            <a:graphic>
              <a:graphicData uri="http://schemas.openxmlformats.org/drawingml/2006/picture">
                <pic:pic>
                  <pic:nvPicPr>
                    <pic:cNvPr id="0" name="03_loans_after_insert.png"/>
                    <pic:cNvPicPr/>
                  </pic:nvPicPr>
                  <pic:blipFill>
                    <a:blip r:embed="rId13"/>
                    <a:stretch>
                      <a:fillRect/>
                    </a:stretch>
                  </pic:blipFill>
                  <pic:spPr>
                    <a:xfrm>
                      <a:off x="0" y="0"/>
                      <a:ext cx="6172200" cy="2670326"/>
                    </a:xfrm>
                    <a:prstGeom prst="rect"/>
                  </pic:spPr>
                </pic:pic>
              </a:graphicData>
            </a:graphic>
          </wp:inline>
        </w:drawing>
      </w:r>
    </w:p>
    <w:p>
      <w:pPr>
        <w:spacing w:line="240" w:lineRule="auto" w:after="0"/>
        <w:jc w:val="center"/>
      </w:pPr>
      <w:r>
        <w:rPr>
          <w:rFonts w:ascii="Times New Roman" w:hAnsi="Times New Roman" w:eastAsia="Times New Roman"/>
          <w:b w:val="0"/>
          <w:i/>
          <w:sz w:val="19"/>
        </w:rPr>
        <w:t>Figure 3. All Loans records after insertion.</w:t>
      </w:r>
    </w:p>
    <w:p>
      <w:pPr>
        <w:spacing w:line="240" w:lineRule="auto"/>
        <w:jc w:val="center"/>
      </w:pPr>
      <w:r>
        <w:rPr>
          <w:rFonts w:ascii="Times New Roman" w:hAnsi="Times New Roman" w:eastAsia="Times New Roman"/>
        </w:rPr>
        <w:drawing>
          <wp:inline xmlns:a="http://schemas.openxmlformats.org/drawingml/2006/main" xmlns:pic="http://schemas.openxmlformats.org/drawingml/2006/picture">
            <wp:extent cx="6172200" cy="3132947"/>
            <wp:docPr id="4" name="Picture 4"/>
            <wp:cNvGraphicFramePr>
              <a:graphicFrameLocks noChangeAspect="1"/>
            </wp:cNvGraphicFramePr>
            <a:graphic>
              <a:graphicData uri="http://schemas.openxmlformats.org/drawingml/2006/picture">
                <pic:pic>
                  <pic:nvPicPr>
                    <pic:cNvPr id="0" name="04_books_borrowed_m001.png"/>
                    <pic:cNvPicPr/>
                  </pic:nvPicPr>
                  <pic:blipFill>
                    <a:blip r:embed="rId14"/>
                    <a:stretch>
                      <a:fillRect/>
                    </a:stretch>
                  </pic:blipFill>
                  <pic:spPr>
                    <a:xfrm>
                      <a:off x="0" y="0"/>
                      <a:ext cx="6172200" cy="3132947"/>
                    </a:xfrm>
                    <a:prstGeom prst="rect"/>
                  </pic:spPr>
                </pic:pic>
              </a:graphicData>
            </a:graphic>
          </wp:inline>
        </w:drawing>
      </w:r>
    </w:p>
    <w:p>
      <w:pPr>
        <w:spacing w:line="240" w:lineRule="auto" w:after="0"/>
        <w:jc w:val="center"/>
      </w:pPr>
      <w:r>
        <w:rPr>
          <w:rFonts w:ascii="Times New Roman" w:hAnsi="Times New Roman" w:eastAsia="Times New Roman"/>
          <w:b w:val="0"/>
          <w:i/>
          <w:sz w:val="19"/>
        </w:rPr>
        <w:t>Figure 4. Catalogue information for books borrowed by M001.</w:t>
      </w:r>
    </w:p>
    <w:p>
      <w:pPr>
        <w:spacing w:line="240" w:lineRule="auto"/>
        <w:jc w:val="center"/>
      </w:pPr>
      <w:r>
        <w:rPr>
          <w:rFonts w:ascii="Times New Roman" w:hAnsi="Times New Roman" w:eastAsia="Times New Roman"/>
        </w:rPr>
        <w:drawing>
          <wp:inline xmlns:a="http://schemas.openxmlformats.org/drawingml/2006/main" xmlns:pic="http://schemas.openxmlformats.org/drawingml/2006/picture">
            <wp:extent cx="6172200" cy="2740597"/>
            <wp:docPr id="5" name="Picture 5"/>
            <wp:cNvGraphicFramePr>
              <a:graphicFrameLocks noChangeAspect="1"/>
            </wp:cNvGraphicFramePr>
            <a:graphic>
              <a:graphicData uri="http://schemas.openxmlformats.org/drawingml/2006/picture">
                <pic:pic>
                  <pic:nvPicPr>
                    <pic:cNvPr id="0" name="05_update_quantity.png"/>
                    <pic:cNvPicPr/>
                  </pic:nvPicPr>
                  <pic:blipFill>
                    <a:blip r:embed="rId15"/>
                    <a:stretch>
                      <a:fillRect/>
                    </a:stretch>
                  </pic:blipFill>
                  <pic:spPr>
                    <a:xfrm>
                      <a:off x="0" y="0"/>
                      <a:ext cx="6172200" cy="2740597"/>
                    </a:xfrm>
                    <a:prstGeom prst="rect"/>
                  </pic:spPr>
                </pic:pic>
              </a:graphicData>
            </a:graphic>
          </wp:inline>
        </w:drawing>
      </w:r>
    </w:p>
    <w:p>
      <w:pPr>
        <w:spacing w:line="240" w:lineRule="auto" w:after="0"/>
        <w:jc w:val="center"/>
      </w:pPr>
      <w:r>
        <w:rPr>
          <w:rFonts w:ascii="Times New Roman" w:hAnsi="Times New Roman" w:eastAsia="Times New Roman"/>
          <w:b w:val="0"/>
          <w:i/>
          <w:sz w:val="19"/>
        </w:rPr>
        <w:t>Figure 5. Quantity changed from 3 to 5 for the selected ISBN.</w:t>
      </w:r>
    </w:p>
    <w:p>
      <w:pPr>
        <w:spacing w:line="240" w:lineRule="auto"/>
        <w:jc w:val="center"/>
      </w:pPr>
      <w:r>
        <w:rPr>
          <w:rFonts w:ascii="Times New Roman" w:hAnsi="Times New Roman" w:eastAsia="Times New Roman"/>
        </w:rPr>
        <w:drawing>
          <wp:inline xmlns:a="http://schemas.openxmlformats.org/drawingml/2006/main" xmlns:pic="http://schemas.openxmlformats.org/drawingml/2006/picture">
            <wp:extent cx="6172200" cy="2898708"/>
            <wp:docPr id="6" name="Picture 6"/>
            <wp:cNvGraphicFramePr>
              <a:graphicFrameLocks noChangeAspect="1"/>
            </wp:cNvGraphicFramePr>
            <a:graphic>
              <a:graphicData uri="http://schemas.openxmlformats.org/drawingml/2006/picture">
                <pic:pic>
                  <pic:nvPicPr>
                    <pic:cNvPr id="0" name="06_members_after_delete.png"/>
                    <pic:cNvPicPr/>
                  </pic:nvPicPr>
                  <pic:blipFill>
                    <a:blip r:embed="rId16"/>
                    <a:stretch>
                      <a:fillRect/>
                    </a:stretch>
                  </pic:blipFill>
                  <pic:spPr>
                    <a:xfrm>
                      <a:off x="0" y="0"/>
                      <a:ext cx="6172200" cy="2898708"/>
                    </a:xfrm>
                    <a:prstGeom prst="rect"/>
                  </pic:spPr>
                </pic:pic>
              </a:graphicData>
            </a:graphic>
          </wp:inline>
        </w:drawing>
      </w:r>
    </w:p>
    <w:p>
      <w:pPr>
        <w:spacing w:line="240" w:lineRule="auto" w:after="0"/>
        <w:jc w:val="center"/>
      </w:pPr>
      <w:r>
        <w:rPr>
          <w:rFonts w:ascii="Times New Roman" w:hAnsi="Times New Roman" w:eastAsia="Times New Roman"/>
          <w:b w:val="0"/>
          <w:i/>
          <w:sz w:val="19"/>
        </w:rPr>
        <w:t>Figure 6. Members relation after deletion of M003.</w:t>
      </w:r>
    </w:p>
    <w:p>
      <w:pPr>
        <w:pStyle w:val="Heading1"/>
      </w:pPr>
      <w:r>
        <w:rPr>
          <w:rFonts w:ascii="Times New Roman" w:hAnsi="Times New Roman" w:eastAsia="Times New Roman"/>
          <w:b/>
          <w:i w:val="0"/>
          <w:sz w:val="24"/>
        </w:rPr>
        <w:t>References</w:t>
      </w:r>
    </w:p>
    <w:p>
      <w:pPr>
        <w:spacing w:line="480" w:lineRule="auto"/>
        <w:ind w:left="720" w:hanging="720"/>
      </w:pPr>
      <w:r>
        <w:rPr>
          <w:rFonts w:ascii="Times New Roman" w:hAnsi="Times New Roman" w:eastAsia="Times New Roman"/>
          <w:b w:val="0"/>
          <w:i w:val="0"/>
          <w:sz w:val="24"/>
        </w:rPr>
        <w:t xml:space="preserve">SQLite. (n.d.). </w:t>
      </w:r>
      <w:hyperlink r:id="rId17">
        <w:r>
          <w:rPr>
            <w:rStyle w:val="Hyperlink"/>
            <w:i/>
          </w:rPr>
          <w:t>Foreign key support</w:t>
        </w:r>
      </w:hyperlink>
      <w:r>
        <w:rPr>
          <w:rFonts w:ascii="Times New Roman" w:hAnsi="Times New Roman" w:eastAsia="Times New Roman"/>
          <w:b w:val="0"/>
          <w:i w:val="0"/>
          <w:sz w:val="24"/>
        </w:rPr>
        <w:t>.</w:t>
      </w:r>
    </w:p>
    <w:p>
      <w:pPr>
        <w:spacing w:line="480" w:lineRule="auto"/>
        <w:ind w:left="720" w:hanging="720"/>
      </w:pPr>
      <w:r>
        <w:rPr>
          <w:rFonts w:ascii="Times New Roman" w:hAnsi="Times New Roman" w:eastAsia="Times New Roman"/>
          <w:b w:val="0"/>
          <w:i w:val="0"/>
          <w:sz w:val="24"/>
        </w:rPr>
        <w:t xml:space="preserve">Vidhya, V., Jeyaram, G., &amp; Ishwarya, K. R. (2016). </w:t>
      </w:r>
      <w:hyperlink r:id="rId18">
        <w:r>
          <w:rPr>
            <w:rStyle w:val="Hyperlink"/>
            <w:i/>
          </w:rPr>
          <w:t>Database management systems</w:t>
        </w:r>
      </w:hyperlink>
      <w:r>
        <w:rPr>
          <w:rFonts w:ascii="Times New Roman" w:hAnsi="Times New Roman" w:eastAsia="Times New Roman"/>
          <w:b w:val="0"/>
          <w:i w:val="0"/>
          <w:sz w:val="24"/>
        </w:rPr>
        <w:t>. Alpha Science International.</w:t>
      </w:r>
    </w:p>
    <w:sectPr w:rsidR="00FC693F" w:rsidRPr="0006063C" w:rsidSect="00034616">
      <w:footerReference w:type="default" r:id="rId9"/>
      <w:pgSz w:w="12240" w:h="15840"/>
      <w:pgMar w:top="907" w:right="1109" w:bottom="907"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CS 2203 | Unit 4 Programming Assignment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0" w:line="480" w:lineRule="auto"/>
      <w:outlineLvl w:val="0"/>
    </w:pPr>
    <w:rPr>
      <w:rFonts w:asciiTheme="majorHAnsi" w:eastAsiaTheme="majorEastAsia" w:hAnsiTheme="majorHAnsi" w:cstheme="majorBidi" w:ascii="Times New Roman" w:hAnsi="Times New Roman" w:eastAsia="Times New Roman"/>
      <w:b/>
      <w:bCs/>
      <w:color w:val="1230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2304A"/>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FEMZYKENTLTD/library-management-sql"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sqlite.org/foreignkeys.html" TargetMode="External"/><Relationship Id="rId18" Type="http://schemas.openxmlformats.org/officeDocument/2006/relationships/hyperlink" Target="https://search.worldcat.org/title/database-management-systems/oclc/1021806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