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 xml:space="preserve">Multi-agent dispute resolution for the Ryde platform. Development report covering 18 September – 9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t xml:space="preserve">•  Development period: 18/9/2026 – 9/10/2026 (submission deadline 16/10/2026)</w:t>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3"/>
      </w:pPr>
      <w:r>
        <w:t xml:space="preserve">Day 14 — Fraud &amp; Bad-Faith agent</w:t>
      </w:r>
    </w:p>
    <w:p>
      <w:pPr/>
      <w:r>
        <w:rPr>
          <w:b/>
        </w:rPr>
        <w:t xml:space="preserve">Date: 6/10/2026</w:t>
      </w:r>
    </w:p>
    <w:p>
      <w:pPr/>
      <w:r>
        <w:rPr>
          <w:b/>
        </w:rPr>
        <w:t xml:space="preserve">Objective: Detect claims made in bad faith (a stretch goal of the challenge) without letting a person's record decide a case its own data decides.</w:t>
      </w:r>
    </w:p>
    <w:p>
      <w:pPr/>
      <w:r>
        <w:rPr>
          <w:b/>
          <w:i w:val="0"/>
        </w:rPr>
        <w:t xml:space="preserve">Work completed:</w:t>
      </w:r>
    </w:p>
    <w:p>
      <w:pPr>
        <w:pStyle w:val="ListParagraph"/>
      </w:pPr>
      <w:r>
        <w:t xml:space="preserve">•  (billy) Fraud &amp; Bad-Faith agent after the Case Brief: code scores every signal (filer and counterparty history, claim-evidence timing, pair history); one LLM call only labels the chat into a fixed set. Its report reaches the Judge and Fairness, never the advocates; hard evidence sends the case to a person (D20).</w:t>
      </w:r>
    </w:p>
    <w:p>
      <w:pPr>
        <w:pStyle w:val="ListParagraph"/>
      </w:pPr>
      <w:r>
        <w:t xml:space="preserve">•  (billy) Fraud test cases CR-004, DR-003, FD-004, NS-005, and NS-006, the driver-side mirror of FD-004: a record must not decide a case its own data decides.</w:t>
      </w:r>
    </w:p>
    <w:p>
      <w:pPr>
        <w:pStyle w:val="ListParagraph"/>
      </w:pPr>
      <w:r>
        <w:t xml:space="preserve">•  (billy) The chat labeller must now quote the claim words a message contradicts; text addressed to an AI is "none" (D21).</w:t>
      </w:r>
    </w:p>
    <w:p>
      <w:pPr>
        <w:pStyle w:val="ListParagraph"/>
      </w:pPr>
      <w:r>
        <w:t xml:space="preserve">•  (billy) Threats became safety alerts instead of fraud signals; a "same claim again and again" signal measured the same way for riders and drivers (D22).</w:t>
      </w:r>
    </w:p>
    <w:p>
      <w:pPr/>
      <w:r>
        <w:rPr>
          <w:b/>
          <w:i w:val="0"/>
        </w:rPr>
        <w:t xml:space="preserve">Problems encountered:</w:t>
      </w:r>
    </w:p>
    <w:p>
      <w:pPr>
        <w:pStyle w:val="ListParagraph"/>
      </w:pPr>
      <w:r>
        <w:t xml:space="preserve">•  The labeller tagged a genuine rider's "I'm at the taxi stand now, where are you?" as a contradiction and raised the risk to MEDIUM.</w:t>
      </w:r>
    </w:p>
    <w:p>
      <w:pPr>
        <w:pStyle w:val="ListParagraph"/>
      </w:pPr>
      <w:r>
        <w:t xml:space="preserve">•  A threat counted as a fraud signal, so the report read as suspicion of the victim.</w:t>
      </w:r>
    </w:p>
    <w:p>
      <w:pPr>
        <w:pStyle w:val="ListParagraph"/>
      </w:pPr>
      <w:r>
        <w:t xml:space="preserve">•  Our first collusion case relied on a Ryde rule that is not published (whether the driver's share of a waived fee is taken back).</w:t>
      </w:r>
    </w:p>
    <w:p>
      <w:pPr/>
      <w:r>
        <w:rPr>
          <w:b/>
          <w:i w:val="0"/>
        </w:rPr>
        <w:t xml:space="preserve">What we did about it:</w:t>
      </w:r>
    </w:p>
    <w:p>
      <w:pPr>
        <w:pStyle w:val="ListParagraph"/>
      </w:pPr>
      <w:r>
        <w:t xml:space="preserve">•  Code checks the quoted claim words verbatim; threats go to Fairness as safety alerts with no flag on anyone; CR-004 rewritten as serial waiver claims.</w:t>
      </w:r>
    </w:p>
    <w:p>
      <w:pPr/>
      <w:r>
        <w:rPr>
          <w:b/>
        </w:rPr>
        <w:t xml:space="preserve">Result: 35/37 (94.6%) on 37 cases, all fraud cases correct, refund 27/29, US$0.42 for the run (D20); 6/6 on the D22 cases.</w:t>
      </w:r>
    </w:p>
    <w:p>
      <w:pPr>
        <w:pStyle w:val="Heading3"/>
      </w:pPr>
      <w:r>
        <w:t xml:space="preserve">Day 15 — Autonomous evidence gathering</w:t>
      </w:r>
    </w:p>
    <w:p>
      <w:pPr/>
      <w:r>
        <w:rPr>
          <w:b/>
        </w:rPr>
        <w:t xml:space="preserve">Date: 7/10/2026</w:t>
      </w:r>
    </w:p>
    <w:p>
      <w:pPr/>
      <w:r>
        <w:rPr>
          <w:b/>
        </w:rPr>
        <w:t xml:space="preserve">Objective: Let the advocates gather evidence themselves, as the challenge asks, and try adaptive orchestration on an experimental branch with a rollback rule.</w:t>
      </w:r>
    </w:p>
    <w:p>
      <w:pPr/>
      <w:r>
        <w:rPr>
          <w:b/>
          <w:i w:val="0"/>
        </w:rPr>
        <w:t xml:space="preserve">Work completed:</w:t>
      </w:r>
    </w:p>
    <w:p>
      <w:pPr>
        <w:pStyle w:val="ListParagraph"/>
      </w:pPr>
      <w:r>
        <w:t xml:space="preserve">•  (billy) Rule-based auto-query into a shared evidence pool: 34/37 plus one run lost to the token cap. An audit showed it was autonomous in name only: 63% of items were bare counts, the planner ignored which side asked, and nothing was de-duplicated (D23 step 1).</w:t>
      </w:r>
    </w:p>
    <w:p>
      <w:pPr>
        <w:pStyle w:val="ListParagraph"/>
      </w:pPr>
      <w:r>
        <w:t xml:space="preserve">•  (billy) Numbered fact, policy and debate pools; before each turn the advocate chooses up to two lookups and two policy topics; arguments cite ids (D23 step 2).</w:t>
      </w:r>
    </w:p>
    <w:p>
      <w:pPr>
        <w:pStyle w:val="ListParagraph"/>
      </w:pPr>
      <w:r>
        <w:t xml:space="preserve">•  (billy) Experimental branch, each step kept only if a full run loses at most one verdict and P0 recall stays 1.0: token diet, triage (complexity × risk), typed debate moves (claim, challenge, concede), and a tiered Safety agent (D24).</w:t>
      </w:r>
    </w:p>
    <w:p>
      <w:pPr>
        <w:pStyle w:val="ListParagraph"/>
      </w:pPr>
      <w:r>
        <w:t xml:space="preserve">•  (Zhilin-sp) Demo reliability: access control, readiness checks, evidence uploads, Docker set-up and a one-click start script (PR #23).</w:t>
      </w:r>
    </w:p>
    <w:p>
      <w:pPr/>
      <w:r>
        <w:rPr>
          <w:b/>
          <w:i w:val="0"/>
        </w:rPr>
        <w:t xml:space="preserve">Problems encountered:</w:t>
      </w:r>
    </w:p>
    <w:p>
      <w:pPr>
        <w:pStyle w:val="ListParagraph"/>
      </w:pPr>
      <w:r>
        <w:t xml:space="preserve">•  Prompt tokens rose 55–67%.</w:t>
      </w:r>
    </w:p>
    <w:p>
      <w:pPr>
        <w:pStyle w:val="ListParagraph"/>
      </w:pPr>
      <w:r>
        <w:t xml:space="preserve">•  Workflow unit tests built the graph without a Safety stub and spent real LLM quota.</w:t>
      </w:r>
    </w:p>
    <w:p>
      <w:pPr>
        <w:pStyle w:val="ListParagraph"/>
      </w:pPr>
      <w:r>
        <w:t xml:space="preserve">•  A stopped eval left its Python process running, so the next resume ran a second copy on the same keys.</w:t>
      </w:r>
    </w:p>
    <w:p>
      <w:pPr/>
      <w:r>
        <w:rPr>
          <w:b/>
          <w:i w:val="0"/>
        </w:rPr>
        <w:t xml:space="preserve">What we did about it:</w:t>
      </w:r>
    </w:p>
    <w:p>
      <w:pPr>
        <w:pStyle w:val="ListParagraph"/>
      </w:pPr>
      <w:r>
        <w:t xml:space="preserve">•  Every LLM agent is stubbed in unit tests; eval clears the provider fallback chain; one eval process at a time; every run folder records its commit (VERSION.txt).</w:t>
      </w:r>
    </w:p>
    <w:p>
      <w:pPr/>
      <w:r>
        <w:rPr>
          <w:b/>
        </w:rPr>
        <w:t xml:space="preserve">Result: The Safety-agent step scored 21/21 on the cases it covered, at +67% tokens.</w:t>
      </w:r>
    </w:p>
    <w:p>
      <w:pPr>
        <w:pStyle w:val="Heading3"/>
      </w:pPr>
      <w:r>
        <w:t xml:space="preserve">Day 16 — Judge checks and stress cases</w:t>
      </w:r>
    </w:p>
    <w:p>
      <w:pPr/>
      <w:r>
        <w:rPr>
          <w:b/>
        </w:rPr>
        <w:t xml:space="preserve">Date: 8/10/2026</w:t>
      </w:r>
    </w:p>
    <w:p>
      <w:pPr/>
      <w:r>
        <w:rPr>
          <w:b/>
        </w:rPr>
        <w:t xml:space="preserve">Objective: Make the new machinery pay for itself on hard cases.</w:t>
      </w:r>
    </w:p>
    <w:p>
      <w:pPr/>
      <w:r>
        <w:rPr>
          <w:b/>
          <w:i w:val="0"/>
        </w:rPr>
        <w:t xml:space="preserve">Work completed:</w:t>
      </w:r>
    </w:p>
    <w:p>
      <w:pPr>
        <w:pStyle w:val="ListParagraph"/>
      </w:pPr>
      <w:r>
        <w:t xml:space="preserve">•  (billy) A second round only when something new was found; advocates concede facts, never the outcome; repeated lookups not stored again (FD-002: −23% tokens).</w:t>
      </w:r>
    </w:p>
    <w:p>
      <w:pPr>
        <w:pStyle w:val="ListParagraph"/>
      </w:pPr>
      <w:r>
        <w:t xml:space="preserve">•  (billy) The Judge's money finding is kept apart from conduct, it rules on every contested issue, and a route_timing fact shows whether a detour came before the closure alert (D25); who a rule binds, and short GPS gaps as notes (D25b).</w:t>
      </w:r>
    </w:p>
    <w:p>
      <w:pPr>
        <w:pStyle w:val="ListParagraph"/>
      </w:pPr>
      <w:r>
        <w:t xml:space="preserve">•  (billy) Two hand-written stress cases (ST-001, ST-002); an LLM complexity hint (D26); an inconsistent ruling goes back to the Judge once (D27); before/after comparison (D28); a structured Judge whose causes list sets the refund in code (D29).</w:t>
      </w:r>
    </w:p>
    <w:p>
      <w:pPr/>
      <w:r>
        <w:rPr>
          <w:b/>
          <w:i w:val="0"/>
        </w:rPr>
        <w:t xml:space="preserve">Problems encountered:</w:t>
      </w:r>
    </w:p>
    <w:p>
      <w:pPr>
        <w:pStyle w:val="ListParagraph"/>
      </w:pPr>
      <w:r>
        <w:t xml:space="preserve">•  On the stress cases the model misread the same two facts under every format we tried (the order of detour and alert; whose stop it was).</w:t>
      </w:r>
    </w:p>
    <w:p>
      <w:pPr>
        <w:pStyle w:val="ListParagraph"/>
      </w:pPr>
      <w:r>
        <w:t xml:space="preserve">•  Raising the complexity grade cost 2.6× tokens and changed nothing.</w:t>
      </w:r>
    </w:p>
    <w:p>
      <w:pPr/>
      <w:r>
        <w:rPr>
          <w:b/>
          <w:i w:val="0"/>
        </w:rPr>
        <w:t xml:space="preserve">What we did about it:</w:t>
      </w:r>
    </w:p>
    <w:p>
      <w:pPr>
        <w:pStyle w:val="ListParagraph"/>
      </w:pPr>
      <w:r>
        <w:t xml:space="preserve">•  Stress cases kept as "must reach a person" and not tuned further (overfitting rule); remands make a wrong ruling reach a person instead of executing.</w:t>
      </w:r>
    </w:p>
    <w:p>
      <w:pPr/>
      <w:r>
        <w:rPr>
          <w:b/>
        </w:rPr>
        <w:t xml:space="preserve">Result: The D22 code executed a wrong S$17.50 refund on ST-002; the new version sent the same case to a person.</w:t>
      </w:r>
    </w:p>
    <w:p>
      <w:pPr>
        <w:pStyle w:val="Heading3"/>
      </w:pPr>
      <w:r>
        <w:t xml:space="preserve">Day 17 — Full regressions and the architecture decision</w:t>
      </w:r>
    </w:p>
    <w:p>
      <w:pPr/>
      <w:r>
        <w:rPr>
          <w:b/>
        </w:rPr>
        <w:t xml:space="preserve">Date: 9/10/2026</w:t>
      </w:r>
    </w:p>
    <w:p>
      <w:pPr/>
      <w:r>
        <w:rPr>
          <w:b/>
        </w:rPr>
        <w:t xml:space="preserve">Objective: Decide with full runs, not single cases, which architecture to submit.</w:t>
      </w:r>
    </w:p>
    <w:p>
      <w:pPr/>
      <w:r>
        <w:rPr>
          <w:b/>
          <w:i w:val="0"/>
        </w:rPr>
        <w:t xml:space="preserve">Work completed:</w:t>
      </w:r>
    </w:p>
    <w:p>
      <w:pPr>
        <w:pStyle w:val="ListParagraph"/>
      </w:pPr>
      <w:r>
        <w:t xml:space="preserve">•  (billy) Full regressions of both new branches and a second run of the structured Judge (D30, D31).</w:t>
      </w:r>
    </w:p>
    <w:p>
      <w:pPr>
        <w:pStyle w:val="ListParagraph"/>
      </w:pPr>
      <w:r>
        <w:t xml:space="preserve">•  (billy, with CodeBuddy) Decision: keep the D22 pipeline and port only triage, the tiered Safety agent, the Fairness audit switch and a debate round cap to a new branch off main (feature/adaptive-triage); 436 unit tests pass.</w:t>
      </w:r>
    </w:p>
    <w:p>
      <w:pPr>
        <w:pStyle w:val="ListParagraph"/>
      </w:pPr>
      <w:r>
        <w:t xml:space="preserve">•  (billy) Checked on recorded runs before spending tokens: on simple, safe cases the Fairness LLM audit never changed an outcome; both cases with a chat threat are labelled "rule on the money, do not escalate", which the new Safety tiers do.</w:t>
      </w:r>
    </w:p>
    <w:p>
      <w:pPr/>
      <w:r>
        <w:rPr>
          <w:b/>
          <w:i w:val="0"/>
        </w:rPr>
        <w:t xml:space="preserve">Problems encountered:</w:t>
      </w:r>
    </w:p>
    <w:p>
      <w:pPr>
        <w:pStyle w:val="ListParagraph"/>
      </w:pPr>
      <w:r>
        <w:t xml:space="preserve">•  32/37, 32/37 and 31/37 against D20's 35/37, at 42–47% more tokens.</w:t>
      </w:r>
    </w:p>
    <w:p>
      <w:pPr>
        <w:pStyle w:val="ListParagraph"/>
      </w:pPr>
      <w:r>
        <w:t xml:space="preserve">•  The NEW_POINT early stop rarely fires: 7 of 8 complex cases ran a second round.</w:t>
      </w:r>
    </w:p>
    <w:p>
      <w:pPr>
        <w:pStyle w:val="ListParagraph"/>
      </w:pPr>
      <w:r>
        <w:t xml:space="preserve">•  The daily token cap stopped the first pass after 15 cases.</w:t>
      </w:r>
    </w:p>
    <w:p>
      <w:pPr/>
      <w:r>
        <w:rPr>
          <w:b/>
          <w:i w:val="0"/>
        </w:rPr>
        <w:t xml:space="preserve">What we did about it:</w:t>
      </w:r>
    </w:p>
    <w:p>
      <w:pPr>
        <w:pStyle w:val="ListParagraph"/>
      </w:pPr>
      <w:r>
        <w:t xml:space="preserve">•  Keys rotated with --resume; quota-failed traces moved aside so no case counts twice.</w:t>
      </w:r>
    </w:p>
    <w:p>
      <w:pPr/>
      <w:r>
        <w:rPr>
          <w:b/>
        </w:rPr>
        <w:t xml:space="preserve">Result: 35/38 (92.1%), every miss sent to a person; on the 37 cases shared with D20, 34/37 against 35/37 at +6% tokens (run 20261009-164028).</w:t>
      </w:r>
    </w:p>
    <w:p>
      <w:pPr>
        <w:pStyle w:val="Heading3"/>
      </w:pPr>
      <w:r>
        <w:rPr/>
        <w:t>Day 18 — Wrong payouts first: scope texts, discretion, code Judge</w:t>
      </w:r>
    </w:p>
    <w:p>
      <w:pPr/>
      <w:r>
        <w:rPr/>
        <w:t>Date: 11/10/2026</w:t>
      </w:r>
    </w:p>
    <w:p>
      <w:pPr/>
      <w:r>
        <w:rPr/>
        <w:t>Objective: Stop the system from paying out on a wrong ruling, before raising the score.</w:t>
      </w:r>
    </w:p>
    <w:p>
      <w:pPr/>
      <w:r>
        <w:rPr/>
        <w:t>Work completed:</w:t>
      </w:r>
    </w:p>
    <w:p>
      <w:pPr>
        <w:pStyle w:val="ListParagraph"/>
      </w:pPr>
      <w:r>
        <w:rPr/>
        <w:t>•  (billy) Objection round tested on a full run and left off: it flipped a correct RD-002 ruling (D34).</w:t>
      </w:r>
    </w:p>
    <w:p>
      <w:pPr>
        <w:pStyle w:val="ListParagraph"/>
      </w:pPr>
      <w:r>
        <w:rPr/>
        <w:t>•  (billy, with CodeBuddy) Every case rule now carries a scope text that says what it governs, never the answer (D36); a rule-applicability checker was tried first and rejected on replay (D35).</w:t>
      </w:r>
    </w:p>
    <w:p>
      <w:pPr>
        <w:pStyle w:val="ListParagraph"/>
      </w:pPr>
      <w:r>
        <w:rPr/>
        <w:t>•  (billy) Fairness sends a partial refund that only Ryde's discretion could set to a person (D37). A Claude Sonnet subagent wrote 20 test cases for this trap without seeing the code (DS-01..DS-20).</w:t>
      </w:r>
    </w:p>
    <w:p>
      <w:pPr>
        <w:pStyle w:val="ListParagraph"/>
      </w:pPr>
      <w:r>
        <w:rPr/>
        <w:t>•  (billy, with CodeBuddy) Code Judge (D38): the Judge names the facts its ruling turns on, each with its record; code checks that each is verified and that any refund is plain arithmetic on record figures. A draft that fails goes back to the Judge once, then to a person.</w:t>
      </w:r>
    </w:p>
    <w:p>
      <w:pPr/>
      <w:r>
        <w:rPr/>
        <w:t>Problems encountered:</w:t>
      </w:r>
    </w:p>
    <w:p>
      <w:pPr>
        <w:pStyle w:val="ListParagraph"/>
      </w:pPr>
      <w:r>
        <w:rPr/>
        <w:t>•  The D36 run scored 34/38 but paid one wrong refund (RD-002, split "at discretion").</w:t>
      </w:r>
    </w:p>
    <w:p>
      <w:pPr>
        <w:pStyle w:val="ListParagraph"/>
      </w:pPr>
      <w:r>
        <w:rPr/>
        <w:t>•  On the new discretion set the system scored 10/21 and paid out on wrong rulings (DS-09 read a time window backwards).</w:t>
      </w:r>
    </w:p>
    <w:p>
      <w:pPr/>
      <w:r>
        <w:rPr/>
        <w:t>What we did about it:</w:t>
      </w:r>
    </w:p>
    <w:p>
      <w:pPr>
        <w:pStyle w:val="ListParagraph"/>
      </w:pPr>
      <w:r>
        <w:rPr/>
        <w:t>•  Code Judge A/B on 13 targeted cases: wrong payouts fell from 4 to 1.</w:t>
      </w:r>
    </w:p>
    <w:p>
      <w:pPr>
        <w:pStyle w:val="Heading3"/>
      </w:pPr>
      <w:r>
        <w:rPr/>
        <w:t>Day 19 — Rule checks, a fresh blind set and the sealed set</w:t>
      </w:r>
    </w:p>
    <w:p>
      <w:pPr/>
      <w:r>
        <w:rPr/>
        <w:t>Date: 12/10/2026</w:t>
      </w:r>
    </w:p>
    <w:p>
      <w:pPr/>
      <w:r>
        <w:rPr/>
        <w:t>Objective: Close the last wrong payout and measure on cases nobody has tuned against.</w:t>
      </w:r>
    </w:p>
    <w:p>
      <w:pPr/>
      <w:r>
        <w:rPr/>
        <w:t>Work completed:</w:t>
      </w:r>
    </w:p>
    <w:p>
      <w:pPr>
        <w:pStyle w:val="ListParagraph"/>
      </w:pPr>
      <w:r>
        <w:rPr/>
        <w:t>•  (billy) Full 38-case regression with the code Judge: 33/38, 0 wrong payouts (D36: 34/38, 1 wrong payout).</w:t>
      </w:r>
    </w:p>
    <w:p>
      <w:pPr>
        <w:pStyle w:val="ListParagraph"/>
      </w:pPr>
      <w:r>
        <w:rPr/>
        <w:t>•  (billy, with CodeBuddy) A conflict now names only the record it calls into question, so a correct arrival record is not blocked by a wrong no-show label (NS-001).</w:t>
      </w:r>
    </w:p>
    <w:p>
      <w:pPr>
        <w:pStyle w:val="ListParagraph"/>
      </w:pPr>
      <w:r>
        <w:rPr/>
        <w:t>•  (billy, with CodeBuddy) Rule checks (D39): code measures the trip's time rules from the records and reports MET or NOT MET, so the Judge no longer does time arithmetic.</w:t>
      </w:r>
    </w:p>
    <w:p>
      <w:pPr>
        <w:pStyle w:val="ListParagraph"/>
      </w:pPr>
      <w:r>
        <w:rPr/>
        <w:t>•  (billy) Absence rule: something missing from a platform record counts as verified; something missing from the chat does not, because people also talk by phone. A replay of 126 saved drafts showed the chat version would have paid a wrong amount on SQ-002, so the chat was excluded.</w:t>
      </w:r>
    </w:p>
    <w:p>
      <w:pPr>
        <w:pStyle w:val="ListParagraph"/>
      </w:pPr>
      <w:r>
        <w:rPr/>
        <w:t>•  (billy) A Sonnet subagent wrote a fresh blind set (FS-01..FS-20): 16/20, 0 wrong payouts (D40).</w:t>
      </w:r>
    </w:p>
    <w:p>
      <w:pPr>
        <w:pStyle w:val="ListParagraph"/>
      </w:pPr>
      <w:r>
        <w:rPr/>
        <w:t>•  (billy) Sealed set, run once: 16/23 correct (14/23 on the first pass; two runs hit provider errors and were re-run once), with one wrong payout: on SA-08 the Judge dropped the record the code Judge had blocked and the remanded draft passed (D41). Not fixed, so the sealed number stays clean.</w:t>
      </w:r>
    </w:p>
    <w:p>
      <w:pPr/>
      <w:r>
        <w:rPr/>
        <w:t>Problems encountered:</w:t>
      </w:r>
    </w:p>
    <w:p>
      <w:pPr>
        <w:pStyle w:val="ListParagraph"/>
      </w:pPr>
      <w:r>
        <w:rPr/>
        <w:t>•  FS-19, a sexual-harassment report, was closed by the system: the filer wrote "felt unsafe", and no safety keyword matched.</w:t>
      </w:r>
    </w:p>
    <w:p>
      <w:pPr>
        <w:pStyle w:val="ListParagraph"/>
      </w:pPr>
      <w:r>
        <w:rPr/>
        <w:t>•  FS-10 was dismissed against the driver because a help-centre clause added a step the trip's own rule does not have.</w:t>
      </w:r>
    </w:p>
    <w:p>
      <w:pPr>
        <w:pStyle w:val="ListParagraph"/>
      </w:pPr>
      <w:r>
        <w:rPr/>
        <w:t>•  Some correct rulings still go to a person because the Judge lists the record it is correcting as a decisive fact.</w:t>
      </w:r>
    </w:p>
    <w:p>
      <w:pPr/>
      <w:r>
        <w:rPr/>
        <w:t>What we did about it:</w:t>
      </w:r>
    </w:p>
    <w:p>
      <w:pPr>
        <w:pStyle w:val="ListParagraph"/>
      </w:pPr>
      <w:r>
        <w:rPr/>
        <w:t>•  Added harassment and personal-safety words to the P0 scan; scanned every case first: only FS-19 changed.</w:t>
      </w:r>
    </w:p>
    <w:p>
      <w:pPr>
        <w:pStyle w:val="ListParagraph"/>
      </w:pPr>
      <w:r>
        <w:rPr/>
        <w:t>•  The Judge prompt now says the trip's own rules come first; checked on 8 guard cases, 0 wrong payouts.</w:t>
      </w:r>
    </w:p>
    <w:p>
      <w:pPr>
        <w:pStyle w:val="ListParagraph"/>
      </w:pPr>
      <w:r>
        <w:rPr/>
        <w:t>•  A prompt line for the corrected-record pattern was tried live, did not change the Judge's output, and was removed. Left as is: it only sends cases to a person.</w:t>
      </w:r>
    </w:p>
    <w:p>
      <w:pPr>
        <w:pStyle w:val="Heading3"/>
      </w:pPr>
      <w:r>
        <w:rPr/>
        <w:t>Day 20 — Closing the remand loophole, a second blind set, going live</w:t>
      </w:r>
    </w:p>
    <w:p>
      <w:pPr/>
      <w:r>
        <w:rPr/>
        <w:t>Date: 12–13/10/2026</w:t>
      </w:r>
    </w:p>
    <w:p>
      <w:pPr/>
      <w:r>
        <w:rPr/>
        <w:t>Objective: Fix the wrong payout the sealed set found, test the fix on cases nobody had seen, and put the system online.</w:t>
      </w:r>
    </w:p>
    <w:p>
      <w:pPr/>
      <w:r>
        <w:rPr/>
        <w:t>Work completed:</w:t>
      </w:r>
    </w:p>
    <w:p>
      <w:pPr>
        <w:pStyle w:val="ListParagraph"/>
      </w:pPr>
      <w:r>
        <w:rPr/>
        <w:t>•  (billy, with CodeBuddy) Code Judge rule D42: a second draft that pays the same as the blocked draft but no longer lists the record that blocked it goes to a person. A replay of 135 saved runs changed only SA-08.</w:t>
      </w:r>
    </w:p>
    <w:p>
      <w:pPr>
        <w:pStyle w:val="ListParagraph"/>
      </w:pPr>
      <w:r>
        <w:rPr/>
        <w:t>•  (billy) New rule for the team: every change is tested on a new blind set written for it. A Sonnet subagent wrote F2-01..F2-20 without the code: 13/20, one wrong payout (F2-01, a rule's wording misread). The new rule stopped a S$5.00 payout live on F2-17.</w:t>
      </w:r>
    </w:p>
    <w:p>
      <w:pPr>
        <w:pStyle w:val="ListParagraph"/>
      </w:pPr>
      <w:r>
        <w:rPr/>
        <w:t>•  (billy) Precedent design (D43): code, not the Judge's own confidence, decides when precedents are shown; the first version shows them to the human reviewer only.</w:t>
      </w:r>
    </w:p>
    <w:p>
      <w:pPr>
        <w:pStyle w:val="ListParagraph"/>
      </w:pPr>
      <w:r>
        <w:rPr/>
        <w:t>•  (billy) Site live on the Tencent Lighthouse server in Singapore (systemd + Caddy), behind an access code; three recorded runs loaded for the demo; demo script written (docs/DEMO_SCRIPT.md).</w:t>
      </w:r>
    </w:p>
    <w:p>
      <w:pPr/>
      <w:r>
        <w:rPr/>
        <w:t>Problems encountered:</w:t>
      </w:r>
    </w:p>
    <w:p>
      <w:pPr>
        <w:pStyle w:val="ListParagraph"/>
      </w:pPr>
      <w:r>
        <w:rPr/>
        <w:t>•  The site stayed on 401 after a correct access code.</w:t>
      </w:r>
    </w:p>
    <w:p>
      <w:pPr>
        <w:pStyle w:val="ListParagraph"/>
      </w:pPr>
      <w:r>
        <w:rPr/>
        <w:t>•  Every live run failed with "'safety' is already being used as a state key".</w:t>
      </w:r>
    </w:p>
    <w:p>
      <w:pPr>
        <w:pStyle w:val="ListParagraph"/>
      </w:pPr>
      <w:r>
        <w:rPr/>
        <w:t>•  Then every LLM call failed with HTTP 402.</w:t>
      </w:r>
    </w:p>
    <w:p>
      <w:pPr/>
      <w:r>
        <w:rPr/>
        <w:t>What we did about it:</w:t>
      </w:r>
    </w:p>
    <w:p>
      <w:pPr>
        <w:pStyle w:val="ListParagraph"/>
      </w:pPr>
      <w:r>
        <w:rPr/>
        <w:t>•  401: a page-load request answered late and cleared the code; the page now clears the code only when the server refused that code (test added).</w:t>
      </w:r>
    </w:p>
    <w:p>
      <w:pPr>
        <w:pStyle w:val="ListParagraph"/>
      </w:pPr>
      <w:r>
        <w:rPr/>
        <w:t>•  State key: the server installed the old pins in requirements.txt (LangGraph 0.3.0); the pins now match the versions the tests run on.</w:t>
      </w:r>
    </w:p>
    <w:p>
      <w:pPr>
        <w:pStyle w:val="ListParagraph"/>
      </w:pPr>
      <w:r>
        <w:rPr/>
        <w:t>•  402: the server's Cerebras key had run out of credit; it was swapped for a working key.</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r>
        <w:tc>
          <w:tcPr>
            <w:tcW w:type="dxa" w:w="1289"/>
          </w:tcPr>
          <w:p>
            <w:r>
              <w:t xml:space="preserve">13. Fraud agent</w:t>
            </w:r>
          </w:p>
        </w:tc>
        <w:tc>
          <w:tcPr>
            <w:tcW w:type="dxa" w:w="1289"/>
          </w:tcPr>
          <w:p>
            <w:r>
              <w:t xml:space="preserve">6/10</w:t>
            </w:r>
          </w:p>
        </w:tc>
        <w:tc>
          <w:tcPr>
            <w:tcW w:type="dxa" w:w="1289"/>
          </w:tcPr>
          <w:p>
            <w:r>
              <w:t xml:space="preserve">Fraud &amp; Bad-Faith agent, threats as safety alerts</w:t>
            </w:r>
          </w:p>
        </w:tc>
        <w:tc>
          <w:tcPr>
            <w:tcW w:type="dxa" w:w="1289"/>
          </w:tcPr>
          <w:p>
            <w:r>
              <w:t xml:space="preserve">37</w:t>
            </w:r>
          </w:p>
        </w:tc>
        <w:tc>
          <w:tcPr>
            <w:tcW w:type="dxa" w:w="1289"/>
          </w:tcPr>
          <w:p>
            <w:r>
              <w:t xml:space="preserve">95% (35/37)</w:t>
            </w:r>
          </w:p>
        </w:tc>
        <w:tc>
          <w:tcPr>
            <w:tcW w:type="dxa" w:w="1289"/>
          </w:tcPr>
          <w:p>
            <w:r>
              <w:t xml:space="preserve">93% (27/29)</w:t>
            </w:r>
          </w:p>
        </w:tc>
        <w:tc>
          <w:tcPr>
            <w:tcW w:type="dxa" w:w="1289"/>
          </w:tcPr>
          <w:p>
            <w:r>
              <w:t xml:space="preserve">All fraud cases correct; ~26.6k tokens per case</w:t>
            </w:r>
          </w:p>
        </w:tc>
      </w:tr>
      <w:tr>
        <w:tc>
          <w:tcPr>
            <w:tcW w:type="dxa" w:w="1289"/>
          </w:tcPr>
          <w:p>
            <w:r>
              <w:t xml:space="preserve">14. Evidence pools</w:t>
            </w:r>
          </w:p>
        </w:tc>
        <w:tc>
          <w:tcPr>
            <w:tcW w:type="dxa" w:w="1289"/>
          </w:tcPr>
          <w:p>
            <w:r>
              <w:t xml:space="preserve">7/10</w:t>
            </w:r>
          </w:p>
        </w:tc>
        <w:tc>
          <w:tcPr>
            <w:tcW w:type="dxa" w:w="1289"/>
          </w:tcPr>
          <w:p>
            <w:r>
              <w:t xml:space="preserve">Advocates choose lookups; numbered pools; Safety agent</w:t>
            </w:r>
          </w:p>
        </w:tc>
        <w:tc>
          <w:tcPr>
            <w:tcW w:type="dxa" w:w="1289"/>
          </w:tcPr>
          <w:p>
            <w:r>
              <w:t xml:space="preserve">37 (part)</w:t>
            </w:r>
          </w:p>
        </w:tc>
        <w:tc>
          <w:tcPr>
            <w:tcW w:type="dxa" w:w="1289"/>
          </w:tcPr>
          <w:p>
            <w:r>
              <w:t xml:space="preserve">34/37; 21/21 (part)</w:t>
            </w:r>
          </w:p>
        </w:tc>
        <w:tc>
          <w:tcPr>
            <w:tcW w:type="dxa" w:w="1289"/>
          </w:tcPr>
          <w:p>
            <w:r>
              <w:t xml:space="preserve">—</w:t>
            </w:r>
          </w:p>
        </w:tc>
        <w:tc>
          <w:tcPr>
            <w:tcW w:type="dxa" w:w="1289"/>
          </w:tcPr>
          <w:p>
            <w:r>
              <w:t xml:space="preserve">+55–67% tokens</w:t>
            </w:r>
          </w:p>
        </w:tc>
      </w:tr>
      <w:tr>
        <w:tc>
          <w:tcPr>
            <w:tcW w:type="dxa" w:w="1289"/>
          </w:tcPr>
          <w:p>
            <w:r>
              <w:t xml:space="preserve">15. Judge checks</w:t>
            </w:r>
          </w:p>
        </w:tc>
        <w:tc>
          <w:tcPr>
            <w:tcW w:type="dxa" w:w="1289"/>
          </w:tcPr>
          <w:p>
            <w:r>
              <w:t xml:space="preserve">8/10</w:t>
            </w:r>
          </w:p>
        </w:tc>
        <w:tc>
          <w:tcPr>
            <w:tcW w:type="dxa" w:w="1289"/>
          </w:tcPr>
          <w:p>
            <w:r>
              <w:t xml:space="preserve">Money vs conduct, issue rulings, remand, structured causes</w:t>
            </w:r>
          </w:p>
        </w:tc>
        <w:tc>
          <w:tcPr>
            <w:tcW w:type="dxa" w:w="1289"/>
          </w:tcPr>
          <w:p>
            <w:r>
              <w:t xml:space="preserve">stress + subsets</w:t>
            </w:r>
          </w:p>
        </w:tc>
        <w:tc>
          <w:tcPr>
            <w:tcW w:type="dxa" w:w="1289"/>
          </w:tcPr>
          <w:p>
            <w:r>
              <w:t xml:space="preserve">—</w:t>
            </w:r>
          </w:p>
        </w:tc>
        <w:tc>
          <w:tcPr>
            <w:tcW w:type="dxa" w:w="1289"/>
          </w:tcPr>
          <w:p>
            <w:r>
              <w:t xml:space="preserve">—</w:t>
            </w:r>
          </w:p>
        </w:tc>
        <w:tc>
          <w:tcPr>
            <w:tcW w:type="dxa" w:w="1289"/>
          </w:tcPr>
          <w:p>
            <w:r>
              <w:t xml:space="preserve">Wrong ST-002 refund now reaches a person</w:t>
            </w:r>
          </w:p>
        </w:tc>
      </w:tr>
      <w:tr>
        <w:tc>
          <w:tcPr>
            <w:tcW w:type="dxa" w:w="1289"/>
          </w:tcPr>
          <w:p>
            <w:r>
              <w:t xml:space="preserve">16. Full regressions</w:t>
            </w:r>
          </w:p>
        </w:tc>
        <w:tc>
          <w:tcPr>
            <w:tcW w:type="dxa" w:w="1289"/>
          </w:tcPr>
          <w:p>
            <w:r>
              <w:t xml:space="preserve">9/10</w:t>
            </w:r>
          </w:p>
        </w:tc>
        <w:tc>
          <w:tcPr>
            <w:tcW w:type="dxa" w:w="1289"/>
          </w:tcPr>
          <w:p>
            <w:r>
              <w:t xml:space="preserve">Both new branches, full set</w:t>
            </w:r>
          </w:p>
        </w:tc>
        <w:tc>
          <w:tcPr>
            <w:tcW w:type="dxa" w:w="1289"/>
          </w:tcPr>
          <w:p>
            <w:r>
              <w:t xml:space="preserve">37</w:t>
            </w:r>
          </w:p>
        </w:tc>
        <w:tc>
          <w:tcPr>
            <w:tcW w:type="dxa" w:w="1289"/>
          </w:tcPr>
          <w:p>
            <w:r>
              <w:t xml:space="preserve">86% (32/37, 32/37, 31/37)</w:t>
            </w:r>
          </w:p>
        </w:tc>
        <w:tc>
          <w:tcPr>
            <w:tcW w:type="dxa" w:w="1289"/>
          </w:tcPr>
          <w:p>
            <w:r>
              <w:t xml:space="preserve">80% (24/30)</w:t>
            </w:r>
          </w:p>
        </w:tc>
        <w:tc>
          <w:tcPr>
            <w:tcW w:type="dxa" w:w="1289"/>
          </w:tcPr>
          <w:p>
            <w:r>
              <w:t xml:space="preserve">+42–47% tokens; not adopted</w:t>
            </w:r>
          </w:p>
        </w:tc>
      </w:tr>
      <w:tr>
        <w:tc>
          <w:tcPr>
            <w:tcW w:type="dxa" w:w="1289"/>
          </w:tcPr>
          <w:p>
            <w:r>
              <w:t xml:space="preserve">17. Adaptive triage</w:t>
            </w:r>
          </w:p>
        </w:tc>
        <w:tc>
          <w:tcPr>
            <w:tcW w:type="dxa" w:w="1289"/>
          </w:tcPr>
          <w:p>
            <w:r>
              <w:t xml:space="preserve">9/10</w:t>
            </w:r>
          </w:p>
        </w:tc>
        <w:tc>
          <w:tcPr>
            <w:tcW w:type="dxa" w:w="1289"/>
          </w:tcPr>
          <w:p>
            <w:r>
              <w:t xml:space="preserve">Triage + Safety tiers on the D22 code</w:t>
            </w:r>
          </w:p>
        </w:tc>
        <w:tc>
          <w:tcPr>
            <w:tcW w:type="dxa" w:w="1289"/>
          </w:tcPr>
          <w:p>
            <w:r>
              <w:t xml:space="preserve">38</w:t>
            </w:r>
          </w:p>
        </w:tc>
        <w:tc>
          <w:tcPr>
            <w:tcW w:type="dxa" w:w="1289"/>
          </w:tcPr>
          <w:p>
            <w:r>
              <w:t xml:space="preserve">92% (35/38)</w:t>
            </w:r>
          </w:p>
        </w:tc>
        <w:tc>
          <w:tcPr>
            <w:tcW w:type="dxa" w:w="1289"/>
          </w:tcPr>
          <w:p>
            <w:r>
              <w:t xml:space="preserve">90% (28/31)</w:t>
            </w:r>
          </w:p>
        </w:tc>
        <w:tc>
          <w:tcPr>
            <w:tcW w:type="dxa" w:w="1289"/>
          </w:tcPr>
          <w:p>
            <w:r>
              <w:t xml:space="preserve">34/37 on D20 cases; +6% tokens</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3"/>
      </w:pPr>
      <w:r>
        <w:t xml:space="preserve">Iteration 13 — Fraud and bad faith (6/10)</w:t>
      </w:r>
    </w:p>
    <w:p>
      <w:pPr/>
      <w:r>
        <w:rPr>
          <w:i w:val="0"/>
        </w:rPr>
        <w:t xml:space="preserve">The Fraud agent's report reaches the Judge and Fairness only, and only code decides what counts as a signal. Run D20: 35/37 (94.6%), refund 27/29, all four fraud cases correct; the two misses (NS-002-B1, NS-002-C1) failed the same way before the agent existed and went to a person. Two follow-ups came from reading the traces, not from the score: a contradiction label must quote the claim it contradicts (D21), and a threat is a safety matter, not evidence of fraud (D22).</w:t>
      </w:r>
    </w:p>
    <w:p>
      <w:pPr>
        <w:pStyle w:val="Heading3"/>
      </w:pPr>
      <w:r>
        <w:t xml:space="preserve">Iteration 14 — Autonomous evidence gathering (7/10)</w:t>
      </w:r>
    </w:p>
    <w:p>
      <w:pPr/>
      <w:r>
        <w:rPr>
          <w:i w:val="0"/>
        </w:rPr>
        <w:t xml:space="preserve">The rule-based auto-query scored 34/37 but chose nothing itself. Numbered pools with an LLM research step per turn did give the advocates real choices (on RD-001-P4 a passenger lookup answered the clause the Judge had misapplied), but prompt tokens rose by 55–67%. Each step of the adaptive branch had to pass a rollback rule: at most one verdict lost, P0 recall 1.0, escalation accuracy at least 0.94.</w:t>
      </w:r>
    </w:p>
    <w:p>
      <w:pPr>
        <w:pStyle w:val="Heading3"/>
      </w:pPr>
      <w:r>
        <w:t xml:space="preserve">Iteration 15 — Judge checks and stress cases (8/10)</w:t>
      </w:r>
    </w:p>
    <w:p>
      <w:pPr/>
      <w:r>
        <w:rPr>
          <w:i w:val="0"/>
        </w:rPr>
        <w:t xml:space="preserve">Two hand-written stress cases showed where the Judge fails: it misread the order of a detour and a closure alert and whose stop added the distance, under every output format we tried. The new checks did not make it right, but they changed what happens to a wrong ruling: the D22 code executed a wrong S$17.50 refund on ST-002 with Fairness's approval, while the new version sent it back to the Judge once and then to a person.</w:t>
      </w:r>
    </w:p>
    <w:p>
      <w:pPr>
        <w:pStyle w:val="Heading3"/>
      </w:pPr>
      <w:r>
        <w:t xml:space="preserve">Iteration 16 — Full regressions (9/10)</w:t>
      </w:r>
    </w:p>
    <w:p>
      <w:pPr/>
      <w:r>
        <w:rPr>
          <w:i w:val="0"/>
        </w:rPr>
        <w:t xml:space="preserve">Three full runs of the new architecture scored 32/37, 32/37 and 31/37 against D20's 35/37, each at 42–47% more tokens, so every variant failed the rollback rule. Several misses were caused by the new machinery itself (a correct dismissal sent to a person after the Judge dropped its causes list on remand). Single runs move by about two cases, but three runs below the baseline is a consistent signal.</w:t>
      </w:r>
    </w:p>
    <w:p>
      <w:pPr>
        <w:pStyle w:val="Heading3"/>
      </w:pPr>
      <w:r>
        <w:t xml:space="preserve">Iteration 17 — Adaptive triage on the proven pipeline (9/10)</w:t>
      </w:r>
    </w:p>
    <w:p>
      <w:pPr/>
      <w:r>
        <w:rPr>
          <w:i w:val="0"/>
        </w:rPr>
        <w:t xml:space="preserve">We kept the D22 pipeline and moved over only what had a measured or safety reason: code-only triage (simple cases one round and code-only Fairness checks; complex cases up to two rounds), the tiered Safety agent, and a NEW_POINT tag so a second round runs only when a side raises something new. Before spending tokens we replayed the decision on recorded runs: the Fairness LLM audit never changed an outcome on a simple, safe case, and the evaluation labels for chat threats ask for a ruling, as the Safety tiers now give. Full run 20261009-164028: 35/38 (92.1%). On the 37 cases shared with D20 it scored 34/37 against 35/37, at 6% more tokens (1.04M vs 0.98M) and a shorter median time (92 s vs 103 s). The one new miss (CR-001) was a Judge error that Fairness's code check sent to a person; D20 had ruled it correctly. 16 of 18 complex cases ran a second round, so the NEW_POINT early stop rarely saves anything.</w:t>
      </w:r>
    </w:p>
    <w:p>
      <w:pPr>
        <w:pStyle w:val="Heading3"/>
      </w:pPr>
      <w:r>
        <w:rPr/>
        <w:t>Iteration 18 — Scope texts and the discretion trap (11/10)</w:t>
      </w:r>
    </w:p>
    <w:p>
      <w:pPr/>
      <w:r>
        <w:rPr/>
        <w:t>Rules in the case data had a value but no text, so the Judge guessed what each one governed. Each rule now carries a scope text. The Judge also used a general "refund at Ryde's discretion" clause to split charges the rules allowed; such a refund now goes to a person, since only Ryde can set it.</w:t>
      </w:r>
    </w:p>
    <w:p>
      <w:pPr>
        <w:pStyle w:val="Heading3"/>
      </w:pPr>
      <w:r>
        <w:rPr/>
        <w:t>Iteration 19 — Code Judge (11–12/10)</w:t>
      </w:r>
    </w:p>
    <w:p>
      <w:pPr/>
      <w:r>
        <w:rPr/>
        <w:t>We stopped asking the model to check itself. The Judge must list the facts its ruling turns on, with their records, and show the refund arithmetic; code checks both. On the 38-case set the score stayed at 33–34, but wrong payouts went from 1 to 0 there and on the fresh set. The sealed set found one: after a remand the Judge dropped the record that had blocked it (Failure 11).</w:t>
      </w:r>
    </w:p>
    <w:p>
      <w:pPr>
        <w:pStyle w:val="Heading3"/>
      </w:pPr>
      <w:r>
        <w:rPr/>
        <w:t>Iteration 20 — Rule checks and the absence rule (12/10)</w:t>
      </w:r>
    </w:p>
    <w:p>
      <w:pPr/>
      <w:r>
        <w:rPr/>
        <w:t>Time rules (no-show wait, free cancellation window, driver delay) are now measured in code and given to the Judge as MET or NOT MET. An absence in a platform record is verified, an absence in the chat is not; this choice came from a replay of saved drafts, not from a single case.</w:t>
      </w:r>
    </w:p>
    <w:p>
      <w:pPr>
        <w:pStyle w:val="Heading3"/>
      </w:pPr>
      <w:r>
        <w:rPr/>
        <w:t>Iteration 21 — A fresh blind test set (12/10)</w:t>
      </w:r>
    </w:p>
    <w:p>
      <w:pPr/>
      <w:r>
        <w:rPr/>
        <w:t>Every earlier set had been looked at while fixing. A Sonnet subagent wrote 20 new cases from a brief, without the code: 16/20, 0 wrong payouts. The misses gave two general fixes (safety words, the trip's own rules first), each checked on guard cases before it was kept.</w:t>
      </w:r>
    </w:p>
    <w:p>
      <w:pPr>
        <w:pStyle w:val="Heading3"/>
      </w:pPr>
      <w:r>
        <w:rPr/>
        <w:t>Iteration 22 — A fix found on the sealed set, tested on a new set (12/10)</w:t>
      </w:r>
    </w:p>
    <w:p>
      <w:pPr/>
      <w:r>
        <w:rPr/>
        <w:t>The sealed set showed that a remand let the Judge delete the record that had blocked its draft and pass. We closed it in code, chose the narrow rule after a replay showed the broader one would also have stopped 4 correct rulings, and kept the sealed result as the number for the code before the fix. Because every older set had been looked at, the fix was tested on 20 new blind cases.</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 xml:space="preserve">START</w:t>
      </w:r>
      <w:r>
        <w:rPr>
          <w:rFonts w:ascii="Consolas" w:hAnsi="Consolas" w:eastAsia="Consolas"/>
          <w:sz w:val="18"/>
        </w:rPr>
        <w:br/>
        <w:t xml:space="preserve"> -&gt; Collector      load trip, payment, chat, GPS, app events, the trip's rules;</w:t>
      </w:r>
      <w:r>
        <w:rPr>
          <w:rFonts w:ascii="Consolas" w:hAnsi="Consolas" w:eastAsia="Consolas"/>
          <w:sz w:val="18"/>
        </w:rPr>
        <w:br/>
        <w:t xml:space="preserve">                   run 9 deterministic tools -&gt; facts / conflicts / gaps with sources</w:t>
      </w:r>
      <w:r>
        <w:rPr>
          <w:rFonts w:ascii="Consolas" w:hAnsi="Consolas" w:eastAsia="Consolas"/>
          <w:sz w:val="18"/>
        </w:rPr>
        <w:br/>
        <w:t xml:space="preserve"> -&gt; Classifier     P0 safety keywords first, then type and urgency</w:t>
      </w:r>
      <w:r>
        <w:rPr>
          <w:rFonts w:ascii="Consolas" w:hAnsi="Consolas" w:eastAsia="Consolas"/>
          <w:sz w:val="18"/>
        </w:rPr>
        <w:br/>
        <w:t xml:space="preserve">      [P0 / legal] -&gt; Safety agent: imminent or legal -&gt; Human review -&gt; END;</w:t>
      </w:r>
      <w:r>
        <w:rPr>
          <w:rFonts w:ascii="Consolas" w:hAnsi="Consolas" w:eastAsia="Consolas"/>
          <w:sz w:val="18"/>
        </w:rPr>
        <w:br/>
        <w:t xml:space="preserve">                   verbal abuse / minor -&gt; continue with protective actions</w:t>
      </w:r>
      <w:r>
        <w:rPr>
          <w:rFonts w:ascii="Consolas" w:hAnsi="Consolas" w:eastAsia="Consolas"/>
          <w:sz w:val="18"/>
        </w:rPr>
        <w:br/>
        <w:t xml:space="preserve"> -&gt; Case Brief     no LLM: facts, conflicts, gaps, trip rules, event timeline, base clauses</w:t>
      </w:r>
      <w:r>
        <w:rPr>
          <w:rFonts w:ascii="Consolas" w:hAnsi="Consolas" w:eastAsia="Consolas"/>
          <w:sz w:val="18"/>
        </w:rPr>
        <w:br/>
        <w:t xml:space="preserve"> -&gt; Fraud          code-scored signals; MEDIUM/HIGH shown to Judge and Fairness only</w:t>
      </w:r>
      <w:r>
        <w:rPr>
          <w:rFonts w:ascii="Consolas" w:hAnsi="Consolas" w:eastAsia="Consolas"/>
          <w:sz w:val="18"/>
        </w:rPr>
        <w:br/>
        <w:t xml:space="preserve">      [threat in the chat] -&gt; Safety agent (as above)</w:t>
      </w:r>
      <w:r>
        <w:rPr>
          <w:rFonts w:ascii="Consolas" w:hAnsi="Consolas" w:eastAsia="Consolas"/>
          <w:sz w:val="18"/>
        </w:rPr>
        <w:br/>
        <w:t xml:space="preserve"> -&gt; Triage         code only: simple/complex x safe/dangerous -&gt; rounds, audit depth</w:t>
      </w:r>
      <w:r>
        <w:rPr>
          <w:rFonts w:ascii="Consolas" w:hAnsi="Consolas" w:eastAsia="Consolas"/>
          <w:sz w:val="18"/>
        </w:rPr>
        <w:br/>
        <w:t xml:space="preserve"> -&gt; Debate         openings + Policy check; advocates may request &lt;= 2 topics;</w:t>
      </w:r>
      <w:r>
        <w:rPr>
          <w:rFonts w:ascii="Consolas" w:hAnsi="Consolas" w:eastAsia="Consolas"/>
          <w:sz w:val="18"/>
        </w:rPr>
        <w:br/>
        <w:t xml:space="preserve">                   1 rebuttal round; complex: a 2nd only if a side reports NEW_POINT</w:t>
      </w:r>
      <w:r>
        <w:rPr>
          <w:rFonts w:ascii="Consolas" w:hAnsi="Consolas" w:eastAsia="Consolas"/>
          <w:sz w:val="18"/>
        </w:rPr>
        <w:br/>
        <w:t xml:space="preserve"> -&gt; Arbitrator     reads the brief first, then both sides, policy check and debate;</w:t>
      </w:r>
      <w:r>
        <w:rPr>
          <w:rFonts w:ascii="Consolas" w:hAnsi="Consolas" w:eastAsia="Consolas"/>
          <w:sz w:val="18"/>
        </w:rPr>
        <w:br/>
        <w:t xml:space="preserve">                   citations outside the retrieved clauses / trip rules are stripped</w:t>
      </w:r>
      <w:r>
        <w:rPr>
          <w:rFonts w:ascii="Consolas" w:hAnsi="Consolas" w:eastAsia="Consolas"/>
          <w:sz w:val="18"/>
        </w:rPr>
        <w:br/>
        <w:t xml:space="preserve"> -&gt; Fairness       code checks always; LLM review unless simple and safe</w:t>
      </w:r>
      <w:r>
        <w:rPr>
          <w:rFonts w:ascii="Consolas" w:hAnsi="Consolas" w:eastAsia="Consolas"/>
          <w:sz w:val="18"/>
        </w:rPr>
        <w:br/>
        <w:t xml:space="preserve">      [review needed, high-severity finding, fraud HIGH] -&gt; Human review -&gt; END</w:t>
      </w:r>
      <w:r>
        <w:rPr>
          <w:rFonts w:ascii="Consolas" w:hAnsi="Consolas" w:eastAsia="Consolas"/>
          <w:sz w:val="18"/>
        </w:rPr>
        <w:b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t xml:space="preserve">•  </w:t>
      </w:r>
      <w:r>
        <w:rPr>
          <w:b/>
        </w:rPr>
        <w:t xml:space="preserve">Classifier gate:</w:t>
      </w:r>
      <w:r>
        <w:rPr/>
        <w:t xml:space="preserve"> a P0 safety or legal report goes to the Safety agent, which sends imminent harm and legal threats to a person before any debate; an unclassifiable case goes to a person.</w:t>
      </w:r>
    </w:p>
    <w:p>
      <w:pPr>
        <w:pStyle w:val="ListParagraph"/>
      </w:pPr>
      <w:r>
        <w:rPr>
          <w:b/>
        </w:rPr>
        <w:t xml:space="preserve">•  Debate done: </w:t>
      </w:r>
      <w:r>
        <w:t>both openings and the policy check exist; a failed advocate counts as "side not considered".</w:t>
      </w:r>
    </w:p>
    <w:p>
      <w:pPr>
        <w:pStyle w:val="ListParagraph"/>
      </w:pPr>
      <w:r>
        <w:rPr/>
        <w:t xml:space="preserve">•  </w:t>
      </w:r>
      <w:r>
        <w:rPr>
          <w:b/>
        </w:rPr>
        <w:t xml:space="preserve">Triage:</w:t>
      </w:r>
      <w:r>
        <w:rPr/>
        <w:t xml:space="preserve"> computed in code from the Case Brief, the fraud report and the classification; a signal can raise a grade, never lower it.</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t xml:space="preserve">•  </w:t>
      </w:r>
      <w:r>
        <w:rPr>
          <w:b/>
        </w:rPr>
        <w:t xml:space="preserve">Bounded:</w:t>
      </w:r>
      <w:r>
        <w:rPr/>
        <w:t xml:space="preserve"> one rebuttal round, two on complex cases only when a side reports a new point;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 xml:space="preserve">Unit and integration tests: 436 passing (Pytest), with every LLM agent stubbed so the suite spends no quota. They cover every agent, the workflow routes (including the Safety tiers and triage), the Collector tools, retrieval ranking, the Case Brief, the guards, the fraud signals and the evaluation scoring. The cases below are real end-to-end runs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xml:space="preserve">•  Safety incident (SI-001): sexual remarks and "I know where you stay" are decided in code as imminent, with no LLM call, and the case goes to a person before any debate.</w:t>
      </w:r>
    </w:p>
    <w:p>
      <w:pPr>
        <w:pStyle w:val="ListParagraph"/>
      </w:pPr>
      <w:r>
        <w:t xml:space="preserve">•  Fraud (CR-004): the fourth "the driver told me to cancel" request in 60 days, while GPS shows the driver waiting and the chat holds no request: dismissed, with the history shown as context only.</w:t>
      </w:r>
    </w:p>
    <w:p>
      <w:pPr>
        <w:pStyle w:val="ListParagraph"/>
      </w:pPr>
      <w:r>
        <w:t xml:space="preserve">•  Record does not decide (NS-006): a driver whose no-show fees riders often win back, but who waited past the threshold this time: dismissed, as the trip data says.</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3"/>
      </w:pPr>
      <w:r>
        <w:t xml:space="preserve">Failure 6 — Suspecting the victim (6/10)</w:t>
      </w:r>
    </w:p>
    <w:p>
      <w:pPr/>
      <w:r>
        <w:rPr>
          <w:i w:val="0"/>
        </w:rPr>
        <w:t xml:space="preserve">A threat in the chat was scored as a fraud signal and flagged both parties, so a rider who was threatened ended up with a fraud report. Fix: threats became safety alerts with no fraud signal and no flag on anyone. Lesson: a signal must say something about the question it is used for.</w:t>
      </w:r>
    </w:p>
    <w:p>
      <w:pPr>
        <w:pStyle w:val="Heading3"/>
      </w:pPr>
      <w:r>
        <w:t xml:space="preserve">Failure 7 — Tests that spent real quota (7/10)</w:t>
      </w:r>
    </w:p>
    <w:p>
      <w:pPr/>
      <w:r>
        <w:rPr>
          <w:i w:val="0"/>
        </w:rPr>
        <w:t xml:space="preserve">Unit tests built the workflow without a Safety stub, so three of them called a real LLM; a stopped evaluation left its process running and a second copy ran on the same keys. Fix: every LLM agent is stubbed in tests, one evaluation process at a time, and every run folder records its commit. Lesson: infrastructure faults look like model results unless each run says what produced it.</w:t>
      </w:r>
    </w:p>
    <w:p>
      <w:pPr>
        <w:pStyle w:val="Heading3"/>
      </w:pPr>
      <w:r>
        <w:t xml:space="preserve">Failure 8 — An architecture that did not pay off (7–9/10)</w:t>
      </w:r>
    </w:p>
    <w:p>
      <w:pPr/>
      <w:r>
        <w:rPr>
          <w:i w:val="0"/>
        </w:rPr>
        <w:t xml:space="preserve">Advocate research, numbered pools, typed moves and a structured Judge each made sense on single cases, and the architecture was easier to audit. Three full runs scored 31–32/37 against the baseline's 35/37, at 42–47% more tokens. We kept the baseline and took over only triage and the Safety tiers. Lesson: judge an architecture on the full set against a fixed rollback rule, not on the cases that inspired it.</w:t>
      </w:r>
    </w:p>
    <w:p>
      <w:pPr>
        <w:pStyle w:val="Heading3"/>
      </w:pPr>
      <w:r>
        <w:rPr/>
        <w:t>Failure 9 — A harassment report closed by the system (12/10)</w:t>
      </w:r>
    </w:p>
    <w:p>
      <w:pPr/>
      <w:r>
        <w:rPr/>
        <w:t>The safety scan looked for words such as "harassment". FS-19's filer described the harassment and said she felt unsafe, without that word, and the ticket type was service quality, so no safety path ran. No money moved, but a safety report must always reach a person. The scan now includes harassment and personal-safety words; only FS-19 changed across all cases.</w:t>
      </w:r>
    </w:p>
    <w:p>
      <w:pPr>
        <w:pStyle w:val="Heading3"/>
      </w:pPr>
      <w:r>
        <w:rPr/>
        <w:t>Failure 10 — An instruction the Judge did not follow (12/10)</w:t>
      </w:r>
    </w:p>
    <w:p>
      <w:pPr/>
      <w:r>
        <w:rPr/>
        <w:t>We added one sentence telling the Judge not to list the record it corrects as a decisive fact. Live, it listed the record anyway, and NS-001 went to a person in every run. We removed the line and recorded it as a rejected attempt: a general instruction does not change this behaviour.</w:t>
      </w:r>
    </w:p>
    <w:p>
      <w:pPr>
        <w:pStyle w:val="Heading3"/>
      </w:pPr>
      <w:r>
        <w:rPr/>
        <w:t>Failure 11 — A remand that let a wrong payout through (12/10)</w:t>
      </w:r>
    </w:p>
    <w:p>
      <w:pPr/>
      <w:r>
        <w:rPr/>
        <w:t>On sealed case SA-08 the code Judge blocked the first draft because it rested on an arrival record that a GPS gap called into question. On remand the Judge removed that record from its decisive facts, the draft passed, and S$8.00 was refunded where a person should have decided. We found it in the sealed run and did not fix it there, so the sealed number stays clean; the fix is to keep a conflict on the ruling's topic in force after a remand.</w:t>
      </w:r>
    </w:p>
    <w:p>
      <w:pPr>
        <w:pStyle w:val="Heading3"/>
      </w:pPr>
      <w:r>
        <w:rPr/>
        <w:t>Failure 12 — Works on the laptop, fails on the server (13/10)</w:t>
      </w:r>
    </w:p>
    <w:p>
      <w:pPr/>
      <w:r>
        <w:rPr/>
        <w:t>Three faults showed up only after deployment: a race in the page's access-code handling, dependency pins far older than the versions the tests ran on, and a provider key with no credit. None was visible in the 507 tests or the evaluation runs, because those ran on the laptop's packages and keys. The pins now match the tested versions, and the deployment notes list the checks to run after each update.</w:t>
      </w:r>
    </w:p>
    <w:p>
      <w:pPr>
        <w:pStyle w:val="Heading2"/>
      </w:pPr>
      <w:r>
        <w:t>10. Human Escalation Design</w:t>
      </w:r>
    </w:p>
    <w:p>
      <w:pPr/>
      <w:r>
        <w:rPr>
          <w:i w:val="0"/>
        </w:rPr>
        <w:t>A case goes to a person when any of these holds:</w:t>
      </w:r>
    </w:p>
    <w:p>
      <w:pPr>
        <w:pStyle w:val="ListParagraph"/>
      </w:pPr>
      <w:r>
        <w:t xml:space="preserve">•  imminent harm (physical, sexual, stalking) or legal threats (police, lawsuit) — before any debate, decided in code where the wording is clear; verbal abuse is ruled on the money with protective actions and reviewed by a person afterwards;</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xml:space="preserve">•  the fraud report contains hard evidence of fraud or collusion (HIGH);</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pStyle w:val="Heading3"/>
      </w:pPr>
      <w:r>
        <w:t xml:space="preserve">Usage 5 — Advocate evidence gathering (05–08)</w:t>
      </w:r>
    </w:p>
    <w:p>
      <w:pPr/>
      <w:r>
        <w:rPr>
          <w:i w:val="0"/>
        </w:rPr>
        <w:t xml:space="preserve">Planned how advocates could gather evidence themselves: the request and task plan, a diagnosis of how advocates got evidence, the target auto-query architecture and the evidence-pool data model. Evidence: screenshots 05–08.</w:t>
      </w:r>
    </w:p>
    <w:p>
      <w:pPr>
        <w:pStyle w:val="Heading3"/>
      </w:pPr>
      <w:r>
        <w:t xml:space="preserve">Usage 6 — How much autonomy (09–12)</w:t>
      </w:r>
    </w:p>
    <w:p>
      <w:pPr/>
      <w:r>
        <w:rPr>
          <w:i w:val="0"/>
        </w:rPr>
        <w:t xml:space="preserve">Discussed agent memory and self-directed tool loops, compared full autonomy with constrained autonomy on tokens, latency and testability, and chose zero-token queries plus one LLM decision per turn. Evidence: screenshots 09–12.</w:t>
      </w:r>
    </w:p>
    <w:p>
      <w:pPr>
        <w:pStyle w:val="Heading3"/>
      </w:pPr>
      <w:r>
        <w:t xml:space="preserve">Usage 7 — Query timing and complex tests (13–17)</w:t>
      </w:r>
    </w:p>
    <w:p>
      <w:pPr/>
      <w:r>
        <w:rPr>
          <w:i w:val="0"/>
        </w:rPr>
        <w:t xml:space="preserve">When advocates should query (opening or rebuttal), layered query timing, five complex end-to-end test cases, fixes to the query-planner rules they exposed, and the full test suite passing. Evidence: screenshots 13–17.</w:t>
      </w:r>
    </w:p>
    <w:p>
      <w:pPr>
        <w:pStyle w:val="Heading3"/>
      </w:pPr>
      <w:r>
        <w:t xml:space="preserve">Usage 8 — Evaluation and token cost (18–22)</w:t>
      </w:r>
    </w:p>
    <w:p>
      <w:pPr/>
      <w:r>
        <w:rPr>
          <w:i w:val="0"/>
        </w:rPr>
        <w:t xml:space="preserve">Ran the full evaluation, analysed prompt-token cost, made a rollback baseline before an A/B test, found that clause truncation caused an accuracy drop, and analysed the errors on the sealed set. Evidence: screenshots 18–22.</w:t>
      </w:r>
    </w:p>
    <w:p>
      <w:pPr>
        <w:pStyle w:val="Heading3"/>
      </w:pPr>
      <w:r>
        <w:t xml:space="preserve">Usage 9 — Adaptive debate, triage and Safety agent (23–26)</w:t>
      </w:r>
    </w:p>
    <w:p>
      <w:pPr/>
      <w:r>
        <w:rPr>
          <w:i w:val="0"/>
        </w:rPr>
        <w:t xml:space="preserve">Proposed adaptive debate (simple cases debate briefly, complex ones longer), a classifier-style triage of complexity and danger, Fairness only where needed, and a Safety agent that uses human-reviewed precedents; CodeBuddy reviewed the fixed-round debate code and proposed a phased plan. This design became feature/adaptive-triage. Evidence: screenshots 23–26.</w:t>
      </w:r>
    </w:p>
    <w:p>
      <w:pPr>
        <w:pStyle w:val="Heading3"/>
      </w:pPr>
      <w:r>
        <w:t xml:space="preserve">Usage 10 — Judge fee and refund rulings (27–28)</w:t>
      </w:r>
    </w:p>
    <w:p>
      <w:pPr/>
      <w:r>
        <w:rPr>
          <w:i w:val="0"/>
        </w:rPr>
        <w:t xml:space="preserve">Asked CodeBuddy to analyse the Judge's fee judgements; it traced how refund_amount null and 0 were scored and where the prompt left them ambiguous. Evidence: screenshots 27–28.</w:t>
      </w:r>
    </w:p>
    <w:p>
      <w:pPr/>
      <w:r>
        <w:rPr>
          <w:i/>
        </w:rPr>
        <w:t xml:space="preserve">All screenshots are in the "proof of usage of codebuddy" folder (01–28).</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r>
        <w:tc>
          <w:tcPr>
            <w:tcW w:type="dxa" w:w="2256"/>
          </w:tcPr>
          <w:p>
            <w:r>
              <w:t xml:space="preserve">V7</w:t>
            </w:r>
          </w:p>
        </w:tc>
        <w:tc>
          <w:tcPr>
            <w:tcW w:type="dxa" w:w="2256"/>
          </w:tcPr>
          <w:p>
            <w:r>
              <w:t xml:space="preserve">6/10</w:t>
            </w:r>
          </w:p>
        </w:tc>
        <w:tc>
          <w:tcPr>
            <w:tcW w:type="dxa" w:w="2256"/>
          </w:tcPr>
          <w:p>
            <w:r>
              <w:t xml:space="preserve">+ Fraud &amp; Bad-Faith agent; threats as safety alerts</w:t>
            </w:r>
          </w:p>
        </w:tc>
        <w:tc>
          <w:tcPr>
            <w:tcW w:type="dxa" w:w="2256"/>
          </w:tcPr>
          <w:p>
            <w:r>
              <w:t xml:space="preserve">No check for claims made in bad faith</w:t>
            </w:r>
          </w:p>
        </w:tc>
      </w:tr>
      <w:tr>
        <w:tc>
          <w:tcPr>
            <w:tcW w:type="dxa" w:w="2256"/>
          </w:tcPr>
          <w:p>
            <w:r>
              <w:t xml:space="preserve">V8 (experimental)</w:t>
            </w:r>
          </w:p>
        </w:tc>
        <w:tc>
          <w:tcPr>
            <w:tcW w:type="dxa" w:w="2256"/>
          </w:tcPr>
          <w:p>
            <w:r>
              <w:t xml:space="preserve">7–9/10</w:t>
            </w:r>
          </w:p>
        </w:tc>
        <w:tc>
          <w:tcPr>
            <w:tcW w:type="dxa" w:w="2256"/>
          </w:tcPr>
          <w:p>
            <w:r>
              <w:t xml:space="preserve">+ evidence pools, advocate research, typed moves, Judge remand, structured Judge</w:t>
            </w:r>
          </w:p>
        </w:tc>
        <w:tc>
          <w:tcPr>
            <w:tcW w:type="dxa" w:w="2256"/>
          </w:tcPr>
          <w:p>
            <w:r>
              <w:t xml:space="preserve">Measured: 31–32/37 at +42–47% tokens; not adopted</w:t>
            </w:r>
          </w:p>
        </w:tc>
      </w:tr>
      <w:tr>
        <w:tc>
          <w:tcPr>
            <w:tcW w:type="dxa" w:w="2256"/>
          </w:tcPr>
          <w:p>
            <w:r>
              <w:t xml:space="preserve">V9</w:t>
            </w:r>
          </w:p>
        </w:tc>
        <w:tc>
          <w:tcPr>
            <w:tcW w:type="dxa" w:w="2256"/>
          </w:tcPr>
          <w:p>
            <w:r>
              <w:t xml:space="preserve">9/10</w:t>
            </w:r>
          </w:p>
        </w:tc>
        <w:tc>
          <w:tcPr>
            <w:tcW w:type="dxa" w:w="2256"/>
          </w:tcPr>
          <w:p>
            <w:r>
              <w:t xml:space="preserve">V7 + code triage, tiered Safety agent, Fairness audit depth, round cap</w:t>
            </w:r>
          </w:p>
        </w:tc>
        <w:tc>
          <w:tcPr>
            <w:tcW w:type="dxa" w:w="2256"/>
          </w:tcPr>
          <w:p>
            <w:r>
              <w:t xml:space="preserve">Every threat sent the whole case to a person; the same process for every case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Pr>
                <w:sz w:val="19"/>
              </w:rPr>
              <w:t xml:space="preserve">Classifier</w:t>
            </w:r>
          </w:p>
        </w:tc>
        <w:tc>
          <w:tcPr>
            <w:tcW w:type="dxa" w:w="4513"/>
          </w:tcPr>
          <w:p>
            <w:r>
              <w:rPr>
                <w:sz w:val="19"/>
              </w:rPr>
              <w:t xml:space="preserve">Dispute type and urgency; a P0 safety or legal report goes to the Safety agent before any debate.</w:t>
            </w:r>
          </w:p>
        </w:tc>
      </w:tr>
      <w:tr>
        <w:tc>
          <w:tcPr>
            <w:tcW w:type="dxa" w:w="4513"/>
          </w:tcPr>
          <w:p>
            <w:r>
              <w:rPr>
                <w:sz w:val="19"/>
              </w:rPr>
              <w:t xml:space="preserve">Safety agent</w:t>
            </w:r>
          </w:p>
        </w:tc>
        <w:tc>
          <w:tcPr>
            <w:tcW w:type="dxa" w:w="4513"/>
          </w:tcPr>
          <w:p>
            <w:r>
              <w:rPr>
                <w:sz w:val="19"/>
              </w:rPr>
              <w:t xml:space="preserve">Tiers a safety report: imminent harm or legal → a person now; verbal abuse → protective actions, money ruled, a person reviews after. Code decides clear wording; failure counts as imminent.</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Pr>
                <w:sz w:val="19"/>
              </w:rPr>
              <w:t xml:space="preserve">Fraud agent</w:t>
            </w:r>
          </w:p>
        </w:tc>
        <w:tc>
          <w:tcPr>
            <w:tcW w:type="dxa" w:w="4513"/>
          </w:tcPr>
          <w:p>
            <w:r>
              <w:rPr>
                <w:sz w:val="19"/>
              </w:rPr>
              <w:t xml:space="preserve">Code-scored bad-faith signals from history, timing and chat; shown to the Judge and Fairness only; hard evidence → a person.</w:t>
            </w:r>
          </w:p>
        </w:tc>
      </w:tr>
      <w:tr>
        <w:tc>
          <w:tcPr>
            <w:tcW w:type="dxa" w:w="4513"/>
          </w:tcPr>
          <w:p>
            <w:r>
              <w:rPr>
                <w:sz w:val="19"/>
              </w:rPr>
              <w:t xml:space="preserve">Triage</w:t>
            </w:r>
          </w:p>
        </w:tc>
        <w:tc>
          <w:tcPr>
            <w:tcW w:type="dxa" w:w="4513"/>
          </w:tcPr>
          <w:p>
            <w:r>
              <w:rPr>
                <w:sz w:val="19"/>
              </w:rPr>
              <w:t xml:space="preserve">Code only: complexity × risk from conflicts, gaps, fraud risk, disputed amount, P0 and chat threats; sets debate rounds and audit depth.</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Pr>
                <w:sz w:val="19"/>
              </w:rPr>
              <w:t xml:space="preserve">Debate engine</w:t>
            </w:r>
          </w:p>
        </w:tc>
        <w:tc>
          <w:tcPr>
            <w:tcW w:type="dxa" w:w="4513"/>
          </w:tcPr>
          <w:p>
            <w:r>
              <w:rPr>
                <w:sz w:val="19"/>
              </w:rPr>
              <w:t xml:space="preserve">Rebuttal rounds as triage allows (a second only on complex cases when a side reports a new point);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Pr>
                <w:sz w:val="19"/>
              </w:rPr>
              <w:t xml:space="preserve">Fairness agent</w:t>
            </w:r>
          </w:p>
        </w:tc>
        <w:tc>
          <w:tcPr>
            <w:tcW w:type="dxa" w:w="4513"/>
          </w:tcPr>
          <w:p>
            <w:r>
              <w:rPr>
                <w:sz w:val="19"/>
              </w:rPr>
              <w:t xml:space="preserve">Independent audit: deterministic checks on every case, plus an LLM review unless the case is simple and safe;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 xml:space="preserve">Latest complete full run on merged code (6/10, run 20261005-171730, 37 cases: 14 dev, 19 held-out, 4 fraud; Cerebras gpt-oss-120b, full debates). The adaptive-triage version (9/10, run 20261009-164028, 38 cases) scored verdict 35/38 (92.1%), refund 28/31, classification 100%, P0 1/1, missing-data escalation 5/5, citation validity 100%, Hit@3 97%, 0 failed runs, about 28.2k tokens and US$0.012 per case; all three misses went to a person.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Pr>
                <w:sz w:val="19"/>
              </w:rPr>
              <w:t xml:space="preserve">Verdict accuracy</w:t>
            </w:r>
          </w:p>
        </w:tc>
        <w:tc>
          <w:tcPr>
            <w:tcW w:type="dxa" w:w="3009"/>
          </w:tcPr>
          <w:p>
            <w:r>
              <w:rPr>
                <w:sz w:val="19"/>
              </w:rPr>
              <w:t xml:space="preserve">≥ 85%</w:t>
            </w:r>
          </w:p>
        </w:tc>
        <w:tc>
          <w:tcPr>
            <w:tcW w:type="dxa" w:w="3009"/>
          </w:tcPr>
          <w:p>
            <w:r>
              <w:rPr>
                <w:sz w:val="19"/>
              </w:rPr>
              <w:t xml:space="preserve">95% (35/37)</w:t>
            </w:r>
          </w:p>
        </w:tc>
      </w:tr>
      <w:tr>
        <w:tc>
          <w:tcPr>
            <w:tcW w:type="dxa" w:w="3009"/>
          </w:tcPr>
          <w:p>
            <w:r>
              <w:rPr>
                <w:sz w:val="19"/>
              </w:rPr>
              <w:t xml:space="preserve">Fraud cases</w:t>
            </w:r>
          </w:p>
        </w:tc>
        <w:tc>
          <w:tcPr>
            <w:tcW w:type="dxa" w:w="3009"/>
          </w:tcPr>
          <w:p>
            <w:r>
              <w:rPr>
                <w:sz w:val="19"/>
              </w:rPr>
              <w:t xml:space="preserve">—</w:t>
            </w:r>
          </w:p>
        </w:tc>
        <w:tc>
          <w:tcPr>
            <w:tcW w:type="dxa" w:w="3009"/>
          </w:tcPr>
          <w:p>
            <w:r>
              <w:rPr>
                <w:sz w:val="19"/>
              </w:rPr>
              <w:t xml:space="preserve">4/4 correct</w:t>
            </w:r>
          </w:p>
        </w:tc>
      </w:tr>
      <w:tr>
        <w:tc>
          <w:tcPr>
            <w:tcW w:type="dxa" w:w="3009"/>
          </w:tcPr>
          <w:p>
            <w:r>
              <w:rPr>
                <w:sz w:val="19"/>
              </w:rPr>
              <w:t xml:space="preserve">Refund accuracy</w:t>
            </w:r>
          </w:p>
        </w:tc>
        <w:tc>
          <w:tcPr>
            <w:tcW w:type="dxa" w:w="3009"/>
          </w:tcPr>
          <w:p>
            <w:r>
              <w:rPr>
                <w:sz w:val="19"/>
              </w:rPr>
              <w:t xml:space="preserve">≥ 85%</w:t>
            </w:r>
          </w:p>
        </w:tc>
        <w:tc>
          <w:tcPr>
            <w:tcW w:type="dxa" w:w="3009"/>
          </w:tcPr>
          <w:p>
            <w:r>
              <w:rPr>
                <w:sz w:val="19"/>
              </w:rPr>
              <w:t xml:space="preserve">93% (27/29)</w:t>
            </w:r>
          </w:p>
        </w:tc>
      </w:tr>
      <w:tr>
        <w:tc>
          <w:tcPr>
            <w:tcW w:type="dxa" w:w="3009"/>
          </w:tcPr>
          <w:p>
            <w:r>
              <w:rPr>
                <w:sz w:val="19"/>
              </w:rPr>
              <w:t xml:space="preserve">Classification accuracy</w:t>
            </w:r>
          </w:p>
        </w:tc>
        <w:tc>
          <w:tcPr>
            <w:tcW w:type="dxa" w:w="3009"/>
          </w:tcPr>
          <w:p>
            <w:r>
              <w:rPr>
                <w:sz w:val="19"/>
              </w:rPr>
              <w:t xml:space="preserve">≥ 90%</w:t>
            </w:r>
          </w:p>
        </w:tc>
        <w:tc>
          <w:tcPr>
            <w:tcW w:type="dxa" w:w="3009"/>
          </w:tcPr>
          <w:p>
            <w:r>
              <w:rPr>
                <w:sz w:val="19"/>
              </w:rPr>
              <w:t xml:space="preserve">100% (31/31)</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Pr>
                <w:sz w:val="19"/>
              </w:rPr>
              <w:t xml:space="preserve">Missing-data escalation</w:t>
            </w:r>
          </w:p>
        </w:tc>
        <w:tc>
          <w:tcPr>
            <w:tcW w:type="dxa" w:w="3009"/>
          </w:tcPr>
          <w:p>
            <w:r>
              <w:rPr>
                <w:sz w:val="19"/>
              </w:rPr>
              <w:t xml:space="preserve">100%</w:t>
            </w:r>
          </w:p>
        </w:tc>
        <w:tc>
          <w:tcPr>
            <w:tcW w:type="dxa" w:w="3009"/>
          </w:tcPr>
          <w:p>
            <w:r>
              <w:rPr>
                <w:sz w:val="19"/>
              </w:rPr>
              <w:t xml:space="preserve">100% (6/6)</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Pr>
                <w:sz w:val="19"/>
              </w:rPr>
              <w:t xml:space="preserve">Retrieval Hit@3</w:t>
            </w:r>
          </w:p>
        </w:tc>
        <w:tc>
          <w:tcPr>
            <w:tcW w:type="dxa" w:w="3009"/>
          </w:tcPr>
          <w:p>
            <w:r>
              <w:rPr>
                <w:sz w:val="19"/>
              </w:rPr>
              <w:t xml:space="preserve">≥ 90%</w:t>
            </w:r>
          </w:p>
        </w:tc>
        <w:tc>
          <w:tcPr>
            <w:tcW w:type="dxa" w:w="3009"/>
          </w:tcPr>
          <w:p>
            <w:r>
              <w:rPr>
                <w:sz w:val="19"/>
              </w:rPr>
              <w:t xml:space="preserve">97% (36/37)</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Pr>
                <w:sz w:val="19"/>
              </w:rPr>
              <w:t xml:space="preserve">Time per case</w:t>
            </w:r>
          </w:p>
        </w:tc>
        <w:tc>
          <w:tcPr>
            <w:tcW w:type="dxa" w:w="3009"/>
          </w:tcPr>
          <w:p>
            <w:r>
              <w:rPr>
                <w:sz w:val="19"/>
              </w:rPr>
              <w:t xml:space="preserve">—</w:t>
            </w:r>
          </w:p>
        </w:tc>
        <w:tc>
          <w:tcPr>
            <w:tcW w:type="dxa" w:w="3009"/>
          </w:tcPr>
          <w:p>
            <w:r>
              <w:rPr>
                <w:sz w:val="19"/>
              </w:rPr>
              <w:t xml:space="preserve">median 103 s (mostly free-tier pacing)</w:t>
            </w:r>
          </w:p>
        </w:tc>
      </w:tr>
      <w:tr>
        <w:tc>
          <w:tcPr>
            <w:tcW w:type="dxa" w:w="3009"/>
          </w:tcPr>
          <w:p>
            <w:r>
              <w:rPr>
                <w:sz w:val="19"/>
              </w:rPr>
              <w:t xml:space="preserve">Cost per case</w:t>
            </w:r>
          </w:p>
        </w:tc>
        <w:tc>
          <w:tcPr>
            <w:tcW w:type="dxa" w:w="3009"/>
          </w:tcPr>
          <w:p>
            <w:r>
              <w:rPr>
                <w:sz w:val="19"/>
              </w:rPr>
              <w:t xml:space="preserve">—</w:t>
            </w:r>
          </w:p>
        </w:tc>
        <w:tc>
          <w:tcPr>
            <w:tcW w:type="dxa" w:w="3009"/>
          </w:tcPr>
          <w:p>
            <w:r>
              <w:rPr>
                <w:sz w:val="19"/>
              </w:rPr>
              <w:t xml:space="preserve">about US$0.011 (~26.6k tokens)</w:t>
            </w:r>
          </w:p>
        </w:tc>
      </w:tr>
    </w:tbl>
    <w:p/>
    <w:p>
      <w:pPr/>
      <w:r>
        <w:rPr>
          <w:i w:val="0"/>
        </w:rPr>
        <w:t xml:space="preserve">Path to this result: 25/27 on 1/10; 29/33 with full debates (2/10); 30/33 with the payout guards (4/10); 31/33 in the regression run (5/10); 35/37 with the Fraud agent (6/10). Paraphrase 4/4 and injection 3/3 passed. Both remaining misses (NS-002-B1, NS-002-C1) go to a person, so no wrong ruling is executed automatically. The experimental architecture of 7–9/10 scored 31–32/37 in three full runs and was not adopted (Iteration 16).</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ListParagraph"/>
      </w:pPr>
      <w:r>
        <w:rPr/>
        <w:t xml:space="preserve">•  More autonomy is not more accuracy. Three full runs of a more autonomous architecture scored below the simpler pipeline at 40–50% more cost; a fixed rollback rule made that call easy.</w:t>
      </w:r>
    </w:p>
    <w:p>
      <w:pPr>
        <w:pStyle w:val="ListParagraph"/>
      </w:pPr>
      <w:r>
        <w:rPr/>
        <w:t xml:space="preserve">•  Safety needs tiers, not a switch. Sending every threat to a person also stopped the money part of ordinary disputes; imminent harm still goes to a person at once.</w:t>
      </w:r>
    </w:p>
    <w:p>
      <w:pPr>
        <w:pStyle w:val="ListParagraph"/>
      </w:pPr>
      <w:r>
        <w:rPr/>
        <w:t xml:space="preserve">•  Know what produced a number. Every run folder now records its commit, and checks on recorded runs come before paid runs.</w:t>
      </w:r>
    </w:p>
    <w:p>
      <w:pPr>
        <w:pStyle w:val="Heading2"/>
      </w:pPr>
      <w:r>
        <w:t>16. Future Improvements</w:t>
      </w:r>
    </w:p>
    <w:p>
      <w:pPr>
        <w:pStyle w:val="ListParagraph"/>
      </w:pPr>
      <w:r>
        <w:t xml:space="preserve">•  Fraud hard signals: a driver pressing "arrived" while GPS is far from the pickup (the NS-002-C1 pattern), and a claim that contradicts GPS or app events.</w:t>
      </w:r>
    </w:p>
    <w:p>
      <w:pPr>
        <w:pStyle w:val="ListParagraph"/>
      </w:pPr>
      <w:r>
        <w:t xml:space="preserve">•  Policy as code for fee rules (wait thresholds, free-cancellation windows, delay waivers), so the Judge cannot misread a number.</w:t>
      </w:r>
    </w:p>
    <w:p>
      <w:pPr>
        <w:pStyle w:val="ListParagraph"/>
      </w:pPr>
      <w:r>
        <w:t xml:space="preserve">•  Deploy on the Tencent Lighthouse server (Singapore)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ListParagraph"/>
      </w:pPr>
      <w:r>
        <w:t xml:space="preserve">•  An independent auditor on a different model (e.g. Hunyuan via Tencent ADP) for errors the same model cannot see; Judge majority vote only on low-confidence cases; measure run-to-run variance of the baseline.</w:t>
      </w:r>
    </w:p>
    <w:p>
      <w:pPr>
        <w:pStyle w:val="Heading2"/>
      </w:pPr>
      <w:r>
        <w:t>17. Final Reflection</w:t>
      </w:r>
    </w:p>
    <w:p>
      <w:pPr/>
      <w:r>
        <w:rPr>
          <w:i w:val="0"/>
        </w:rPr>
        <w:t xml:space="preserve">The biggest change over these three weeks was in how we worked, not in what we built. In the first week we added agents and judged them by eye; in the second we measured every change, kept what improved the numbers and dropped what did not. In the third we built a more autonomous architecture we liked, measured it on the full set three times, and kept only the two parts that earned their place.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