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omments.xml" ContentType="application/vnd.openxmlformats-officedocument.wordprocessingml.comments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 standalone="yes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<w:body><w:p><w:pPr><w:pStyle w:val="Heading2"/></w:pPr><w:r><w:rPr/><w:t xml:space="preserve">MEMORANDUM</w:t></w:r></w:p><w:p><w:pPr/><w:r><w:rPr/><w:t xml:space="preserve"> </w:t></w:r></w:p><w:p><w:pPr/><w:r><w:rPr/><w:t xml:space="preserve"> </w:t></w:r></w:p><w:p><w:pPr><w:jc w:val="both"/><w:spacing w:after="0"/></w:pPr><w:r><w:rPr><w:rFonts w:ascii="'Times New Roman'" w:hAnsi="'Times New Roman'" w:eastAsia="'Times New Roman'" w:cs="'Times New Roman'"/><w:sz w:val="24"/><w:szCs w:val="24"/><w:b w:val="1"/><w:bCs w:val="1"/></w:rPr><w:t xml:space="preserve">FOR</w:t></w:r><w:r><w:rPr><w:rFonts w:ascii="'Times New Roman'" w:hAnsi="'Times New Roman'" w:eastAsia="'Times New Roman'" w:cs="'Times New Roman'"/><w:sz w:val="24"/><w:szCs w:val="24"/><w:b w:val="1"/><w:bCs w:val="1"/></w:rPr><w:t xml:space="preserve">:</w:t></w:r><w:r><w:rPr><w:rFonts w:ascii="'Times New Roman'" w:hAnsi="'Times New Roman'" w:eastAsia="'Times New Roman'" w:cs="'Times New Roman'"/><w:sz w:val="24"/><w:szCs w:val="24"/><w:b w:val="1"/><w:bCs w:val="1"/></w:rPr><w:t xml:space="preserve">THE REGIONAL EXECUTIVE DIRECTOR</w:t></w:r></w:p><w:p><w:pPr><w:jc w:val="both"/><w:spacing w:after="0"/></w:pPr><w:r><w:rPr/><w:t xml:space="preserve"> </w:t></w:r></w:p><w:p><w:pPr><w:jc w:val="both"/><w:spacing w:after="0"/></w:pPr><w:r><w:rPr><w:rFonts w:ascii="'Times New Roman'" w:hAnsi="'Times New Roman'" w:eastAsia="'Times New Roman'" w:cs="'Times New Roman'"/><w:sz w:val="24"/><w:szCs w:val="24"/><w:b w:val="1"/><w:bCs w:val="1"/></w:rPr><w:t xml:space="preserve">THRU</w:t></w:r><w:r><w:rPr><w:rFonts w:ascii="'Times New Roman'" w:hAnsi="'Times New Roman'" w:eastAsia="'Times New Roman'" w:cs="'Times New Roman'"/><w:sz w:val="24"/><w:szCs w:val="24"/><w:b w:val="1"/><w:bCs w:val="1"/></w:rPr><w:t xml:space="preserve">:</w:t></w:r><w:r><w:rPr><w:rFonts w:ascii="'Times New Roman'" w:hAnsi="'Times New Roman'" w:eastAsia="'Times New Roman'" w:cs="'Times New Roman'"/><w:sz w:val="24"/><w:szCs w:val="24"/><w:b w:val="1"/><w:bCs w:val="1"/></w:rPr><w:t xml:space="preserve">THE OIC, ARD FOR MANAGEMENT SERVICES</w:t></w:r></w:p><w:p><w:pPr><w:jc w:val="both"/><w:spacing w:after="0"/></w:pPr><w:r><w:rPr><w:rFonts w:ascii="'Times New Roman'" w:hAnsi="'Times New Roman'" w:eastAsia="'Times New Roman'" w:cs="'Times New Roman'"/><w:sz w:val="24"/><w:szCs w:val="24"/><w:b w:val="1"/><w:bCs w:val="1"/></w:rPr><w:t xml:space="preserve">DIVISION</w:t></w:r></w:p><w:p><w:pPr><w:jc w:val="both"/><w:spacing w:after="0"/></w:pPr><w:r><w:rPr/><w:t xml:space="preserve"> </w:t></w:r></w:p><w:p><w:pPr><w:jc w:val="both"/><w:spacing w:after="0"/></w:pPr><w:r><w:rPr><w:rFonts w:ascii="'Times New Roman'" w:hAnsi="'Times New Roman'" w:eastAsia="'Times New Roman'" w:cs="'Times New Roman'"/><w:sz w:val="24"/><w:szCs w:val="24"/><w:b w:val="1"/><w:bCs w:val="1"/></w:rPr><w:t xml:space="preserve">FROM</w:t></w:r><w:r><w:rPr><w:rFonts w:ascii="'Times New Roman'" w:hAnsi="'Times New Roman'" w:eastAsia="'Times New Roman'" w:cs="'Times New Roman'"/><w:sz w:val="24"/><w:szCs w:val="24"/><w:b w:val="1"/><w:bCs w:val="1"/></w:rPr><w:t xml:space="preserve">:</w:t></w:r><w:r><w:rPr><w:rFonts w:ascii="'Times New Roman'" w:hAnsi="'Times New Roman'" w:eastAsia="'Times New Roman'" w:cs="'Times New Roman'"/><w:sz w:val="24"/><w:szCs w:val="24"/><w:b w:val="1"/><w:bCs w:val="1"/></w:rPr><w:t xml:space="preserve">THE CHIEF, RICT UNIT</w:t></w:r></w:p><w:p><w:pPr><w:jc w:val="both"/><w:spacing w:after="0"/></w:pPr><w:r><w:rPr/><w:t xml:space="preserve"> </w:t></w:r></w:p><w:p><w:pPr><w:spacing w:after="0"/></w:pPr><w:r><w:rPr><w:rFonts w:ascii="'Times New Roman'" w:hAnsi="'Times New Roman'" w:eastAsia="'Times New Roman'" w:cs="'Times New Roman'"/><w:sz w:val="24"/><w:szCs w:val="24"/><w:b w:val="1"/><w:bCs w:val="1"/></w:rPr><w:t xml:space="preserve">SUBJECT</w:t></w:r><w:r><w:rPr><w:rFonts w:ascii="'Times New Roman'" w:hAnsi="'Times New Roman'" w:eastAsia="'Times New Roman'" w:cs="'Times New Roman'"/><w:sz w:val="24"/><w:szCs w:val="24"/></w:rPr><w:t xml:space="preserve"> </w:t></w:r><w:r><w:rPr><w:rFonts w:ascii="'Times New Roman'" w:hAnsi="'Times New Roman'" w:eastAsia="'Times New Roman'" w:cs="'Times New Roman'"/><w:sz w:val="24"/><w:szCs w:val="24"/></w:rPr><w:t xml:space="preserve"> </w:t></w:r><w:r><w:rPr><w:rFonts w:ascii="'Times New Roman'" w:hAnsi="'Times New Roman'" w:eastAsia="'Times New Roman'" w:cs="'Times New Roman'"/><w:sz w:val="24"/><w:szCs w:val="24"/><w:b w:val="1"/><w:bCs w:val="1"/></w:rPr><w:t xml:space="preserve">:</w:t></w:r><w:r><w:rPr><w:rFonts w:ascii="'Times New Roman'" w:hAnsi="'Times New Roman'" w:eastAsia="'Times New Roman'" w:cs="'Times New Roman'"/><w:sz w:val="24"/><w:szCs w:val="24"/><w:b w:val="1"/><w:bCs w:val="1"/></w:rPr><w:t xml:space="preserve"> </w:t></w:r><w:r><w:rPr><w:rFonts w:ascii="'Times New Roman'" w:hAnsi="'Times New Roman'" w:eastAsia="'Times New Roman'" w:cs="'Times New Roman'"/><w:sz w:val="24"/><w:szCs w:val="24"/><w:b w:val="1"/><w:bCs w:val="1"/></w:rPr><w:t xml:space="preserve">4th</w:t></w:r><w:r><w:rPr><w:rFonts w:ascii="'Times New Roman'" w:hAnsi="'Times New Roman'" w:eastAsia="'Times New Roman'" w:cs="'Times New Roman'"/><w:sz w:val="24"/><w:szCs w:val="24"/><w:b w:val="1"/><w:bCs w:val="1"/></w:rPr><w:t xml:space="preserve"> QUARTER REPORT ON THE TECHNICAL ASSISTANCE </w:t></w:r></w:p><w:p><w:pPr><w:spacing w:after="0"/></w:pPr><w:r><w:rPr><w:rFonts w:ascii="'Times New Roman'" w:hAnsi="'Times New Roman'" w:eastAsia="'Times New Roman'" w:cs="'Times New Roman'"/><w:sz w:val="24"/><w:szCs w:val="24"/><w:b w:val="1"/><w:bCs w:val="1"/></w:rPr><w:t xml:space="preserve">PROVIDED TO THE FIELD OFFICES</w:t></w:r><w:r><w:rPr><w:rFonts w:ascii="'Times New Roman'" w:hAnsi="'Times New Roman'" w:eastAsia="'Times New Roman'" w:cs="'Times New Roman'"/><w:sz w:val="26"/><w:szCs w:val="26"/><w:b w:val="1"/><w:bCs w:val="1"/></w:rPr><w:t xml:space="preserve"> </w:t></w:r></w:p><w:p><w:pPr><w:spacing w:after="0"/></w:pPr><w:r><w:rPr><w:rFonts w:ascii="'Times New Roman'" w:hAnsi="'Times New Roman'" w:eastAsia="'Times New Roman'" w:cs="'Times New Roman'"/><w:sz w:val="26"/><w:szCs w:val="26"/><w:b w:val="1"/><w:bCs w:val="1"/></w:rPr><w:t xml:space="preserve"> </w:t></w:r></w:p><w:p><w:pPr><w:jc w:val="both"/><w:spacing w:after="0"/></w:pPr><w:r><w:rPr><w:rFonts w:ascii="'Times New Roman'" w:hAnsi="'Times New Roman'" w:eastAsia="'Times New Roman'" w:cs="'Times New Roman'"/><w:sz w:val="24"/><w:szCs w:val="24"/><w:b w:val="1"/><w:bCs w:val="1"/></w:rPr><w:t xml:space="preserve">DATE</w:t></w:r><w:r><w:rPr><w:rFonts w:ascii="'Times New Roman'" w:hAnsi="'Times New Roman'" w:eastAsia="'Times New Roman'" w:cs="'Times New Roman'"/><w:sz w:val="24"/><w:szCs w:val="24"/><w:b w:val="1"/><w:bCs w:val="1"/></w:rPr><w:t xml:space="preserve">:</w:t></w:r></w:p><w:p><w:pPr/><w:r><w:rPr/><w:t xml:space="preserve"> </w:t></w:r></w:p><w:p><w:pPr><w:jc w:val="both"/><w:spacing w:after="0"/></w:pPr><w:r><w:rPr/><w:t xml:space="preserve">-1269963500</w:t></w:r></w:p><w:p><w:pPr><w:jc w:val="both"/><w:spacing w:before="0" w:after="0"/></w:pPr><w:r><w:rPr><w:rFonts w:ascii="'Times New Roman'" w:hAnsi="'Times New Roman'" w:eastAsia="'Times New Roman'" w:cs="'Times New Roman'"/><w:lang w:val="en-PH"/><w:sz w:val="24"/><w:szCs w:val="24"/></w:rPr><w:t xml:space="preserve">Please be informed that one of the core functions of the Regional Information and Communication Technology Unit (RICTU) is to provide timely, efficient, and continuous ICT-related technical assistance to the Field Offices to ensure uninterrupted system operations across the region.</w:t></w:r></w:p><w:p><w:pPr><w:jc w:val="both"/><w:spacing w:before="0" w:after="0"/></w:pPr><w:r><w:rPr><w:rFonts w:ascii="'Times New Roman'" w:hAnsi="'Times New Roman'" w:eastAsia="'Times New Roman'" w:cs="'Times New Roman'"/><w:lang w:val="en-PH"/><w:sz w:val="24"/><w:szCs w:val="24"/></w:rPr><w:t xml:space="preserve">Presented hereunder is the </w:t></w:r><w:r><w:rPr><w:rFonts w:ascii="'Times New Roman'" w:hAnsi="'Times New Roman'" w:eastAsia="'Times New Roman'" w:cs="'Times New Roman'"/><w:lang w:val="en-PH"/><w:sz w:val="24"/><w:szCs w:val="24"/><w:b w:val="1"/><w:bCs w:val="1"/></w:rPr><w:t xml:space="preserve">consolidated summary of technical assistance provided during the 4th Quarter of CY 2025 (October–December 2025)</w:t></w:r><w:r><w:rPr><w:rFonts w:ascii="'Times New Roman'" w:hAnsi="'Times New Roman'" w:eastAsia="'Times New Roman'" w:cs="'Times New Roman'"/><w:lang w:val="en-PH"/><w:sz w:val="24"/><w:szCs w:val="24"/></w:rPr><w:t xml:space="preserve">. The information is based on the accomplished Service Request Forms (SRFs) submitted by the concerned Field Offices, which serve as documentary evidence of the services rendered.</w:t></w:r></w:p><w:p><w:pPr/><w:r><w:rPr/><w:t xml:space="preserve"> </w:t></w:r></w:p><w:p><w:pPr><w:jc w:val="both"/><w:spacing w:after="0"/></w:pPr><w:r><w:rPr><w:rFonts w:ascii="'Times New Roman'" w:hAnsi="'Times New Roman'" w:eastAsia="'Times New Roman'" w:cs="'Times New Roman'"/><w:b w:val="1"/><w:bCs w:val="1"/></w:rPr><w:t xml:space="preserve">Table 1: Summary of Technical Assistance Provided</w:t></w:r></w:p><w:p><w:pPr/><w:r><w:rPr/><w:t xml:space="preserve"> </w:t></w:r></w:p><w:tbl><w:tblGrid><w:gridCol/><w:gridCol/><w:gridCol/><w:gridCol/><w:gridCol/><w:gridCol/><w:gridCol/></w:tblGrid><w:tblPr><w:tblW w:w="0" w:type="auto"/><w:tblLayout w:type="autofit"/></w:tblPr><w:tr><w:trPr/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w:b w:val="1"/><w:bCs w:val="1"/></w:rPr><w:t xml:space="preserve">NAME OF CLIENT & OFFICE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w:b w:val="1"/><w:bCs w:val="1"/></w:rPr><w:t xml:space="preserve">DATE & TIME OF REQUEST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w:b w:val="1"/><w:bCs w:val="1"/></w:rPr><w:t xml:space="preserve">TYPE OF ASSISTANCE PROVIDED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w:b w:val="1"/><w:bCs w:val="1"/></w:rPr><w:t xml:space="preserve">DATE OF ACTION COMPLETED & ACKNOWLEDGED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w:b w:val="1"/><w:bCs w:val="1"/></w:rPr><w:t xml:space="preserve">TOTAL TIME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w:b w:val="1"/><w:bCs w:val="1"/></w:rPr><w:t xml:space="preserve">MONTHLY AVE. RATING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w:b w:val="1"/><w:bCs w:val="1"/></w:rPr><w:t xml:space="preserve">FEEDBACK RATING</w:t></w:r></w:p></w:tc></w:tr><w:tr><w:trPr/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Jobert</w:t></w:r><w:r><w:rPr><w:rFonts w:ascii="'Times New Roman'" w:hAnsi="'Times New Roman'" w:eastAsia="'Times New Roman'" w:cs="'Times New Roman'"/><w:lang w:val="en-PH"/><w:sz w:val="20"/><w:szCs w:val="20"/></w:rPr><w:t xml:space="preserve"> C. Awa, PENRO ADN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Oct 1, 2025 – 10:15 AM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O-LDPMS System / Account Support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Oct 1, 2025 – 10:35 AM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20 mins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100%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5 (Excellent)</w:t></w:r></w:p></w:tc></w:tr><w:tr><w:trPr/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Junex</w:t></w:r><w:r><w:rPr><w:rFonts w:ascii="'Times New Roman'" w:hAnsi="'Times New Roman'" w:eastAsia="'Times New Roman'" w:cs="'Times New Roman'"/><w:lang w:val="en-PH"/><w:sz w:val="20"/><w:szCs w:val="20"/></w:rPr><w:t xml:space="preserve"> D. </w:t></w:r><w:r><w:rPr><w:rFonts w:ascii="'Times New Roman'" w:hAnsi="'Times New Roman'" w:eastAsia="'Times New Roman'" w:cs="'Times New Roman'"/><w:lang w:val="en-PH"/><w:sz w:val="20"/><w:szCs w:val="20"/></w:rPr><w:t xml:space="preserve">Bandoy</w:t></w:r><w:r><w:rPr><w:rFonts w:ascii="'Times New Roman'" w:hAnsi="'Times New Roman'" w:eastAsia="'Times New Roman'" w:cs="'Times New Roman'"/><w:lang w:val="en-PH"/><w:sz w:val="20"/><w:szCs w:val="20"/></w:rPr><w:t xml:space="preserve">, CENRO </w:t></w:r><w:r><w:rPr><w:rFonts w:ascii="'Times New Roman'" w:hAnsi="'Times New Roman'" w:eastAsia="'Times New Roman'" w:cs="'Times New Roman'"/><w:lang w:val="en-PH"/><w:sz w:val="20"/><w:szCs w:val="20"/></w:rPr><w:t xml:space="preserve">Bislig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Oct 3, 2025 – 2:40 PM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System / Account Support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Oct 3, 2025 – 2:55 PM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15 mins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100%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5 (Excellent)</w:t></w:r></w:p></w:tc></w:tr><w:tr><w:trPr/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Arthur S. </w:t></w:r><w:r><w:rPr><w:rFonts w:ascii="'Times New Roman'" w:hAnsi="'Times New Roman'" w:eastAsia="'Times New Roman'" w:cs="'Times New Roman'"/><w:lang w:val="en-PH"/><w:sz w:val="20"/><w:szCs w:val="20"/></w:rPr><w:t xml:space="preserve">Juanite</w:t></w:r><w:r><w:rPr><w:rFonts w:ascii="'Times New Roman'" w:hAnsi="'Times New Roman'" w:eastAsia="'Times New Roman'" w:cs="'Times New Roman'"/><w:lang w:val="en-PH"/><w:sz w:val="20"/><w:szCs w:val="20"/></w:rPr><w:t xml:space="preserve">, PAMO-SIPLAS PENRO SDN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Oct 9, 2025 – 4:01 PM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System / Account Support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Oct 9, 2025 – 4:17 PM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16 mins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100%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5 (Excellent)</w:t></w:r></w:p></w:tc></w:tr><w:tr><w:trPr/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Joel E. </w:t></w:r><w:r><w:rPr><w:rFonts w:ascii="'Times New Roman'" w:hAnsi="'Times New Roman'" w:eastAsia="'Times New Roman'" w:cs="'Times New Roman'"/><w:lang w:val="en-PH"/><w:sz w:val="20"/><w:szCs w:val="20"/></w:rPr><w:t xml:space="preserve">Carbonilla</w:t></w:r><w:r><w:rPr><w:rFonts w:ascii="'Times New Roman'" w:hAnsi="'Times New Roman'" w:eastAsia="'Times New Roman'" w:cs="'Times New Roman'"/><w:lang w:val="en-PH"/><w:sz w:val="20"/><w:szCs w:val="20"/></w:rPr><w:t xml:space="preserve">, PENRO SDN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Oct 16, 2025 – 3:20 PM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System / Account Support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Oct 16, 2025 – 5:10 PM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1 </w:t></w:r><w:r><w:rPr><w:rFonts w:ascii="'Times New Roman'" w:hAnsi="'Times New Roman'" w:eastAsia="'Times New Roman'" w:cs="'Times New Roman'"/><w:lang w:val="en-PH"/><w:sz w:val="20"/><w:szCs w:val="20"/></w:rPr><w:t xml:space="preserve">hr</w:t></w:r><w:r><w:rPr><w:rFonts w:ascii="'Times New Roman'" w:hAnsi="'Times New Roman'" w:eastAsia="'Times New Roman'" w:cs="'Times New Roman'"/><w:lang w:val="en-PH"/><w:sz w:val="20"/><w:szCs w:val="20"/></w:rPr><w:t xml:space="preserve"> 50 mins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100%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5 (Excellent)</w:t></w:r></w:p></w:tc></w:tr><w:tr><w:trPr/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Marc </w:t></w:r><w:r><w:rPr><w:rFonts w:ascii="'Times New Roman'" w:hAnsi="'Times New Roman'" w:eastAsia="'Times New Roman'" w:cs="'Times New Roman'"/><w:lang w:val="en-PH"/><w:sz w:val="20"/><w:szCs w:val="20"/></w:rPr><w:t xml:space="preserve">Kaven</w:t></w:r><w:r><w:rPr><w:rFonts w:ascii="'Times New Roman'" w:hAnsi="'Times New Roman'" w:eastAsia="'Times New Roman'" w:cs="'Times New Roman'"/><w:lang w:val="en-PH"/><w:sz w:val="20"/><w:szCs w:val="20"/></w:rPr><w:t xml:space="preserve"> D. </w:t></w:r><w:r><w:rPr><w:rFonts w:ascii="'Times New Roman'" w:hAnsi="'Times New Roman'" w:eastAsia="'Times New Roman'" w:cs="'Times New Roman'"/><w:lang w:val="en-PH"/><w:sz w:val="20"/><w:szCs w:val="20"/></w:rPr><w:t xml:space="preserve">Castañares</w:t></w:r><w:r><w:rPr><w:rFonts w:ascii="'Times New Roman'" w:hAnsi="'Times New Roman'" w:eastAsia="'Times New Roman'" w:cs="'Times New Roman'"/><w:lang w:val="en-PH"/><w:sz w:val="20"/><w:szCs w:val="20"/></w:rPr><w:t xml:space="preserve">, </w:t></w:r><w:r><w:rPr><w:rFonts w:ascii="'Times New Roman'" w:hAnsi="'Times New Roman'" w:eastAsia="'Times New Roman'" w:cs="'Times New Roman'"/><w:lang w:val="en-PH"/><w:sz w:val="20"/><w:szCs w:val="20"/></w:rPr><w:t xml:space="preserve">PAMO-SIPLAS PENRO SDN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Oct 20, 2025 – 10:21 AM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System / Account Support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Oct 20, 2025 – 10:25 AM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4 mins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100%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5 (Excellent)</w:t></w:r></w:p></w:tc></w:tr><w:tr><w:trPr/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Jay </w:t></w:r><w:r><w:rPr><w:rFonts w:ascii="'Times New Roman'" w:hAnsi="'Times New Roman'" w:eastAsia="'Times New Roman'" w:cs="'Times New Roman'"/><w:lang w:val="en-PH"/><w:sz w:val="20"/><w:szCs w:val="20"/></w:rPr><w:t xml:space="preserve">Ar</w:t></w:r><w:r><w:rPr><w:rFonts w:ascii="'Times New Roman'" w:hAnsi="'Times New Roman'" w:eastAsia="'Times New Roman'" w:cs="'Times New Roman'"/><w:lang w:val="en-PH"/><w:sz w:val="20"/><w:szCs w:val="20"/></w:rPr><w:t xml:space="preserve"> M. Montaner, PENRO ADS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Nov 17, 2025 – 2:00 PM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OTOS Account Support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Nov 17, 2025 – 2:20 PM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20 mins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100%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5 (Excellent)</w:t></w:r></w:p></w:tc></w:tr><w:tr><w:trPr/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Jason </w:t></w:r><w:r><w:rPr><w:rFonts w:ascii="'Times New Roman'" w:hAnsi="'Times New Roman'" w:eastAsia="'Times New Roman'" w:cs="'Times New Roman'"/><w:lang w:val="en-PH"/><w:sz w:val="20"/><w:szCs w:val="20"/></w:rPr><w:t xml:space="preserve">Bunod</w:t></w:r><w:r><w:rPr><w:rFonts w:ascii="'Times New Roman'" w:hAnsi="'Times New Roman'" w:eastAsia="'Times New Roman'" w:cs="'Times New Roman'"/><w:lang w:val="en-PH"/><w:sz w:val="20"/><w:szCs w:val="20"/></w:rPr><w:t xml:space="preserve">, CENRO </w:t></w:r><w:r><w:rPr><w:rFonts w:ascii="'Times New Roman'" w:hAnsi="'Times New Roman'" w:eastAsia="'Times New Roman'" w:cs="'Times New Roman'"/><w:lang w:val="en-PH"/><w:sz w:val="20"/><w:szCs w:val="20"/></w:rPr><w:t xml:space="preserve">Bunawan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Nov 17, 2025 – 3:37 PM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OTOS Account Adjustment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Nov 17, 2025 – 4:20 PM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43 mins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100%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5 (Excellent)</w:t></w:r></w:p></w:tc></w:tr><w:tr><w:trPr/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Aisen</w:t></w:r><w:r><w:rPr><w:rFonts w:ascii="'Times New Roman'" w:hAnsi="'Times New Roman'" w:eastAsia="'Times New Roman'" w:cs="'Times New Roman'"/><w:lang w:val="en-PH"/><w:sz w:val="20"/><w:szCs w:val="20"/></w:rPr><w:t xml:space="preserve"> Paler, CENRO </w:t></w:r><w:r><w:rPr><w:rFonts w:ascii="'Times New Roman'" w:hAnsi="'Times New Roman'" w:eastAsia="'Times New Roman'" w:cs="'Times New Roman'"/><w:lang w:val="en-PH"/><w:sz w:val="20"/><w:szCs w:val="20"/></w:rPr><w:t xml:space="preserve">Tubay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Nov 25, 2025 – 9:12 AM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OTOS Employee Profile Update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Nov 25, 2025 – 9:40 AM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28 mins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100%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5 (Excellent)</w:t></w:r></w:p></w:tc></w:tr><w:tr><w:trPr/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Hantel</w:t></w:r><w:r><w:rPr><w:rFonts w:ascii="'Times New Roman'" w:hAnsi="'Times New Roman'" w:eastAsia="'Times New Roman'" w:cs="'Times New Roman'"/><w:lang w:val="en-PH"/><w:sz w:val="20"/><w:szCs w:val="20"/></w:rPr><w:t xml:space="preserve"> R. Nicolas</w:t></w:r><w:r><w:rPr><w:rFonts w:ascii="'Times New Roman'" w:hAnsi="'Times New Roman'" w:eastAsia="'Times New Roman'" w:cs="'Times New Roman'"/><w:lang w:val="en-PH"/><w:sz w:val="20"/><w:szCs w:val="20"/></w:rPr><w:t xml:space="preserve">, CENRO </w:t></w:r><w:r><w:rPr><w:rFonts w:ascii="'Times New Roman'" w:hAnsi="'Times New Roman'" w:eastAsia="'Times New Roman'" w:cs="'Times New Roman'"/><w:lang w:val="en-PH"/><w:sz w:val="20"/><w:szCs w:val="20"/></w:rPr><w:t xml:space="preserve">Tubay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Dec 19, 2025 – 9:20 AM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Account-Related Technical Support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December 19, 2025 / 10:30 AM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1hr 30 mins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100%</w:t></w:r></w:p></w:tc><w:tc><w:tcPr><w:noWrap/></w:tcPr><w:p><w:pPr><w:jc w:val="center"/><w:spacing w:after="0"/></w:pPr><w:r><w:rPr><w:rFonts w:ascii="'Times New Roman'" w:hAnsi="'Times New Roman'" w:eastAsia="'Times New Roman'" w:cs="'Times New Roman'"/><w:lang w:val="en-PH"/><w:sz w:val="20"/><w:szCs w:val="20"/></w:rPr><w:t xml:space="preserve">5 (Excellent)</w:t></w:r></w:p></w:tc></w:tr></w:tbl><w:p><w:pPr/><w:r><w:rPr/><w:t xml:space="preserve"> </w:t></w:r></w:p><w:p><w:pPr/><w:r><w:rPr/><w:t xml:space="preserve"> </w:t></w:r></w:p><w:p><w:pPr><w:jc w:val="both"/><w:spacing w:after="0"/></w:pPr><w:r><w:rPr><w:rFonts w:ascii="'Times New Roman'" w:hAnsi="'Times New Roman'" w:eastAsia="'Times New Roman'" w:cs="'Times New Roman'"/><w:sz w:val="24"/><w:szCs w:val="24"/><w:b w:val="1"/><w:bCs w:val="1"/></w:rPr><w:t xml:space="preserve">Legend:</w:t></w:r></w:p><w:p><w:pPr><w:jc w:val="both"/><w:spacing w:after="0"/></w:pPr><w:r><w:rPr><w:rFonts w:ascii="'Times New Roman'" w:hAnsi="'Times New Roman'" w:eastAsia="'Times New Roman'" w:cs="'Times New Roman'"/><w:sz w:val="24"/><w:szCs w:val="24"/><w:b w:val="1"/><w:bCs w:val="1"/></w:rPr><w:t xml:space="preserve">Feedback Rating</w:t></w:r></w:p><w:p><w:pPr><w:jc w:val="both"/><w:spacing w:after="0"/></w:pPr><w:r><w:rPr><w:rFonts w:ascii="'Times New Roman'" w:hAnsi="'Times New Roman'" w:eastAsia="'Times New Roman'" w:cs="'Times New Roman'"/><w:sz w:val="24"/><w:szCs w:val="24"/><w:b w:val="1"/><w:bCs w:val="1"/></w:rPr><w:t xml:space="preserve">5-Excellent 4-Very Satisfactory 3-Satisfactory 2-Below Satisfactory 1-Poor</w:t></w:r></w:p><w:p><w:pPr><w:jc w:val="both"/><w:spacing w:before="0" w:after="0"/></w:pPr><w:r><w:rPr><w:rFonts w:ascii="'Times New Roman'" w:hAnsi="'Times New Roman'" w:eastAsia="'Times New Roman'" w:cs="'Times New Roman'"/><w:lang w:val="en-PH"/><w:sz w:val="24"/><w:szCs w:val="24"/></w:rPr><w:t xml:space="preserve">For the 4th Quarter of CY 2025 (October–December), a total of nine (9) ICT-related technical assistance requests were received and successfully addressed by the RICT Unit. The assistance covered system and account support, OTOS and O-LDPMS account management, employee profile updates, and related ICT concerns.</w:t></w:r></w:p><w:p><w:pPr><w:jc w:val="both"/><w:spacing w:before="0" w:after="0"/></w:pPr><w:r><w:rPr><w:rFonts w:ascii="'Times New Roman'" w:hAnsi="'Times New Roman'" w:eastAsia="'Times New Roman'" w:cs="'Times New Roman'"/><w:lang w:val="en-PH"/><w:sz w:val="24"/><w:szCs w:val="24"/></w:rPr><w:t xml:space="preserve">All requests were completed within the same day they were received, resulting in a </w:t></w:r><w:r><w:rPr><w:rFonts w:ascii="'Times New Roman'" w:hAnsi="'Times New Roman'" w:eastAsia="'Times New Roman'" w:cs="'Times New Roman'"/><w:lang w:val="en-PH"/><w:sz w:val="24"/><w:szCs w:val="24"/><w:b w:val="1"/><w:bCs w:val="1"/></w:rPr><w:t xml:space="preserve">100% completion rate</w:t></w:r><w:r><w:rPr><w:rFonts w:ascii="'Times New Roman'" w:hAnsi="'Times New Roman'" w:eastAsia="'Times New Roman'" w:cs="'Times New Roman'"/><w:lang w:val="en-PH"/><w:sz w:val="24"/><w:szCs w:val="24"/></w:rPr><w:t xml:space="preserve">. Feedback from all clients reflected an </w:t></w:r><w:r><w:rPr><w:rFonts w:ascii="'Times New Roman'" w:hAnsi="'Times New Roman'" w:eastAsia="'Times New Roman'" w:cs="'Times New Roman'"/><w:lang w:val="en-PH"/><w:sz w:val="24"/><w:szCs w:val="24"/><w:b w:val="1"/><w:bCs w:val="1"/></w:rPr><w:t xml:space="preserve">“Excellent” (5)</w:t></w:r><w:r><w:rPr><w:rFonts w:ascii="'Times New Roman'" w:hAnsi="'Times New Roman'" w:eastAsia="'Times New Roman'" w:cs="'Times New Roman'"/><w:lang w:val="en-PH"/><w:sz w:val="24"/><w:szCs w:val="24"/></w:rPr><w:t xml:space="preserve"> rating, highlighting the RICT Unit’s commitment to prompt, efficient, and quality ICT service delivery.</w:t></w:r></w:p><w:p><w:pPr/><w:r><w:rPr/><w:t xml:space="preserve"> </w:t></w:r></w:p><w:p><w:pPr><w:jc w:val="both"/></w:pPr><w:r><w:rPr><w:rFonts w:ascii="'Times New Roman'" w:hAnsi="'Times New Roman'" w:eastAsia="'Times New Roman'" w:cs="'Times New Roman'"/><w:sz w:val="24"/><w:szCs w:val="24"/></w:rPr><w:t xml:space="preserve">For information and record.</w:t></w:r></w:p><w:p><w:pPr/><w:r><w:rPr/><w:t xml:space="preserve"> </w:t></w:r></w:p><w:p><w:pPr><w:jc w:val="both"/><w:spacing w:after="0"/></w:pPr><w:r><w:rPr><w:rFonts w:ascii="'Times New Roman'" w:hAnsi="'Times New Roman'" w:eastAsia="'Times New Roman'" w:cs="'Times New Roman'"/><w:sz w:val="24"/><w:szCs w:val="24"/><w:b w:val="1"/><w:bCs w:val="1"/></w:rPr><w:t xml:space="preserve"> </w:t></w:r><w:r><w:rPr><w:rFonts w:ascii="'Times New Roman'" w:hAnsi="'Times New Roman'" w:eastAsia="'Times New Roman'" w:cs="'Times New Roman'"/><w:sz w:val="24"/><w:szCs w:val="24"/><w:b w:val="1"/><w:bCs w:val="1"/></w:rPr><w:t xml:space="preserve">MARIETTA L. CHUA D</w:t></w:r></w:p><w:p><w:pPr><w:jc w:val="both"/><w:spacing w:after="0"/></w:pPr><w:r><w:rPr><w:rFonts w:ascii="'Times New Roman'" w:hAnsi="'Times New Roman'" w:eastAsia="'Times New Roman'" w:cs="'Times New Roman'"/><w:sz w:val="24"/><w:szCs w:val="24"/></w:rPr><w:t xml:space="preserve"> </w:t></w:r></w:p><w:p><w:pPr><w:jc w:val="both"/><w:spacing w:after="0"/></w:pPr><w:r><w:rPr><w:rFonts w:ascii="'Times New Roman'" w:hAnsi="'Times New Roman'" w:eastAsia="'Times New Roman'" w:cs="'Times New Roman'"/><w:sz w:val="24"/><w:szCs w:val="24"/></w:rPr><w:t xml:space="preserve">Noted by:</w:t></w:r></w:p><w:p><w:pPr/><w:r><w:rPr/><w:t xml:space="preserve"> </w:t></w:r></w:p><w:p><w:pPr/><w:r><w:rPr/><w:t xml:space="preserve"> </w:t></w:r></w:p><w:p><w:pPr/><w:r><w:rPr/><w:t xml:space="preserve"> </w:t></w:r></w:p><w:p><w:pPr/><w:r><w:rPr/><w:t xml:space="preserve"> </w:t></w:r></w:p><w:p><w:pPr/><w:r><w:rPr/><w:t xml:space="preserve"> </w:t></w:r></w:p><w:p><w:pPr/><w:r><w:rPr/><w:t xml:space="preserve"> </w:t></w:r></w:p><w:p><w:pPr/><w:r><w:rPr/><w:t xml:space="preserve"> </w:t></w:r></w:p><w:p><w:pPr><w:spacing w:after="0"/></w:pPr><w:r><w:rPr><w:rFonts w:ascii="'Times New Roman'" w:hAnsi="'Times New Roman'" w:eastAsia="'Times New Roman'" w:cs="'Times New Roman'"/><w:sz w:val="24"/><w:szCs w:val="24"/><w:b w:val="1"/><w:bCs w:val="1"/></w:rPr><w:t xml:space="preserve"> </w:t></w:r><w:r><w:rPr><w:rFonts w:ascii="'Times New Roman'" w:hAnsi="'Times New Roman'" w:eastAsia="'Times New Roman'" w:cs="'Times New Roman'"/><w:sz w:val="24"/><w:szCs w:val="24"/><w:b w:val="1"/><w:bCs w:val="1"/></w:rPr><w:t xml:space="preserve">FOR. MARY KATHLEEN P. PO</w:t></w:r><w:r><w:rPr><w:rFonts w:ascii="'Times New Roman'" w:hAnsi="'Times New Roman'" w:eastAsia="'Times New Roman'" w:cs="'Times New Roman'"/><w:sz w:val="24"/><w:szCs w:val="24"/><w:b w:val="1"/><w:bCs w:val="1"/></w:rPr><w:t xml:space="preserve">ATTY. CLAUDIO A. NISTAL JR.</w:t></w:r></w:p><w:p><w:pPr><w:jc w:val="both"/><w:spacing w:after="0"/></w:pPr><w:r><w:rPr><w:rFonts w:ascii="'Times New Roman'" w:hAnsi="'Times New Roman'" w:eastAsia="'Times New Roman'" w:cs="'Times New Roman'"/><w:sz w:val="24"/><w:szCs w:val="24"/></w:rPr><w:t xml:space="preserve">Chief, Planning and Management Division</w:t></w:r><w:r><w:rPr><w:rFonts w:ascii="'Times New Roman'" w:hAnsi="'Times New Roman'" w:eastAsia="'Times New Roman'" w:cs="'Times New Roman'"/><w:sz w:val="24"/><w:szCs w:val="24"/></w:rPr><w:t xml:space="preserve"> OIC, ARD for Management Services</w:t></w:r></w:p><w:p><w:pPr/><w:r><w:rPr/><w:t xml:space="preserve"> </w:t></w:r></w:p><w:sectPr><w:pgSz w:orient="portrait" w:w="11905.511811023622" w:h="16837.79527559055"/><w:pgMar w:top="1440" w:right="1440" w:bottom="1440" w:left="1440" w:header="720" w:footer="720" w:gutter="0"/><w:cols w:num="1" w:space="720"/></w:sectPr></w:body></w:document>
</file>

<file path=word/comments.xml><?xml version="1.0" encoding="utf-8"?>
<w:comment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Garamond">
    <w:panose1 w:val="02020404030301010803"/>
    <w:charset w:val="00"/>
    <w:family w:val="roman"/>
    <w:pitch w:val="variable"/>
    <w:sig w:usb0="00000287" w:usb1="00000002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defaultTabStop w:val="708"/>
  <w:hyphenationZone w:val="425"/>
  <w:characterSpacingControl w:val="doNotCompres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  <w:hideSpellingErrors w:val="false"/>
  <w:hideGrammaticalErrors w:val="false"/>
  <w:trackRevisions w:val="false"/>
  <w:doNotTrackMoves w:val="false"/>
  <w:doNotTrackFormatting w:val="false"/>
  <w:evenAndOddHeaders w:val="false"/>
  <w:updateFields w:val="false"/>
  <w:bookFoldPrinting w:val="false"/>
  <w:themeFontLang w:val="en-US"/>
  <w:zoom w:percent="100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  <w:lang w:val="en-US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2026-01-07T05:27:42+01:00</dcterms:created>
  <dcterms:modified xsi:type="dcterms:W3CDTF">2026-01-07T05:27:42+01:00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