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929A2" w14:textId="77777777" w:rsidR="008B6830" w:rsidRPr="006214B9" w:rsidRDefault="008B6830" w:rsidP="00DF5C98">
      <w:pPr>
        <w:pStyle w:val="Title"/>
        <w:rPr>
          <w:szCs w:val="24"/>
        </w:rPr>
      </w:pPr>
      <w:bookmarkStart w:id="0" w:name="_Toc26260411"/>
      <w:bookmarkStart w:id="1" w:name="_Hlk533574315"/>
      <w:r w:rsidRPr="006214B9">
        <w:rPr>
          <w:szCs w:val="24"/>
        </w:rPr>
        <w:t>FES 524: Natural Resources Data Analysis</w:t>
      </w:r>
      <w:bookmarkEnd w:id="0"/>
    </w:p>
    <w:p w14:paraId="7ABEDCED" w14:textId="77777777" w:rsidR="008B6830" w:rsidRPr="006214B9" w:rsidRDefault="00D258C7" w:rsidP="00DF5C98">
      <w:pPr>
        <w:pStyle w:val="Title"/>
        <w:rPr>
          <w:szCs w:val="24"/>
        </w:rPr>
      </w:pPr>
      <w:bookmarkStart w:id="2" w:name="_Toc26260412"/>
      <w:bookmarkEnd w:id="1"/>
      <w:r w:rsidRPr="006214B9">
        <w:rPr>
          <w:szCs w:val="24"/>
        </w:rPr>
        <w:t>Reading</w:t>
      </w:r>
      <w:r w:rsidR="00DF5C98" w:rsidRPr="006214B9">
        <w:rPr>
          <w:szCs w:val="24"/>
        </w:rPr>
        <w:t xml:space="preserve"> 1.2</w:t>
      </w:r>
      <w:bookmarkEnd w:id="2"/>
    </w:p>
    <w:p w14:paraId="072E6F54" w14:textId="77777777" w:rsidR="00DF5C98" w:rsidRPr="00A51958" w:rsidRDefault="00DF5C98" w:rsidP="00DF5C98">
      <w:pPr>
        <w:rPr>
          <w:rFonts w:cs="Arial"/>
        </w:rPr>
      </w:pPr>
    </w:p>
    <w:sdt>
      <w:sdtPr>
        <w:rPr>
          <w:rFonts w:eastAsia="Calibri" w:cs="Arial"/>
          <w:sz w:val="22"/>
          <w:szCs w:val="22"/>
        </w:rPr>
        <w:id w:val="1455829975"/>
        <w:docPartObj>
          <w:docPartGallery w:val="Table of Contents"/>
          <w:docPartUnique/>
        </w:docPartObj>
      </w:sdtPr>
      <w:sdtEndPr>
        <w:rPr>
          <w:b/>
          <w:bCs/>
          <w:noProof/>
        </w:rPr>
      </w:sdtEndPr>
      <w:sdtContent>
        <w:p w14:paraId="2E95DCA7" w14:textId="77777777" w:rsidR="007D18E0" w:rsidRDefault="00D258C7" w:rsidP="00D258C7">
          <w:pPr>
            <w:pStyle w:val="TOCHeading"/>
            <w:rPr>
              <w:noProof/>
            </w:rPr>
          </w:pPr>
          <w:r w:rsidRPr="00E85096">
            <w:rPr>
              <w:rFonts w:cs="Arial"/>
              <w:b/>
              <w:szCs w:val="24"/>
            </w:rPr>
            <w:t>Contents</w:t>
          </w:r>
          <w:r w:rsidRPr="00A51958">
            <w:rPr>
              <w:rFonts w:cs="Arial"/>
              <w:sz w:val="22"/>
              <w:szCs w:val="22"/>
            </w:rPr>
            <w:fldChar w:fldCharType="begin"/>
          </w:r>
          <w:r w:rsidRPr="00A51958">
            <w:rPr>
              <w:rFonts w:cs="Arial"/>
              <w:sz w:val="22"/>
              <w:szCs w:val="22"/>
            </w:rPr>
            <w:instrText xml:space="preserve"> TOC \o "1-3" \h \z \u </w:instrText>
          </w:r>
          <w:r w:rsidRPr="00A51958">
            <w:rPr>
              <w:rFonts w:cs="Arial"/>
              <w:sz w:val="22"/>
              <w:szCs w:val="22"/>
            </w:rPr>
            <w:fldChar w:fldCharType="separate"/>
          </w:r>
        </w:p>
        <w:p w14:paraId="463ECF5B" w14:textId="063CF9DC" w:rsidR="007D18E0" w:rsidRDefault="00FE084D">
          <w:pPr>
            <w:pStyle w:val="TOC1"/>
            <w:tabs>
              <w:tab w:val="right" w:leader="dot" w:pos="10214"/>
            </w:tabs>
            <w:rPr>
              <w:rFonts w:asciiTheme="minorHAnsi" w:eastAsiaTheme="minorEastAsia" w:hAnsiTheme="minorHAnsi" w:cstheme="minorBidi"/>
              <w:noProof/>
            </w:rPr>
          </w:pPr>
          <w:hyperlink w:anchor="_Toc27729034" w:history="1">
            <w:r w:rsidR="007D18E0" w:rsidRPr="0035728E">
              <w:rPr>
                <w:rStyle w:val="Hyperlink"/>
                <w:noProof/>
              </w:rPr>
              <w:t>Other readings to do before class</w:t>
            </w:r>
            <w:r w:rsidR="007D18E0">
              <w:rPr>
                <w:noProof/>
                <w:webHidden/>
              </w:rPr>
              <w:tab/>
            </w:r>
            <w:r w:rsidR="007D18E0">
              <w:rPr>
                <w:noProof/>
                <w:webHidden/>
              </w:rPr>
              <w:fldChar w:fldCharType="begin"/>
            </w:r>
            <w:r w:rsidR="007D18E0">
              <w:rPr>
                <w:noProof/>
                <w:webHidden/>
              </w:rPr>
              <w:instrText xml:space="preserve"> PAGEREF _Toc27729034 \h </w:instrText>
            </w:r>
            <w:r w:rsidR="007D18E0">
              <w:rPr>
                <w:noProof/>
                <w:webHidden/>
              </w:rPr>
            </w:r>
            <w:r w:rsidR="007D18E0">
              <w:rPr>
                <w:noProof/>
                <w:webHidden/>
              </w:rPr>
              <w:fldChar w:fldCharType="separate"/>
            </w:r>
            <w:r w:rsidR="00605A17">
              <w:rPr>
                <w:noProof/>
                <w:webHidden/>
              </w:rPr>
              <w:t>1</w:t>
            </w:r>
            <w:r w:rsidR="007D18E0">
              <w:rPr>
                <w:noProof/>
                <w:webHidden/>
              </w:rPr>
              <w:fldChar w:fldCharType="end"/>
            </w:r>
          </w:hyperlink>
        </w:p>
        <w:p w14:paraId="72A5A3FB" w14:textId="20C53E44" w:rsidR="007D18E0" w:rsidRDefault="00FE084D">
          <w:pPr>
            <w:pStyle w:val="TOC1"/>
            <w:tabs>
              <w:tab w:val="right" w:leader="dot" w:pos="10214"/>
            </w:tabs>
            <w:rPr>
              <w:rFonts w:asciiTheme="minorHAnsi" w:eastAsiaTheme="minorEastAsia" w:hAnsiTheme="minorHAnsi" w:cstheme="minorBidi"/>
              <w:noProof/>
            </w:rPr>
          </w:pPr>
          <w:hyperlink w:anchor="_Toc27729035" w:history="1">
            <w:r w:rsidR="007D18E0" w:rsidRPr="0035728E">
              <w:rPr>
                <w:rStyle w:val="Hyperlink"/>
                <w:noProof/>
              </w:rPr>
              <w:t>Statistics, sampling and study design</w:t>
            </w:r>
            <w:r w:rsidR="007D18E0">
              <w:rPr>
                <w:noProof/>
                <w:webHidden/>
              </w:rPr>
              <w:tab/>
            </w:r>
            <w:r w:rsidR="007D18E0">
              <w:rPr>
                <w:noProof/>
                <w:webHidden/>
              </w:rPr>
              <w:fldChar w:fldCharType="begin"/>
            </w:r>
            <w:r w:rsidR="007D18E0">
              <w:rPr>
                <w:noProof/>
                <w:webHidden/>
              </w:rPr>
              <w:instrText xml:space="preserve"> PAGEREF _Toc27729035 \h </w:instrText>
            </w:r>
            <w:r w:rsidR="007D18E0">
              <w:rPr>
                <w:noProof/>
                <w:webHidden/>
              </w:rPr>
            </w:r>
            <w:r w:rsidR="007D18E0">
              <w:rPr>
                <w:noProof/>
                <w:webHidden/>
              </w:rPr>
              <w:fldChar w:fldCharType="separate"/>
            </w:r>
            <w:r w:rsidR="00605A17">
              <w:rPr>
                <w:noProof/>
                <w:webHidden/>
              </w:rPr>
              <w:t>1</w:t>
            </w:r>
            <w:r w:rsidR="007D18E0">
              <w:rPr>
                <w:noProof/>
                <w:webHidden/>
              </w:rPr>
              <w:fldChar w:fldCharType="end"/>
            </w:r>
          </w:hyperlink>
        </w:p>
        <w:p w14:paraId="5790D0CA" w14:textId="3257F5D9" w:rsidR="007D18E0" w:rsidRDefault="00FE084D">
          <w:pPr>
            <w:pStyle w:val="TOC2"/>
            <w:tabs>
              <w:tab w:val="right" w:leader="dot" w:pos="10214"/>
            </w:tabs>
            <w:rPr>
              <w:rFonts w:asciiTheme="minorHAnsi" w:eastAsiaTheme="minorEastAsia" w:hAnsiTheme="minorHAnsi" w:cstheme="minorBidi"/>
              <w:noProof/>
            </w:rPr>
          </w:pPr>
          <w:hyperlink w:anchor="_Toc27729036" w:history="1">
            <w:r w:rsidR="007D18E0" w:rsidRPr="0035728E">
              <w:rPr>
                <w:rStyle w:val="Hyperlink"/>
                <w:noProof/>
              </w:rPr>
              <w:t>The discipline of statistics</w:t>
            </w:r>
            <w:r w:rsidR="007D18E0">
              <w:rPr>
                <w:noProof/>
                <w:webHidden/>
              </w:rPr>
              <w:tab/>
            </w:r>
            <w:r w:rsidR="007D18E0">
              <w:rPr>
                <w:noProof/>
                <w:webHidden/>
              </w:rPr>
              <w:fldChar w:fldCharType="begin"/>
            </w:r>
            <w:r w:rsidR="007D18E0">
              <w:rPr>
                <w:noProof/>
                <w:webHidden/>
              </w:rPr>
              <w:instrText xml:space="preserve"> PAGEREF _Toc27729036 \h </w:instrText>
            </w:r>
            <w:r w:rsidR="007D18E0">
              <w:rPr>
                <w:noProof/>
                <w:webHidden/>
              </w:rPr>
            </w:r>
            <w:r w:rsidR="007D18E0">
              <w:rPr>
                <w:noProof/>
                <w:webHidden/>
              </w:rPr>
              <w:fldChar w:fldCharType="separate"/>
            </w:r>
            <w:r w:rsidR="00605A17">
              <w:rPr>
                <w:noProof/>
                <w:webHidden/>
              </w:rPr>
              <w:t>1</w:t>
            </w:r>
            <w:r w:rsidR="007D18E0">
              <w:rPr>
                <w:noProof/>
                <w:webHidden/>
              </w:rPr>
              <w:fldChar w:fldCharType="end"/>
            </w:r>
          </w:hyperlink>
        </w:p>
        <w:p w14:paraId="69A6B1EB" w14:textId="5F4E0423" w:rsidR="007D18E0" w:rsidRDefault="00FE084D">
          <w:pPr>
            <w:pStyle w:val="TOC2"/>
            <w:tabs>
              <w:tab w:val="right" w:leader="dot" w:pos="10214"/>
            </w:tabs>
            <w:rPr>
              <w:rFonts w:asciiTheme="minorHAnsi" w:eastAsiaTheme="minorEastAsia" w:hAnsiTheme="minorHAnsi" w:cstheme="minorBidi"/>
              <w:noProof/>
            </w:rPr>
          </w:pPr>
          <w:hyperlink w:anchor="_Toc27729037" w:history="1">
            <w:r w:rsidR="007D18E0" w:rsidRPr="0035728E">
              <w:rPr>
                <w:rStyle w:val="Hyperlink"/>
                <w:noProof/>
              </w:rPr>
              <w:t>What is a statistic?</w:t>
            </w:r>
            <w:r w:rsidR="007D18E0">
              <w:rPr>
                <w:noProof/>
                <w:webHidden/>
              </w:rPr>
              <w:tab/>
            </w:r>
            <w:r w:rsidR="007D18E0">
              <w:rPr>
                <w:noProof/>
                <w:webHidden/>
              </w:rPr>
              <w:fldChar w:fldCharType="begin"/>
            </w:r>
            <w:r w:rsidR="007D18E0">
              <w:rPr>
                <w:noProof/>
                <w:webHidden/>
              </w:rPr>
              <w:instrText xml:space="preserve"> PAGEREF _Toc27729037 \h </w:instrText>
            </w:r>
            <w:r w:rsidR="007D18E0">
              <w:rPr>
                <w:noProof/>
                <w:webHidden/>
              </w:rPr>
            </w:r>
            <w:r w:rsidR="007D18E0">
              <w:rPr>
                <w:noProof/>
                <w:webHidden/>
              </w:rPr>
              <w:fldChar w:fldCharType="separate"/>
            </w:r>
            <w:r w:rsidR="00605A17">
              <w:rPr>
                <w:noProof/>
                <w:webHidden/>
              </w:rPr>
              <w:t>2</w:t>
            </w:r>
            <w:r w:rsidR="007D18E0">
              <w:rPr>
                <w:noProof/>
                <w:webHidden/>
              </w:rPr>
              <w:fldChar w:fldCharType="end"/>
            </w:r>
          </w:hyperlink>
        </w:p>
        <w:p w14:paraId="3B046AB9" w14:textId="4443042E" w:rsidR="007D18E0" w:rsidRDefault="00FE084D">
          <w:pPr>
            <w:pStyle w:val="TOC2"/>
            <w:tabs>
              <w:tab w:val="right" w:leader="dot" w:pos="10214"/>
            </w:tabs>
            <w:rPr>
              <w:rFonts w:asciiTheme="minorHAnsi" w:eastAsiaTheme="minorEastAsia" w:hAnsiTheme="minorHAnsi" w:cstheme="minorBidi"/>
              <w:noProof/>
            </w:rPr>
          </w:pPr>
          <w:hyperlink w:anchor="_Toc27729038" w:history="1">
            <w:r w:rsidR="007D18E0" w:rsidRPr="0035728E">
              <w:rPr>
                <w:rStyle w:val="Hyperlink"/>
                <w:noProof/>
              </w:rPr>
              <w:t>Why we use statistics</w:t>
            </w:r>
            <w:r w:rsidR="007D18E0">
              <w:rPr>
                <w:noProof/>
                <w:webHidden/>
              </w:rPr>
              <w:tab/>
            </w:r>
            <w:r w:rsidR="007D18E0">
              <w:rPr>
                <w:noProof/>
                <w:webHidden/>
              </w:rPr>
              <w:fldChar w:fldCharType="begin"/>
            </w:r>
            <w:r w:rsidR="007D18E0">
              <w:rPr>
                <w:noProof/>
                <w:webHidden/>
              </w:rPr>
              <w:instrText xml:space="preserve"> PAGEREF _Toc27729038 \h </w:instrText>
            </w:r>
            <w:r w:rsidR="007D18E0">
              <w:rPr>
                <w:noProof/>
                <w:webHidden/>
              </w:rPr>
            </w:r>
            <w:r w:rsidR="007D18E0">
              <w:rPr>
                <w:noProof/>
                <w:webHidden/>
              </w:rPr>
              <w:fldChar w:fldCharType="separate"/>
            </w:r>
            <w:r w:rsidR="00605A17">
              <w:rPr>
                <w:noProof/>
                <w:webHidden/>
              </w:rPr>
              <w:t>2</w:t>
            </w:r>
            <w:r w:rsidR="007D18E0">
              <w:rPr>
                <w:noProof/>
                <w:webHidden/>
              </w:rPr>
              <w:fldChar w:fldCharType="end"/>
            </w:r>
          </w:hyperlink>
        </w:p>
        <w:p w14:paraId="337F19B1" w14:textId="63849698" w:rsidR="007D18E0" w:rsidRDefault="00FE084D">
          <w:pPr>
            <w:pStyle w:val="TOC2"/>
            <w:tabs>
              <w:tab w:val="right" w:leader="dot" w:pos="10214"/>
            </w:tabs>
            <w:rPr>
              <w:rFonts w:asciiTheme="minorHAnsi" w:eastAsiaTheme="minorEastAsia" w:hAnsiTheme="minorHAnsi" w:cstheme="minorBidi"/>
              <w:noProof/>
            </w:rPr>
          </w:pPr>
          <w:hyperlink w:anchor="_Toc27729039" w:history="1">
            <w:r w:rsidR="007D18E0" w:rsidRPr="0035728E">
              <w:rPr>
                <w:rStyle w:val="Hyperlink"/>
                <w:noProof/>
              </w:rPr>
              <w:t>Sampling</w:t>
            </w:r>
            <w:r w:rsidR="007D18E0">
              <w:rPr>
                <w:noProof/>
                <w:webHidden/>
              </w:rPr>
              <w:tab/>
            </w:r>
            <w:r w:rsidR="007D18E0">
              <w:rPr>
                <w:noProof/>
                <w:webHidden/>
              </w:rPr>
              <w:fldChar w:fldCharType="begin"/>
            </w:r>
            <w:r w:rsidR="007D18E0">
              <w:rPr>
                <w:noProof/>
                <w:webHidden/>
              </w:rPr>
              <w:instrText xml:space="preserve"> PAGEREF _Toc27729039 \h </w:instrText>
            </w:r>
            <w:r w:rsidR="007D18E0">
              <w:rPr>
                <w:noProof/>
                <w:webHidden/>
              </w:rPr>
            </w:r>
            <w:r w:rsidR="007D18E0">
              <w:rPr>
                <w:noProof/>
                <w:webHidden/>
              </w:rPr>
              <w:fldChar w:fldCharType="separate"/>
            </w:r>
            <w:r w:rsidR="00605A17">
              <w:rPr>
                <w:noProof/>
                <w:webHidden/>
              </w:rPr>
              <w:t>3</w:t>
            </w:r>
            <w:r w:rsidR="007D18E0">
              <w:rPr>
                <w:noProof/>
                <w:webHidden/>
              </w:rPr>
              <w:fldChar w:fldCharType="end"/>
            </w:r>
          </w:hyperlink>
        </w:p>
        <w:p w14:paraId="2E097704" w14:textId="3FC8C19E" w:rsidR="007D18E0" w:rsidRDefault="00FE084D">
          <w:pPr>
            <w:pStyle w:val="TOC2"/>
            <w:tabs>
              <w:tab w:val="right" w:leader="dot" w:pos="10214"/>
            </w:tabs>
            <w:rPr>
              <w:rFonts w:asciiTheme="minorHAnsi" w:eastAsiaTheme="minorEastAsia" w:hAnsiTheme="minorHAnsi" w:cstheme="minorBidi"/>
              <w:noProof/>
            </w:rPr>
          </w:pPr>
          <w:hyperlink w:anchor="_Toc27729040" w:history="1">
            <w:r w:rsidR="007D18E0" w:rsidRPr="0035728E">
              <w:rPr>
                <w:rStyle w:val="Hyperlink"/>
                <w:noProof/>
              </w:rPr>
              <w:t>Distributions</w:t>
            </w:r>
            <w:r w:rsidR="007D18E0">
              <w:rPr>
                <w:noProof/>
                <w:webHidden/>
              </w:rPr>
              <w:tab/>
            </w:r>
            <w:r w:rsidR="007D18E0">
              <w:rPr>
                <w:noProof/>
                <w:webHidden/>
              </w:rPr>
              <w:fldChar w:fldCharType="begin"/>
            </w:r>
            <w:r w:rsidR="007D18E0">
              <w:rPr>
                <w:noProof/>
                <w:webHidden/>
              </w:rPr>
              <w:instrText xml:space="preserve"> PAGEREF _Toc27729040 \h </w:instrText>
            </w:r>
            <w:r w:rsidR="007D18E0">
              <w:rPr>
                <w:noProof/>
                <w:webHidden/>
              </w:rPr>
            </w:r>
            <w:r w:rsidR="007D18E0">
              <w:rPr>
                <w:noProof/>
                <w:webHidden/>
              </w:rPr>
              <w:fldChar w:fldCharType="separate"/>
            </w:r>
            <w:r w:rsidR="00605A17">
              <w:rPr>
                <w:noProof/>
                <w:webHidden/>
              </w:rPr>
              <w:t>3</w:t>
            </w:r>
            <w:r w:rsidR="007D18E0">
              <w:rPr>
                <w:noProof/>
                <w:webHidden/>
              </w:rPr>
              <w:fldChar w:fldCharType="end"/>
            </w:r>
          </w:hyperlink>
        </w:p>
        <w:p w14:paraId="3C279484" w14:textId="16CA4E71" w:rsidR="007D18E0" w:rsidRDefault="00FE084D">
          <w:pPr>
            <w:pStyle w:val="TOC2"/>
            <w:tabs>
              <w:tab w:val="right" w:leader="dot" w:pos="10214"/>
            </w:tabs>
            <w:rPr>
              <w:rFonts w:asciiTheme="minorHAnsi" w:eastAsiaTheme="minorEastAsia" w:hAnsiTheme="minorHAnsi" w:cstheme="minorBidi"/>
              <w:noProof/>
            </w:rPr>
          </w:pPr>
          <w:hyperlink w:anchor="_Toc27729041" w:history="1">
            <w:r w:rsidR="007D18E0" w:rsidRPr="0035728E">
              <w:rPr>
                <w:rStyle w:val="Hyperlink"/>
                <w:noProof/>
              </w:rPr>
              <w:t>Study design</w:t>
            </w:r>
            <w:r w:rsidR="007D18E0">
              <w:rPr>
                <w:noProof/>
                <w:webHidden/>
              </w:rPr>
              <w:tab/>
            </w:r>
            <w:r w:rsidR="007D18E0">
              <w:rPr>
                <w:noProof/>
                <w:webHidden/>
              </w:rPr>
              <w:fldChar w:fldCharType="begin"/>
            </w:r>
            <w:r w:rsidR="007D18E0">
              <w:rPr>
                <w:noProof/>
                <w:webHidden/>
              </w:rPr>
              <w:instrText xml:space="preserve"> PAGEREF _Toc27729041 \h </w:instrText>
            </w:r>
            <w:r w:rsidR="007D18E0">
              <w:rPr>
                <w:noProof/>
                <w:webHidden/>
              </w:rPr>
            </w:r>
            <w:r w:rsidR="007D18E0">
              <w:rPr>
                <w:noProof/>
                <w:webHidden/>
              </w:rPr>
              <w:fldChar w:fldCharType="separate"/>
            </w:r>
            <w:r w:rsidR="00605A17">
              <w:rPr>
                <w:noProof/>
                <w:webHidden/>
              </w:rPr>
              <w:t>4</w:t>
            </w:r>
            <w:r w:rsidR="007D18E0">
              <w:rPr>
                <w:noProof/>
                <w:webHidden/>
              </w:rPr>
              <w:fldChar w:fldCharType="end"/>
            </w:r>
          </w:hyperlink>
        </w:p>
        <w:p w14:paraId="55797168" w14:textId="1600DC30" w:rsidR="007D18E0" w:rsidRDefault="00FE084D">
          <w:pPr>
            <w:pStyle w:val="TOC1"/>
            <w:tabs>
              <w:tab w:val="right" w:leader="dot" w:pos="10214"/>
            </w:tabs>
            <w:rPr>
              <w:rFonts w:asciiTheme="minorHAnsi" w:eastAsiaTheme="minorEastAsia" w:hAnsiTheme="minorHAnsi" w:cstheme="minorBidi"/>
              <w:noProof/>
            </w:rPr>
          </w:pPr>
          <w:hyperlink w:anchor="_Toc27729042" w:history="1">
            <w:r w:rsidR="007D18E0" w:rsidRPr="0035728E">
              <w:rPr>
                <w:rStyle w:val="Hyperlink"/>
                <w:noProof/>
              </w:rPr>
              <w:t>Scope of inference</w:t>
            </w:r>
            <w:r w:rsidR="007D18E0">
              <w:rPr>
                <w:noProof/>
                <w:webHidden/>
              </w:rPr>
              <w:tab/>
            </w:r>
            <w:r w:rsidR="007D18E0">
              <w:rPr>
                <w:noProof/>
                <w:webHidden/>
              </w:rPr>
              <w:fldChar w:fldCharType="begin"/>
            </w:r>
            <w:r w:rsidR="007D18E0">
              <w:rPr>
                <w:noProof/>
                <w:webHidden/>
              </w:rPr>
              <w:instrText xml:space="preserve"> PAGEREF _Toc27729042 \h </w:instrText>
            </w:r>
            <w:r w:rsidR="007D18E0">
              <w:rPr>
                <w:noProof/>
                <w:webHidden/>
              </w:rPr>
            </w:r>
            <w:r w:rsidR="007D18E0">
              <w:rPr>
                <w:noProof/>
                <w:webHidden/>
              </w:rPr>
              <w:fldChar w:fldCharType="separate"/>
            </w:r>
            <w:r w:rsidR="00605A17">
              <w:rPr>
                <w:noProof/>
                <w:webHidden/>
              </w:rPr>
              <w:t>4</w:t>
            </w:r>
            <w:r w:rsidR="007D18E0">
              <w:rPr>
                <w:noProof/>
                <w:webHidden/>
              </w:rPr>
              <w:fldChar w:fldCharType="end"/>
            </w:r>
          </w:hyperlink>
        </w:p>
        <w:p w14:paraId="2F007A60" w14:textId="4DCFC51F" w:rsidR="007D18E0" w:rsidRDefault="00FE084D">
          <w:pPr>
            <w:pStyle w:val="TOC2"/>
            <w:tabs>
              <w:tab w:val="right" w:leader="dot" w:pos="10214"/>
            </w:tabs>
            <w:rPr>
              <w:rFonts w:asciiTheme="minorHAnsi" w:eastAsiaTheme="minorEastAsia" w:hAnsiTheme="minorHAnsi" w:cstheme="minorBidi"/>
              <w:noProof/>
            </w:rPr>
          </w:pPr>
          <w:hyperlink w:anchor="_Toc27729043" w:history="1">
            <w:r w:rsidR="007D18E0" w:rsidRPr="0035728E">
              <w:rPr>
                <w:rStyle w:val="Hyperlink"/>
                <w:noProof/>
              </w:rPr>
              <w:t>Example of extending the scope of inference</w:t>
            </w:r>
            <w:r w:rsidR="007D18E0">
              <w:rPr>
                <w:noProof/>
                <w:webHidden/>
              </w:rPr>
              <w:tab/>
            </w:r>
            <w:r w:rsidR="007D18E0">
              <w:rPr>
                <w:noProof/>
                <w:webHidden/>
              </w:rPr>
              <w:fldChar w:fldCharType="begin"/>
            </w:r>
            <w:r w:rsidR="007D18E0">
              <w:rPr>
                <w:noProof/>
                <w:webHidden/>
              </w:rPr>
              <w:instrText xml:space="preserve"> PAGEREF _Toc27729043 \h </w:instrText>
            </w:r>
            <w:r w:rsidR="007D18E0">
              <w:rPr>
                <w:noProof/>
                <w:webHidden/>
              </w:rPr>
            </w:r>
            <w:r w:rsidR="007D18E0">
              <w:rPr>
                <w:noProof/>
                <w:webHidden/>
              </w:rPr>
              <w:fldChar w:fldCharType="separate"/>
            </w:r>
            <w:r w:rsidR="00605A17">
              <w:rPr>
                <w:noProof/>
                <w:webHidden/>
              </w:rPr>
              <w:t>4</w:t>
            </w:r>
            <w:r w:rsidR="007D18E0">
              <w:rPr>
                <w:noProof/>
                <w:webHidden/>
              </w:rPr>
              <w:fldChar w:fldCharType="end"/>
            </w:r>
          </w:hyperlink>
        </w:p>
        <w:p w14:paraId="40637550" w14:textId="3F427A98" w:rsidR="007D18E0" w:rsidRDefault="00FE084D">
          <w:pPr>
            <w:pStyle w:val="TOC2"/>
            <w:tabs>
              <w:tab w:val="right" w:leader="dot" w:pos="10214"/>
            </w:tabs>
            <w:rPr>
              <w:rFonts w:asciiTheme="minorHAnsi" w:eastAsiaTheme="minorEastAsia" w:hAnsiTheme="minorHAnsi" w:cstheme="minorBidi"/>
              <w:noProof/>
            </w:rPr>
          </w:pPr>
          <w:hyperlink w:anchor="_Toc27729044" w:history="1">
            <w:r w:rsidR="007D18E0" w:rsidRPr="0035728E">
              <w:rPr>
                <w:rStyle w:val="Hyperlink"/>
                <w:noProof/>
              </w:rPr>
              <w:t>Representation</w:t>
            </w:r>
            <w:r w:rsidR="007D18E0">
              <w:rPr>
                <w:noProof/>
                <w:webHidden/>
              </w:rPr>
              <w:tab/>
            </w:r>
            <w:r w:rsidR="007D18E0">
              <w:rPr>
                <w:noProof/>
                <w:webHidden/>
              </w:rPr>
              <w:fldChar w:fldCharType="begin"/>
            </w:r>
            <w:r w:rsidR="007D18E0">
              <w:rPr>
                <w:noProof/>
                <w:webHidden/>
              </w:rPr>
              <w:instrText xml:space="preserve"> PAGEREF _Toc27729044 \h </w:instrText>
            </w:r>
            <w:r w:rsidR="007D18E0">
              <w:rPr>
                <w:noProof/>
                <w:webHidden/>
              </w:rPr>
            </w:r>
            <w:r w:rsidR="007D18E0">
              <w:rPr>
                <w:noProof/>
                <w:webHidden/>
              </w:rPr>
              <w:fldChar w:fldCharType="separate"/>
            </w:r>
            <w:r w:rsidR="00605A17">
              <w:rPr>
                <w:noProof/>
                <w:webHidden/>
              </w:rPr>
              <w:t>5</w:t>
            </w:r>
            <w:r w:rsidR="007D18E0">
              <w:rPr>
                <w:noProof/>
                <w:webHidden/>
              </w:rPr>
              <w:fldChar w:fldCharType="end"/>
            </w:r>
          </w:hyperlink>
        </w:p>
        <w:p w14:paraId="42985FFE" w14:textId="5C45C810" w:rsidR="007D18E0" w:rsidRDefault="00FE084D">
          <w:pPr>
            <w:pStyle w:val="TOC2"/>
            <w:tabs>
              <w:tab w:val="right" w:leader="dot" w:pos="10214"/>
            </w:tabs>
            <w:rPr>
              <w:rFonts w:asciiTheme="minorHAnsi" w:eastAsiaTheme="minorEastAsia" w:hAnsiTheme="minorHAnsi" w:cstheme="minorBidi"/>
              <w:noProof/>
            </w:rPr>
          </w:pPr>
          <w:hyperlink w:anchor="_Toc27729045" w:history="1">
            <w:r w:rsidR="007D18E0" w:rsidRPr="0035728E">
              <w:rPr>
                <w:rStyle w:val="Hyperlink"/>
                <w:noProof/>
              </w:rPr>
              <w:t>Randomization</w:t>
            </w:r>
            <w:r w:rsidR="007D18E0">
              <w:rPr>
                <w:noProof/>
                <w:webHidden/>
              </w:rPr>
              <w:tab/>
            </w:r>
            <w:r w:rsidR="007D18E0">
              <w:rPr>
                <w:noProof/>
                <w:webHidden/>
              </w:rPr>
              <w:fldChar w:fldCharType="begin"/>
            </w:r>
            <w:r w:rsidR="007D18E0">
              <w:rPr>
                <w:noProof/>
                <w:webHidden/>
              </w:rPr>
              <w:instrText xml:space="preserve"> PAGEREF _Toc27729045 \h </w:instrText>
            </w:r>
            <w:r w:rsidR="007D18E0">
              <w:rPr>
                <w:noProof/>
                <w:webHidden/>
              </w:rPr>
            </w:r>
            <w:r w:rsidR="007D18E0">
              <w:rPr>
                <w:noProof/>
                <w:webHidden/>
              </w:rPr>
              <w:fldChar w:fldCharType="separate"/>
            </w:r>
            <w:r w:rsidR="00605A17">
              <w:rPr>
                <w:noProof/>
                <w:webHidden/>
              </w:rPr>
              <w:t>5</w:t>
            </w:r>
            <w:r w:rsidR="007D18E0">
              <w:rPr>
                <w:noProof/>
                <w:webHidden/>
              </w:rPr>
              <w:fldChar w:fldCharType="end"/>
            </w:r>
          </w:hyperlink>
        </w:p>
        <w:p w14:paraId="6AA77C9F" w14:textId="15576C10" w:rsidR="007D18E0" w:rsidRDefault="00FE084D">
          <w:pPr>
            <w:pStyle w:val="TOC2"/>
            <w:tabs>
              <w:tab w:val="right" w:leader="dot" w:pos="10214"/>
            </w:tabs>
            <w:rPr>
              <w:rFonts w:asciiTheme="minorHAnsi" w:eastAsiaTheme="minorEastAsia" w:hAnsiTheme="minorHAnsi" w:cstheme="minorBidi"/>
              <w:noProof/>
            </w:rPr>
          </w:pPr>
          <w:hyperlink w:anchor="_Toc27729046" w:history="1">
            <w:r w:rsidR="007D18E0" w:rsidRPr="0035728E">
              <w:rPr>
                <w:rStyle w:val="Hyperlink"/>
                <w:noProof/>
              </w:rPr>
              <w:t>Replication</w:t>
            </w:r>
            <w:r w:rsidR="007D18E0">
              <w:rPr>
                <w:noProof/>
                <w:webHidden/>
              </w:rPr>
              <w:tab/>
            </w:r>
            <w:r w:rsidR="007D18E0">
              <w:rPr>
                <w:noProof/>
                <w:webHidden/>
              </w:rPr>
              <w:fldChar w:fldCharType="begin"/>
            </w:r>
            <w:r w:rsidR="007D18E0">
              <w:rPr>
                <w:noProof/>
                <w:webHidden/>
              </w:rPr>
              <w:instrText xml:space="preserve"> PAGEREF _Toc27729046 \h </w:instrText>
            </w:r>
            <w:r w:rsidR="007D18E0">
              <w:rPr>
                <w:noProof/>
                <w:webHidden/>
              </w:rPr>
            </w:r>
            <w:r w:rsidR="007D18E0">
              <w:rPr>
                <w:noProof/>
                <w:webHidden/>
              </w:rPr>
              <w:fldChar w:fldCharType="separate"/>
            </w:r>
            <w:r w:rsidR="00605A17">
              <w:rPr>
                <w:noProof/>
                <w:webHidden/>
              </w:rPr>
              <w:t>6</w:t>
            </w:r>
            <w:r w:rsidR="007D18E0">
              <w:rPr>
                <w:noProof/>
                <w:webHidden/>
              </w:rPr>
              <w:fldChar w:fldCharType="end"/>
            </w:r>
          </w:hyperlink>
        </w:p>
        <w:p w14:paraId="10AAD1CB" w14:textId="77777777" w:rsidR="00D258C7" w:rsidRPr="00A51958" w:rsidRDefault="00D258C7">
          <w:pPr>
            <w:rPr>
              <w:rFonts w:cs="Arial"/>
            </w:rPr>
          </w:pPr>
          <w:r w:rsidRPr="00A51958">
            <w:rPr>
              <w:rFonts w:cs="Arial"/>
              <w:b/>
              <w:bCs/>
              <w:noProof/>
            </w:rPr>
            <w:fldChar w:fldCharType="end"/>
          </w:r>
        </w:p>
      </w:sdtContent>
    </w:sdt>
    <w:p w14:paraId="043F1FEF" w14:textId="77777777" w:rsidR="00975874" w:rsidRPr="00A51958" w:rsidRDefault="00975874" w:rsidP="008B6830">
      <w:pPr>
        <w:jc w:val="center"/>
        <w:outlineLvl w:val="0"/>
        <w:rPr>
          <w:rFonts w:eastAsia="Times New Roman" w:cs="Arial"/>
          <w:b/>
          <w:bCs/>
          <w:kern w:val="36"/>
        </w:rPr>
      </w:pPr>
    </w:p>
    <w:p w14:paraId="18FC753A" w14:textId="3F08B383" w:rsidR="002F0EDD" w:rsidRPr="006214B9" w:rsidRDefault="002F0EDD" w:rsidP="002F0EDD">
      <w:pPr>
        <w:pStyle w:val="Heading1"/>
        <w:rPr>
          <w:szCs w:val="24"/>
        </w:rPr>
      </w:pPr>
      <w:bookmarkStart w:id="3" w:name="_Toc27729034"/>
      <w:r w:rsidRPr="006214B9">
        <w:rPr>
          <w:szCs w:val="24"/>
        </w:rPr>
        <w:t>Other readings</w:t>
      </w:r>
      <w:r>
        <w:rPr>
          <w:szCs w:val="24"/>
        </w:rPr>
        <w:t xml:space="preserve"> to do before class</w:t>
      </w:r>
      <w:bookmarkEnd w:id="3"/>
    </w:p>
    <w:p w14:paraId="2829FF19" w14:textId="77777777" w:rsidR="002F0EDD" w:rsidRPr="00A51958" w:rsidRDefault="002F0EDD" w:rsidP="002F0EDD">
      <w:pPr>
        <w:rPr>
          <w:rFonts w:cs="Arial"/>
        </w:rPr>
      </w:pPr>
    </w:p>
    <w:p w14:paraId="6E2C316E" w14:textId="40F1686E" w:rsidR="002F0EDD" w:rsidRDefault="002F0EDD" w:rsidP="002F0EDD">
      <w:pPr>
        <w:widowControl w:val="0"/>
        <w:autoSpaceDE w:val="0"/>
        <w:autoSpaceDN w:val="0"/>
        <w:adjustRightInd w:val="0"/>
        <w:rPr>
          <w:rFonts w:cs="Arial"/>
        </w:rPr>
      </w:pPr>
      <w:r>
        <w:rPr>
          <w:rFonts w:cs="Arial"/>
        </w:rPr>
        <w:t>You have several additional readings/activities to do before coming to class.</w:t>
      </w:r>
    </w:p>
    <w:p w14:paraId="30713083" w14:textId="77777777" w:rsidR="002F0EDD" w:rsidRDefault="002F0EDD" w:rsidP="002F0EDD">
      <w:pPr>
        <w:widowControl w:val="0"/>
        <w:autoSpaceDE w:val="0"/>
        <w:autoSpaceDN w:val="0"/>
        <w:adjustRightInd w:val="0"/>
        <w:rPr>
          <w:rFonts w:cs="Arial"/>
        </w:rPr>
      </w:pPr>
    </w:p>
    <w:p w14:paraId="015EECA2" w14:textId="6BD429D2" w:rsidR="002F0EDD" w:rsidRDefault="002F0EDD" w:rsidP="002F0EDD">
      <w:pPr>
        <w:pStyle w:val="ListParagraph"/>
        <w:widowControl w:val="0"/>
        <w:numPr>
          <w:ilvl w:val="0"/>
          <w:numId w:val="18"/>
        </w:numPr>
        <w:autoSpaceDE w:val="0"/>
        <w:autoSpaceDN w:val="0"/>
        <w:adjustRightInd w:val="0"/>
      </w:pPr>
      <w:r>
        <w:t xml:space="preserve">Read about appropriate language </w:t>
      </w:r>
      <w:r w:rsidR="00CC7183">
        <w:t>to use for</w:t>
      </w:r>
      <w:r>
        <w:t xml:space="preserve"> statistical results in appropriate.language.for.statistical.results.docx</w:t>
      </w:r>
    </w:p>
    <w:p w14:paraId="31A8AA91" w14:textId="77777777" w:rsidR="002F0EDD" w:rsidRDefault="002F0EDD" w:rsidP="002F0EDD">
      <w:pPr>
        <w:widowControl w:val="0"/>
        <w:autoSpaceDE w:val="0"/>
        <w:autoSpaceDN w:val="0"/>
        <w:adjustRightInd w:val="0"/>
      </w:pPr>
    </w:p>
    <w:p w14:paraId="2EA43A7F" w14:textId="77777777" w:rsidR="002F0EDD" w:rsidRDefault="002F0EDD" w:rsidP="002F0EDD">
      <w:pPr>
        <w:pStyle w:val="ListParagraph"/>
        <w:widowControl w:val="0"/>
        <w:numPr>
          <w:ilvl w:val="0"/>
          <w:numId w:val="18"/>
        </w:numPr>
        <w:autoSpaceDE w:val="0"/>
        <w:autoSpaceDN w:val="0"/>
        <w:adjustRightInd w:val="0"/>
      </w:pPr>
      <w:r>
        <w:t xml:space="preserve">Explore the simulation app at </w:t>
      </w:r>
      <w:hyperlink r:id="rId8" w:history="1">
        <w:r w:rsidRPr="00B05041">
          <w:rPr>
            <w:rStyle w:val="Hyperlink"/>
          </w:rPr>
          <w:t>http://mfviz.com/central-limit/</w:t>
        </w:r>
      </w:hyperlink>
    </w:p>
    <w:p w14:paraId="6D64D37E" w14:textId="77777777" w:rsidR="002F0EDD" w:rsidRDefault="002F0EDD" w:rsidP="002F0EDD">
      <w:pPr>
        <w:widowControl w:val="0"/>
        <w:autoSpaceDE w:val="0"/>
        <w:autoSpaceDN w:val="0"/>
        <w:adjustRightInd w:val="0"/>
      </w:pPr>
    </w:p>
    <w:p w14:paraId="5012778E" w14:textId="7DE9B7B8" w:rsidR="002F0EDD" w:rsidRPr="00596B28" w:rsidRDefault="00CC7183" w:rsidP="002F0EDD">
      <w:pPr>
        <w:pStyle w:val="ListParagraph"/>
        <w:widowControl w:val="0"/>
        <w:numPr>
          <w:ilvl w:val="0"/>
          <w:numId w:val="18"/>
        </w:numPr>
        <w:autoSpaceDE w:val="0"/>
        <w:autoSpaceDN w:val="0"/>
        <w:adjustRightInd w:val="0"/>
        <w:rPr>
          <w:rFonts w:cs="Arial"/>
        </w:rPr>
      </w:pPr>
      <w:r>
        <w:t xml:space="preserve">Read </w:t>
      </w:r>
      <w:r w:rsidR="002F0EDD">
        <w:t xml:space="preserve">Week 1 Handout 1: </w:t>
      </w:r>
      <w:r w:rsidR="00945B3F">
        <w:t>“</w:t>
      </w:r>
      <w:r w:rsidR="002F0EDD">
        <w:t>Draft description of a study design</w:t>
      </w:r>
      <w:r w:rsidR="00945B3F">
        <w:t>”</w:t>
      </w:r>
    </w:p>
    <w:p w14:paraId="5119CF64" w14:textId="77777777" w:rsidR="002F0EDD" w:rsidRDefault="002F0EDD" w:rsidP="00D258C7">
      <w:pPr>
        <w:pStyle w:val="Heading1"/>
        <w:rPr>
          <w:szCs w:val="24"/>
        </w:rPr>
      </w:pPr>
    </w:p>
    <w:p w14:paraId="04B8B65F" w14:textId="6F815EAC" w:rsidR="004279CA" w:rsidRPr="006214B9" w:rsidRDefault="00DF5C98" w:rsidP="00D258C7">
      <w:pPr>
        <w:pStyle w:val="Heading1"/>
        <w:rPr>
          <w:szCs w:val="24"/>
        </w:rPr>
      </w:pPr>
      <w:bookmarkStart w:id="4" w:name="_Toc27729035"/>
      <w:r w:rsidRPr="006214B9">
        <w:rPr>
          <w:szCs w:val="24"/>
        </w:rPr>
        <w:t>Statistics, sampling and study design</w:t>
      </w:r>
      <w:bookmarkEnd w:id="4"/>
    </w:p>
    <w:p w14:paraId="3D3903DF" w14:textId="77777777" w:rsidR="00D258C7" w:rsidRPr="00A51958" w:rsidRDefault="00D258C7" w:rsidP="004279CA">
      <w:pPr>
        <w:rPr>
          <w:rFonts w:cs="Arial"/>
        </w:rPr>
      </w:pPr>
    </w:p>
    <w:p w14:paraId="4F56660A" w14:textId="0670B973" w:rsidR="00D258C7" w:rsidRPr="00CC768D" w:rsidRDefault="00DF5C98" w:rsidP="00CC768D">
      <w:pPr>
        <w:pStyle w:val="Heading2"/>
      </w:pPr>
      <w:bookmarkStart w:id="5" w:name="_Toc27729036"/>
      <w:r w:rsidRPr="00CC768D">
        <w:t>The discipline of statistics</w:t>
      </w:r>
      <w:bookmarkEnd w:id="5"/>
    </w:p>
    <w:p w14:paraId="2D871857" w14:textId="32BD97D9" w:rsidR="00C54681" w:rsidRPr="00A51958" w:rsidRDefault="00C54681" w:rsidP="00C54681">
      <w:pPr>
        <w:rPr>
          <w:rFonts w:cs="Arial"/>
        </w:rPr>
      </w:pPr>
    </w:p>
    <w:p w14:paraId="2E773C4C" w14:textId="13E288C0" w:rsidR="00C54681" w:rsidRPr="00A51958" w:rsidRDefault="00C54681" w:rsidP="00C54681">
      <w:pPr>
        <w:rPr>
          <w:rFonts w:cs="Arial"/>
        </w:rPr>
      </w:pPr>
      <w:r w:rsidRPr="00A51958">
        <w:rPr>
          <w:rFonts w:cs="Arial"/>
        </w:rPr>
        <w:t xml:space="preserve">When many people think of the discipline of statistics, they think “data analysis”.  However, as you can see in the representation below, </w:t>
      </w:r>
      <w:r w:rsidR="00E85096">
        <w:rPr>
          <w:rFonts w:cs="Arial"/>
        </w:rPr>
        <w:t>data analysis is only one aspect of statistics.  S</w:t>
      </w:r>
      <w:r w:rsidRPr="00A51958">
        <w:rPr>
          <w:rFonts w:cs="Arial"/>
        </w:rPr>
        <w:t xml:space="preserve">tatistics is a broad field that covers many </w:t>
      </w:r>
      <w:r w:rsidR="00E85096">
        <w:rPr>
          <w:rFonts w:cs="Arial"/>
        </w:rPr>
        <w:t>topics</w:t>
      </w:r>
      <w:r w:rsidR="00CC7183">
        <w:rPr>
          <w:rFonts w:cs="Arial"/>
        </w:rPr>
        <w:t>.  T</w:t>
      </w:r>
      <w:r w:rsidR="00A51958" w:rsidRPr="00A51958">
        <w:rPr>
          <w:rFonts w:cs="Arial"/>
        </w:rPr>
        <w:t>here are aspects of statistics</w:t>
      </w:r>
      <w:r w:rsidRPr="00A51958">
        <w:rPr>
          <w:rFonts w:cs="Arial"/>
        </w:rPr>
        <w:t xml:space="preserve"> that are relevant throughout a</w:t>
      </w:r>
      <w:r w:rsidR="001905B0">
        <w:rPr>
          <w:rFonts w:cs="Arial"/>
        </w:rPr>
        <w:t>ny</w:t>
      </w:r>
      <w:r w:rsidRPr="00A51958">
        <w:rPr>
          <w:rFonts w:cs="Arial"/>
        </w:rPr>
        <w:t xml:space="preserve"> research project.</w:t>
      </w:r>
      <w:r w:rsidR="00A51958">
        <w:rPr>
          <w:rFonts w:cs="Arial"/>
        </w:rPr>
        <w:t xml:space="preserve">  Responsible conduct of research requires the integration of all these branches of statistical practice.</w:t>
      </w:r>
    </w:p>
    <w:p w14:paraId="4E36A78A" w14:textId="40F9F06C" w:rsidR="00C54681" w:rsidRPr="00A51958" w:rsidRDefault="00C54681" w:rsidP="00A51958">
      <w:pPr>
        <w:jc w:val="center"/>
        <w:rPr>
          <w:rFonts w:cs="Arial"/>
        </w:rPr>
      </w:pPr>
      <w:r w:rsidRPr="00A51958">
        <w:rPr>
          <w:rFonts w:cs="Arial"/>
          <w:noProof/>
        </w:rPr>
        <w:lastRenderedPageBreak/>
        <w:drawing>
          <wp:inline distT="0" distB="0" distL="0" distR="0" wp14:anchorId="7D59F90C" wp14:editId="6C3178F3">
            <wp:extent cx="237035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9118" cy="2275331"/>
                    </a:xfrm>
                    <a:prstGeom prst="rect">
                      <a:avLst/>
                    </a:prstGeom>
                    <a:noFill/>
                    <a:ln>
                      <a:noFill/>
                    </a:ln>
                  </pic:spPr>
                </pic:pic>
              </a:graphicData>
            </a:graphic>
          </wp:inline>
        </w:drawing>
      </w:r>
    </w:p>
    <w:p w14:paraId="04F4611F" w14:textId="77777777" w:rsidR="00CC7183" w:rsidRDefault="00CC7183" w:rsidP="00A51958">
      <w:pPr>
        <w:rPr>
          <w:rFonts w:cs="Arial"/>
        </w:rPr>
      </w:pPr>
    </w:p>
    <w:p w14:paraId="4F8939AC" w14:textId="55563062" w:rsidR="00A51958" w:rsidRPr="00A51958" w:rsidRDefault="00A51958" w:rsidP="00A51958">
      <w:pPr>
        <w:rPr>
          <w:rFonts w:cs="Arial"/>
        </w:rPr>
      </w:pPr>
      <w:r>
        <w:rPr>
          <w:rFonts w:cs="Arial"/>
        </w:rPr>
        <w:t>While aspects of statistical practice are relevant throughout</w:t>
      </w:r>
      <w:r w:rsidR="00E85096">
        <w:rPr>
          <w:rFonts w:cs="Arial"/>
        </w:rPr>
        <w:t xml:space="preserve"> a</w:t>
      </w:r>
      <w:r>
        <w:rPr>
          <w:rFonts w:cs="Arial"/>
        </w:rPr>
        <w:t xml:space="preserve"> research</w:t>
      </w:r>
      <w:r w:rsidR="00E85096">
        <w:rPr>
          <w:rFonts w:cs="Arial"/>
        </w:rPr>
        <w:t xml:space="preserve"> project</w:t>
      </w:r>
      <w:r>
        <w:rPr>
          <w:rFonts w:cs="Arial"/>
        </w:rPr>
        <w:t xml:space="preserve">, </w:t>
      </w:r>
      <w:r w:rsidR="00E85096">
        <w:rPr>
          <w:rFonts w:cs="Arial"/>
        </w:rPr>
        <w:t>take note of</w:t>
      </w:r>
      <w:r>
        <w:rPr>
          <w:rFonts w:cs="Arial"/>
        </w:rPr>
        <w:t xml:space="preserve"> what is missing from the branches within the discipline of statistics.  </w:t>
      </w:r>
      <w:r w:rsidR="00E85096">
        <w:rPr>
          <w:rFonts w:cs="Arial"/>
        </w:rPr>
        <w:t>T</w:t>
      </w:r>
      <w:r>
        <w:rPr>
          <w:rFonts w:cs="Arial"/>
        </w:rPr>
        <w:t xml:space="preserve">here </w:t>
      </w:r>
      <w:r w:rsidR="00E85096">
        <w:rPr>
          <w:rFonts w:cs="Arial"/>
        </w:rPr>
        <w:t>is no</w:t>
      </w:r>
      <w:r>
        <w:rPr>
          <w:rFonts w:cs="Arial"/>
        </w:rPr>
        <w:t xml:space="preserve"> mention of the research question or the scientific theory </w:t>
      </w:r>
      <w:r w:rsidR="00CC7183">
        <w:rPr>
          <w:rFonts w:cs="Arial"/>
        </w:rPr>
        <w:t xml:space="preserve">the </w:t>
      </w:r>
      <w:r>
        <w:rPr>
          <w:rFonts w:cs="Arial"/>
        </w:rPr>
        <w:t>research is based on.  Statistical practice is built on top of the science of your field.  Your scientific expertise is as crucial to research as statistical practice, and the best research will</w:t>
      </w:r>
      <w:r w:rsidR="00CC7183">
        <w:rPr>
          <w:rFonts w:cs="Arial"/>
        </w:rPr>
        <w:t xml:space="preserve"> combine good scientific and good statistical practice</w:t>
      </w:r>
      <w:r>
        <w:rPr>
          <w:rFonts w:cs="Arial"/>
        </w:rPr>
        <w:t xml:space="preserve">.  </w:t>
      </w:r>
      <w:r w:rsidR="00CC7183">
        <w:rPr>
          <w:rFonts w:cs="Arial"/>
        </w:rPr>
        <w:t>Statistics</w:t>
      </w:r>
      <w:r>
        <w:rPr>
          <w:rFonts w:cs="Arial"/>
        </w:rPr>
        <w:t xml:space="preserve"> and scientific research come together as a collaboration between disciplines.</w:t>
      </w:r>
    </w:p>
    <w:p w14:paraId="40957A47" w14:textId="77777777" w:rsidR="00DF5C98" w:rsidRPr="00A51958" w:rsidRDefault="00DF5C98" w:rsidP="00DF5C98">
      <w:pPr>
        <w:rPr>
          <w:rFonts w:cs="Arial"/>
        </w:rPr>
      </w:pPr>
    </w:p>
    <w:p w14:paraId="4180DE2B" w14:textId="668B0D38" w:rsidR="00DF5C98" w:rsidRDefault="00DF5C98" w:rsidP="00CC768D">
      <w:pPr>
        <w:pStyle w:val="Heading2"/>
      </w:pPr>
      <w:bookmarkStart w:id="6" w:name="_Toc27729037"/>
      <w:r w:rsidRPr="00CC768D">
        <w:t>What is a statistic?</w:t>
      </w:r>
      <w:bookmarkEnd w:id="6"/>
    </w:p>
    <w:p w14:paraId="7F871394" w14:textId="77777777" w:rsidR="00CC7183" w:rsidRPr="00CC7183" w:rsidRDefault="00CC7183" w:rsidP="00CC7183"/>
    <w:p w14:paraId="5BF1B537" w14:textId="4A3E4647" w:rsidR="00F03269" w:rsidRPr="00F03269" w:rsidRDefault="00F03269" w:rsidP="00F03269">
      <w:pPr>
        <w:rPr>
          <w:rFonts w:cs="Arial"/>
        </w:rPr>
      </w:pPr>
      <w:r>
        <w:rPr>
          <w:rFonts w:cs="Arial"/>
        </w:rPr>
        <w:t>Statistics is a discipline</w:t>
      </w:r>
      <w:r w:rsidR="00A04C87">
        <w:rPr>
          <w:rFonts w:cs="Arial"/>
        </w:rPr>
        <w:t>, but</w:t>
      </w:r>
      <w:r w:rsidR="001905B0">
        <w:rPr>
          <w:rFonts w:cs="Arial"/>
        </w:rPr>
        <w:t xml:space="preserve">, </w:t>
      </w:r>
      <w:r w:rsidR="00A04C87">
        <w:rPr>
          <w:rFonts w:cs="Arial"/>
        </w:rPr>
        <w:t>confusingly</w:t>
      </w:r>
      <w:r w:rsidR="001905B0">
        <w:rPr>
          <w:rFonts w:cs="Arial"/>
        </w:rPr>
        <w:t>,</w:t>
      </w:r>
      <w:r w:rsidR="00A04C87">
        <w:rPr>
          <w:rFonts w:cs="Arial"/>
        </w:rPr>
        <w:t xml:space="preserve"> </w:t>
      </w:r>
      <w:r>
        <w:rPr>
          <w:rFonts w:cs="Arial"/>
        </w:rPr>
        <w:t xml:space="preserve">we also use the word “statistic” </w:t>
      </w:r>
      <w:r w:rsidR="00A04C87">
        <w:rPr>
          <w:rFonts w:cs="Arial"/>
        </w:rPr>
        <w:t>to mean</w:t>
      </w:r>
      <w:r>
        <w:rPr>
          <w:rFonts w:cs="Arial"/>
        </w:rPr>
        <w:t xml:space="preserve"> a numerical summary that describes a sample.  For example, a difference in means, a mean, a proportion, a median, and frequency are all </w:t>
      </w:r>
      <w:r w:rsidR="00CC7183">
        <w:rPr>
          <w:rFonts w:cs="Arial"/>
        </w:rPr>
        <w:t xml:space="preserve">examples of </w:t>
      </w:r>
      <w:r w:rsidRPr="00F03269">
        <w:rPr>
          <w:rFonts w:cs="Arial"/>
          <w:i/>
          <w:iCs/>
        </w:rPr>
        <w:t>statistics</w:t>
      </w:r>
      <w:r>
        <w:rPr>
          <w:rFonts w:cs="Arial"/>
        </w:rPr>
        <w:t>.</w:t>
      </w:r>
    </w:p>
    <w:p w14:paraId="07D7F270" w14:textId="77777777" w:rsidR="00DF5C98" w:rsidRPr="00A51958" w:rsidRDefault="00DF5C98" w:rsidP="00DF5C98">
      <w:pPr>
        <w:rPr>
          <w:rFonts w:cs="Arial"/>
        </w:rPr>
      </w:pPr>
    </w:p>
    <w:p w14:paraId="027C6BDD" w14:textId="3970AD7A" w:rsidR="00DF5C98" w:rsidRDefault="00DF5C98" w:rsidP="00CC768D">
      <w:pPr>
        <w:pStyle w:val="Heading2"/>
      </w:pPr>
      <w:bookmarkStart w:id="7" w:name="_Toc27729038"/>
      <w:r w:rsidRPr="00CC768D">
        <w:t>Why we use statistics</w:t>
      </w:r>
      <w:bookmarkEnd w:id="7"/>
    </w:p>
    <w:p w14:paraId="32BBF8FD" w14:textId="3F371585" w:rsidR="007C1B9B" w:rsidRDefault="007C1B9B" w:rsidP="007C1B9B"/>
    <w:p w14:paraId="3F417478" w14:textId="1272CF73" w:rsidR="007C1B9B" w:rsidRDefault="007C1B9B" w:rsidP="007C1B9B">
      <w:r>
        <w:t xml:space="preserve">We use these statistics (i.e., numerical summaries) in a variety of ways and for a variety of reasons.  </w:t>
      </w:r>
      <w:r w:rsidR="001905B0">
        <w:t>Three</w:t>
      </w:r>
      <w:r>
        <w:t xml:space="preserve"> </w:t>
      </w:r>
      <w:r w:rsidR="001905B0">
        <w:t>primary</w:t>
      </w:r>
      <w:r>
        <w:t xml:space="preserve"> reasons we use statistics </w:t>
      </w:r>
      <w:r w:rsidR="001905B0">
        <w:t xml:space="preserve">is </w:t>
      </w:r>
      <w:r>
        <w:t xml:space="preserve">to </w:t>
      </w:r>
      <w:r w:rsidRPr="007C1B9B">
        <w:rPr>
          <w:i/>
          <w:iCs/>
        </w:rPr>
        <w:t>describe</w:t>
      </w:r>
      <w:r>
        <w:t xml:space="preserve">, to </w:t>
      </w:r>
      <w:r w:rsidRPr="007C1B9B">
        <w:rPr>
          <w:i/>
          <w:iCs/>
        </w:rPr>
        <w:t>explain</w:t>
      </w:r>
      <w:r>
        <w:t xml:space="preserve">, and to </w:t>
      </w:r>
      <w:r w:rsidRPr="007C1B9B">
        <w:rPr>
          <w:i/>
          <w:iCs/>
        </w:rPr>
        <w:t>predict</w:t>
      </w:r>
      <w:r>
        <w:t>.</w:t>
      </w:r>
    </w:p>
    <w:p w14:paraId="29D79278" w14:textId="4E1AD697" w:rsidR="007C1B9B" w:rsidRDefault="007C1B9B" w:rsidP="007C1B9B"/>
    <w:p w14:paraId="76A74641" w14:textId="08265B18" w:rsidR="007C1B9B" w:rsidRDefault="007C1B9B" w:rsidP="007C1B9B">
      <w:r>
        <w:t xml:space="preserve">We use statistics to </w:t>
      </w:r>
      <w:r w:rsidRPr="007C1B9B">
        <w:rPr>
          <w:i/>
          <w:iCs/>
        </w:rPr>
        <w:t>describe</w:t>
      </w:r>
      <w:r>
        <w:t xml:space="preserve"> something about a sample.  Description i</w:t>
      </w:r>
      <w:r w:rsidR="00F71076">
        <w:t xml:space="preserve">s most common for exploratory </w:t>
      </w:r>
      <w:r w:rsidR="00CC7183">
        <w:t>research</w:t>
      </w:r>
      <w:r w:rsidR="00F71076">
        <w:t>, where we are learning about something for the first time and we have no scientific theories or past information to help inform our expectations.  Exploratory research leads to new research questions.</w:t>
      </w:r>
      <w:r w:rsidR="001905B0">
        <w:t xml:space="preserve">  Description can certainly be a part of confirmatory research, as well.</w:t>
      </w:r>
    </w:p>
    <w:p w14:paraId="4263C896" w14:textId="0912EA34" w:rsidR="00F71076" w:rsidRDefault="00F71076" w:rsidP="007C1B9B"/>
    <w:p w14:paraId="35AF79D9" w14:textId="534FB155" w:rsidR="00F71076" w:rsidRDefault="00F71076" w:rsidP="007C1B9B">
      <w:r>
        <w:t xml:space="preserve">We use statistics to </w:t>
      </w:r>
      <w:r w:rsidRPr="00F71076">
        <w:rPr>
          <w:i/>
          <w:iCs/>
        </w:rPr>
        <w:t>explain</w:t>
      </w:r>
      <w:r>
        <w:t xml:space="preserve"> when we </w:t>
      </w:r>
      <w:r w:rsidR="00E4013D">
        <w:t xml:space="preserve">use the sample to </w:t>
      </w:r>
      <w:r>
        <w:t>describe something about a population.  Many statistics courses, like this one, are based on statistics</w:t>
      </w:r>
      <w:r w:rsidR="00CC7183">
        <w:t>-</w:t>
      </w:r>
      <w:r>
        <w:t>as</w:t>
      </w:r>
      <w:r w:rsidR="00CC7183">
        <w:t>-</w:t>
      </w:r>
      <w:r>
        <w:t xml:space="preserve">explanation </w:t>
      </w:r>
      <w:r w:rsidR="001905B0">
        <w:t>from</w:t>
      </w:r>
      <w:r>
        <w:t xml:space="preserve"> confirmatory studies.  We design a study </w:t>
      </w:r>
      <w:r w:rsidR="00CC7183">
        <w:t xml:space="preserve">to address a </w:t>
      </w:r>
      <w:r>
        <w:t xml:space="preserve">research question </w:t>
      </w:r>
      <w:r w:rsidR="00CC7183">
        <w:t xml:space="preserve">that is </w:t>
      </w:r>
      <w:r>
        <w:t>based on current scientific theory</w:t>
      </w:r>
      <w:r w:rsidR="00CC7183">
        <w:t>.  When we explain we</w:t>
      </w:r>
      <w:r>
        <w:t xml:space="preserve"> estimate numerical summaries as support to </w:t>
      </w:r>
      <w:r w:rsidR="00CC7183">
        <w:t xml:space="preserve">help </w:t>
      </w:r>
      <w:r>
        <w:t>confirm previous research</w:t>
      </w:r>
      <w:r w:rsidR="001905B0">
        <w:t xml:space="preserve"> or scientific hypotheses</w:t>
      </w:r>
      <w:r>
        <w:t>.</w:t>
      </w:r>
    </w:p>
    <w:p w14:paraId="75E47D31" w14:textId="59A3C80C" w:rsidR="00F71076" w:rsidRDefault="00F71076" w:rsidP="007C1B9B"/>
    <w:p w14:paraId="7B3E48F3" w14:textId="31C7A1A1" w:rsidR="00F71076" w:rsidRDefault="00F71076" w:rsidP="007C1B9B">
      <w:r>
        <w:t xml:space="preserve">We use statistics to </w:t>
      </w:r>
      <w:r w:rsidRPr="00F71076">
        <w:rPr>
          <w:i/>
          <w:iCs/>
        </w:rPr>
        <w:t>predict</w:t>
      </w:r>
      <w:r>
        <w:t xml:space="preserve"> </w:t>
      </w:r>
      <w:r w:rsidR="00E4013D">
        <w:t>when we use the sample to describe something about future observations from</w:t>
      </w:r>
      <w:r>
        <w:t xml:space="preserve"> similar populations.  </w:t>
      </w:r>
      <w:r w:rsidR="00CC7183">
        <w:t>W</w:t>
      </w:r>
      <w:r>
        <w:t>hen prediction is the goal</w:t>
      </w:r>
      <w:r w:rsidR="001905B0">
        <w:t xml:space="preserve"> then</w:t>
      </w:r>
      <w:r>
        <w:t xml:space="preserve"> the statistics we calculate</w:t>
      </w:r>
      <w:r w:rsidR="00CC7183">
        <w:t xml:space="preserve">, </w:t>
      </w:r>
      <w:r>
        <w:t>how we do the analysis</w:t>
      </w:r>
      <w:r w:rsidR="00CC7183">
        <w:t>,</w:t>
      </w:r>
      <w:r>
        <w:t xml:space="preserve"> and </w:t>
      </w:r>
      <w:r w:rsidR="00E4013D">
        <w:t>what we discuss as statistical</w:t>
      </w:r>
      <w:r>
        <w:t xml:space="preserve"> results is </w:t>
      </w:r>
      <w:r w:rsidR="00CC7183">
        <w:t xml:space="preserve">different than those we use for </w:t>
      </w:r>
      <w:r>
        <w:t xml:space="preserve">confirmatory analyses for explanation.  When the goal is </w:t>
      </w:r>
      <w:r w:rsidR="000A21A5">
        <w:t xml:space="preserve">to make </w:t>
      </w:r>
      <w:proofErr w:type="gramStart"/>
      <w:r>
        <w:t>prediction</w:t>
      </w:r>
      <w:r w:rsidR="000A21A5">
        <w:t>s</w:t>
      </w:r>
      <w:proofErr w:type="gramEnd"/>
      <w:r>
        <w:t xml:space="preserve"> we are most concerned with measures of how well </w:t>
      </w:r>
      <w:r w:rsidR="00E4013D">
        <w:t>we can make predictions</w:t>
      </w:r>
      <w:r>
        <w:t xml:space="preserve"> on future data.</w:t>
      </w:r>
      <w:r w:rsidR="00CC7183">
        <w:t xml:space="preserve">  This course does not cover predictive models.  </w:t>
      </w:r>
    </w:p>
    <w:p w14:paraId="22F6C964" w14:textId="7098D6AB" w:rsidR="00E4013D" w:rsidRDefault="00E4013D" w:rsidP="007C1B9B"/>
    <w:p w14:paraId="32705A0E" w14:textId="1504C124" w:rsidR="00E4013D" w:rsidRDefault="00E4013D" w:rsidP="007C1B9B">
      <w:r>
        <w:t xml:space="preserve">Both explanation and prediction involve using sample statistics to ascribe characteristics to members of the population we haven’t seen.  This means the sample must be </w:t>
      </w:r>
      <w:r w:rsidRPr="00E4013D">
        <w:rPr>
          <w:i/>
          <w:iCs/>
        </w:rPr>
        <w:t>representative</w:t>
      </w:r>
      <w:r>
        <w:t xml:space="preserve"> of the population of interest.  </w:t>
      </w:r>
      <w:r w:rsidR="00CC7183">
        <w:t>We will discuss representation more later.</w:t>
      </w:r>
    </w:p>
    <w:p w14:paraId="66B554D0" w14:textId="5583A4AD" w:rsidR="00F71076" w:rsidRDefault="00F71076" w:rsidP="007C1B9B"/>
    <w:p w14:paraId="36515704" w14:textId="2493E6A2" w:rsidR="00F71076" w:rsidRPr="007C1B9B" w:rsidRDefault="00F71076" w:rsidP="007C1B9B">
      <w:r>
        <w:lastRenderedPageBreak/>
        <w:t xml:space="preserve">A single study can use any or </w:t>
      </w:r>
      <w:proofErr w:type="gramStart"/>
      <w:r>
        <w:t>all of</w:t>
      </w:r>
      <w:proofErr w:type="gramEnd"/>
      <w:r>
        <w:t xml:space="preserve"> these three main </w:t>
      </w:r>
      <w:r w:rsidR="001905B0">
        <w:t>uses of</w:t>
      </w:r>
      <w:r>
        <w:t xml:space="preserve"> statistics.  While some parts of the research may be confirmatory, based on prior knowledge, </w:t>
      </w:r>
      <w:r w:rsidR="001905B0">
        <w:t>the</w:t>
      </w:r>
      <w:r>
        <w:t xml:space="preserve"> same research </w:t>
      </w:r>
      <w:r w:rsidR="001905B0">
        <w:t xml:space="preserve">project </w:t>
      </w:r>
      <w:r>
        <w:t xml:space="preserve">could have exploratory aspects </w:t>
      </w:r>
      <w:r w:rsidR="00CC7183">
        <w:t>to it</w:t>
      </w:r>
      <w:r>
        <w:t>.  For example, a “surprise” result might lead to more exploration and description of the sample as a discussion point</w:t>
      </w:r>
      <w:r w:rsidR="00CC7183">
        <w:t>, which can be used as</w:t>
      </w:r>
      <w:r>
        <w:t xml:space="preserve"> a springboard </w:t>
      </w:r>
      <w:r w:rsidR="001905B0">
        <w:t>when planning</w:t>
      </w:r>
      <w:r>
        <w:t xml:space="preserve"> future research paths.</w:t>
      </w:r>
    </w:p>
    <w:p w14:paraId="7A42A119" w14:textId="77777777" w:rsidR="00D258C7" w:rsidRPr="00A51958" w:rsidRDefault="00D258C7" w:rsidP="004279CA">
      <w:pPr>
        <w:rPr>
          <w:rFonts w:cs="Arial"/>
        </w:rPr>
      </w:pPr>
    </w:p>
    <w:p w14:paraId="692B358A" w14:textId="47BC4B2D" w:rsidR="00DF5C98" w:rsidRDefault="00DF5C98" w:rsidP="00CC768D">
      <w:pPr>
        <w:pStyle w:val="Heading2"/>
      </w:pPr>
      <w:bookmarkStart w:id="8" w:name="_Toc27729039"/>
      <w:r w:rsidRPr="00CC768D">
        <w:t>Sampling</w:t>
      </w:r>
      <w:bookmarkEnd w:id="8"/>
    </w:p>
    <w:p w14:paraId="1D9CC6DB" w14:textId="22857A4E" w:rsidR="00E4013D" w:rsidRDefault="00E4013D" w:rsidP="00E4013D"/>
    <w:p w14:paraId="75B1C565" w14:textId="14C2774B" w:rsidR="00E4013D" w:rsidRDefault="00E4013D" w:rsidP="00E4013D">
      <w:r>
        <w:t xml:space="preserve">Statistics involves </w:t>
      </w:r>
      <w:r w:rsidR="00CC7183">
        <w:t xml:space="preserve">taking </w:t>
      </w:r>
      <w:r>
        <w:t>a sample.  If we could get information on the entire population, we wouldn’t need statistics; instead we could simpl</w:t>
      </w:r>
      <w:r w:rsidR="00CC7183">
        <w:t>y</w:t>
      </w:r>
      <w:r>
        <w:t xml:space="preserve"> </w:t>
      </w:r>
      <w:r w:rsidR="00B05041">
        <w:t>state exactly what the population looks like.</w:t>
      </w:r>
    </w:p>
    <w:p w14:paraId="04797C39" w14:textId="439F4DB4" w:rsidR="00B05041" w:rsidRDefault="00B05041" w:rsidP="00E4013D"/>
    <w:p w14:paraId="5174D8AB" w14:textId="45508F09" w:rsidR="00B05041" w:rsidRDefault="00B05041" w:rsidP="00E4013D">
      <w:r>
        <w:t>What does it mean to take a sample from a population?  How well does any individual sample describe the population?  Are statistics estimated from a sample always good estimates of what is happening in the population?  Think about these questions and use the app below to explore sampling.  The ultimate goal of the app is to explore the central limit theorem, which should be review for you, but along the way it touches on important aspects of sampling</w:t>
      </w:r>
      <w:r w:rsidR="00CC7183">
        <w:t xml:space="preserve"> for you to think about</w:t>
      </w:r>
      <w:r>
        <w:t>.</w:t>
      </w:r>
    </w:p>
    <w:p w14:paraId="09D70ABF" w14:textId="19C3F311" w:rsidR="00B05041" w:rsidRDefault="00B05041" w:rsidP="00E4013D"/>
    <w:p w14:paraId="0D509710" w14:textId="49AD3617" w:rsidR="00B05041" w:rsidRPr="00E4013D" w:rsidRDefault="00FE084D" w:rsidP="00E4013D">
      <w:hyperlink r:id="rId10" w:history="1">
        <w:r w:rsidR="00B05041" w:rsidRPr="00B05041">
          <w:rPr>
            <w:rStyle w:val="Hyperlink"/>
          </w:rPr>
          <w:t>http://mfviz.com/central-limit/</w:t>
        </w:r>
      </w:hyperlink>
    </w:p>
    <w:p w14:paraId="39B1F0D6" w14:textId="77777777" w:rsidR="004279CA" w:rsidRPr="00A51958" w:rsidRDefault="004279CA" w:rsidP="004279CA">
      <w:pPr>
        <w:rPr>
          <w:rFonts w:cs="Arial"/>
        </w:rPr>
      </w:pPr>
    </w:p>
    <w:p w14:paraId="7A710553" w14:textId="77777777" w:rsidR="00DF5C98" w:rsidRPr="00CC768D" w:rsidRDefault="00DF5C98" w:rsidP="00CC768D">
      <w:pPr>
        <w:pStyle w:val="Heading2"/>
      </w:pPr>
      <w:bookmarkStart w:id="9" w:name="_Toc27729040"/>
      <w:r w:rsidRPr="00CC768D">
        <w:t>Distributions</w:t>
      </w:r>
      <w:bookmarkEnd w:id="9"/>
    </w:p>
    <w:p w14:paraId="5CE63B36" w14:textId="2D0F3AE9" w:rsidR="00DF5C98" w:rsidRDefault="00DF5C98" w:rsidP="00DF5C98">
      <w:pPr>
        <w:rPr>
          <w:rFonts w:cs="Arial"/>
        </w:rPr>
      </w:pPr>
    </w:p>
    <w:p w14:paraId="3C53C7A6" w14:textId="7B1CA89C" w:rsidR="000A21A5" w:rsidRDefault="000A21A5" w:rsidP="00DF5C98">
      <w:pPr>
        <w:rPr>
          <w:rFonts w:cs="Arial"/>
        </w:rPr>
      </w:pPr>
      <w:proofErr w:type="gramStart"/>
      <w:r>
        <w:rPr>
          <w:rFonts w:cs="Arial"/>
        </w:rPr>
        <w:t>You’ll</w:t>
      </w:r>
      <w:proofErr w:type="gramEnd"/>
      <w:r>
        <w:rPr>
          <w:rFonts w:cs="Arial"/>
        </w:rPr>
        <w:t xml:space="preserve"> find distributions play an important role in the discipline of statistics and in this course. </w:t>
      </w:r>
      <w:r w:rsidR="0031414A">
        <w:rPr>
          <w:rFonts w:cs="Arial"/>
        </w:rPr>
        <w:t xml:space="preserve"> W</w:t>
      </w:r>
      <w:r>
        <w:rPr>
          <w:rFonts w:cs="Arial"/>
        </w:rPr>
        <w:t>hat is a distribution?</w:t>
      </w:r>
    </w:p>
    <w:p w14:paraId="2837547B" w14:textId="6DB0B9B7" w:rsidR="000A21A5" w:rsidRDefault="000A21A5" w:rsidP="00DF5C98">
      <w:pPr>
        <w:rPr>
          <w:rFonts w:cs="Arial"/>
        </w:rPr>
      </w:pPr>
    </w:p>
    <w:p w14:paraId="2FD182D0" w14:textId="4BA2A95B" w:rsidR="000A21A5" w:rsidRDefault="000A21A5" w:rsidP="00DF5C98">
      <w:pPr>
        <w:rPr>
          <w:rFonts w:cs="Arial"/>
        </w:rPr>
      </w:pPr>
      <w:r>
        <w:rPr>
          <w:rFonts w:cs="Arial"/>
        </w:rPr>
        <w:t>A distribution is a</w:t>
      </w:r>
      <w:r w:rsidRPr="000A21A5">
        <w:rPr>
          <w:rFonts w:cs="Arial"/>
        </w:rPr>
        <w:t xml:space="preserve"> description of the relative frequency of the different values of a variable.</w:t>
      </w:r>
    </w:p>
    <w:p w14:paraId="3A47DA8E" w14:textId="719852E6" w:rsidR="000A21A5" w:rsidRDefault="000A21A5" w:rsidP="00DF5C98">
      <w:pPr>
        <w:rPr>
          <w:rFonts w:cs="Arial"/>
        </w:rPr>
      </w:pPr>
    </w:p>
    <w:p w14:paraId="7BB12F2C" w14:textId="7E05226A" w:rsidR="000A21A5" w:rsidRDefault="000A21A5" w:rsidP="00DF5C98">
      <w:pPr>
        <w:rPr>
          <w:rFonts w:cs="Arial"/>
        </w:rPr>
      </w:pPr>
      <w:r>
        <w:rPr>
          <w:rFonts w:cs="Arial"/>
        </w:rPr>
        <w:t>Here is a simple example showing the frequency of a simple integer variable</w:t>
      </w:r>
      <w:r w:rsidR="00CC7183">
        <w:rPr>
          <w:rFonts w:cs="Arial"/>
        </w:rPr>
        <w:t xml:space="preserve"> as a table</w:t>
      </w:r>
      <w:r>
        <w:rPr>
          <w:rFonts w:cs="Arial"/>
        </w:rPr>
        <w:t>.</w:t>
      </w:r>
    </w:p>
    <w:p w14:paraId="224E29F5" w14:textId="77777777" w:rsidR="00CC7183" w:rsidRDefault="00CC7183" w:rsidP="00DF5C98">
      <w:pPr>
        <w:rPr>
          <w:rFonts w:cs="Arial"/>
        </w:rPr>
      </w:pPr>
    </w:p>
    <w:p w14:paraId="498D0A7F" w14:textId="3D7D0D76" w:rsidR="000A21A5" w:rsidRDefault="000A21A5" w:rsidP="00B11A57">
      <w:pPr>
        <w:jc w:val="center"/>
        <w:rPr>
          <w:rFonts w:cs="Arial"/>
        </w:rPr>
      </w:pPr>
      <w:r w:rsidRPr="000A21A5">
        <w:rPr>
          <w:rFonts w:cs="Arial"/>
          <w:noProof/>
        </w:rPr>
        <w:drawing>
          <wp:inline distT="0" distB="0" distL="0" distR="0" wp14:anchorId="603BA86C" wp14:editId="61F8C1FF">
            <wp:extent cx="2952750" cy="203434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6484" cy="2036921"/>
                    </a:xfrm>
                    <a:prstGeom prst="rect">
                      <a:avLst/>
                    </a:prstGeom>
                    <a:noFill/>
                    <a:ln>
                      <a:noFill/>
                    </a:ln>
                  </pic:spPr>
                </pic:pic>
              </a:graphicData>
            </a:graphic>
          </wp:inline>
        </w:drawing>
      </w:r>
    </w:p>
    <w:p w14:paraId="017A471B" w14:textId="728B8632" w:rsidR="00B11A57" w:rsidRDefault="00B11A57" w:rsidP="00B11A57">
      <w:pPr>
        <w:jc w:val="center"/>
        <w:rPr>
          <w:rFonts w:cs="Arial"/>
        </w:rPr>
      </w:pPr>
    </w:p>
    <w:p w14:paraId="6DA8253F" w14:textId="5DA4A6EB" w:rsidR="00B11A57" w:rsidRDefault="00B11A57" w:rsidP="00B11A57">
      <w:pPr>
        <w:rPr>
          <w:rFonts w:cs="Arial"/>
        </w:rPr>
      </w:pPr>
      <w:r>
        <w:rPr>
          <w:rFonts w:cs="Arial"/>
        </w:rPr>
        <w:t>Here is a graphical representation of the same distribution</w:t>
      </w:r>
      <w:r w:rsidR="00CC7183">
        <w:rPr>
          <w:rFonts w:cs="Arial"/>
        </w:rPr>
        <w:t xml:space="preserve"> via a histogram</w:t>
      </w:r>
      <w:r>
        <w:rPr>
          <w:rFonts w:cs="Arial"/>
        </w:rPr>
        <w:t>.</w:t>
      </w:r>
    </w:p>
    <w:p w14:paraId="65AA4EF2" w14:textId="79CA0913" w:rsidR="00B11A57" w:rsidRDefault="00B11A57" w:rsidP="00B11A57">
      <w:pPr>
        <w:rPr>
          <w:rFonts w:cs="Arial"/>
        </w:rPr>
      </w:pPr>
    </w:p>
    <w:p w14:paraId="56CB230D" w14:textId="5849D0FE" w:rsidR="00B11A57" w:rsidRDefault="00B11A57" w:rsidP="00B11A57">
      <w:pPr>
        <w:jc w:val="center"/>
        <w:rPr>
          <w:rFonts w:cs="Arial"/>
        </w:rPr>
      </w:pPr>
      <w:r w:rsidRPr="00B11A57">
        <w:rPr>
          <w:rFonts w:cs="Arial"/>
          <w:noProof/>
        </w:rPr>
        <w:drawing>
          <wp:inline distT="0" distB="0" distL="0" distR="0" wp14:anchorId="59E5B5FB" wp14:editId="2C6AEFBD">
            <wp:extent cx="2390775" cy="18313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735" cy="1838197"/>
                    </a:xfrm>
                    <a:prstGeom prst="rect">
                      <a:avLst/>
                    </a:prstGeom>
                    <a:noFill/>
                    <a:ln>
                      <a:noFill/>
                    </a:ln>
                  </pic:spPr>
                </pic:pic>
              </a:graphicData>
            </a:graphic>
          </wp:inline>
        </w:drawing>
      </w:r>
    </w:p>
    <w:p w14:paraId="5A0BB000" w14:textId="77777777" w:rsidR="00CC7183" w:rsidRDefault="00CC7183" w:rsidP="00B11A57">
      <w:pPr>
        <w:rPr>
          <w:rFonts w:cs="Arial"/>
        </w:rPr>
      </w:pPr>
    </w:p>
    <w:p w14:paraId="16023E33" w14:textId="2606482D" w:rsidR="00B11A57" w:rsidRDefault="00B11A57" w:rsidP="00B11A57">
      <w:pPr>
        <w:rPr>
          <w:rFonts w:cs="Arial"/>
        </w:rPr>
      </w:pPr>
      <w:r>
        <w:rPr>
          <w:rFonts w:cs="Arial"/>
        </w:rPr>
        <w:t>There are both continuous and categorical distributions, depending on the variable type.</w:t>
      </w:r>
    </w:p>
    <w:p w14:paraId="28DE5477" w14:textId="77777777" w:rsidR="00B11A57" w:rsidRDefault="00B11A57" w:rsidP="00B11A57">
      <w:pPr>
        <w:rPr>
          <w:rFonts w:cs="Arial"/>
        </w:rPr>
      </w:pPr>
    </w:p>
    <w:p w14:paraId="08209354" w14:textId="19CD5E40" w:rsidR="00B11A57" w:rsidRDefault="00B11A57" w:rsidP="00B11A57">
      <w:pPr>
        <w:rPr>
          <w:rFonts w:cs="Arial"/>
        </w:rPr>
      </w:pPr>
      <w:r>
        <w:rPr>
          <w:rFonts w:cs="Arial"/>
        </w:rPr>
        <w:t>Continuous variables can be, e.g., along the entire real number line or be strictly positive:</w:t>
      </w:r>
    </w:p>
    <w:p w14:paraId="783E8242" w14:textId="3DFD426C" w:rsidR="00B11A57" w:rsidRDefault="00B11A57" w:rsidP="00B11A57">
      <w:pPr>
        <w:rPr>
          <w:rFonts w:cs="Arial"/>
        </w:rPr>
      </w:pPr>
      <w:r>
        <w:rPr>
          <w:rFonts w:cs="Arial"/>
        </w:rPr>
        <w:t xml:space="preserve">Example real line: </w:t>
      </w:r>
      <w:r w:rsidRPr="00B11A57">
        <w:rPr>
          <w:rFonts w:cs="Arial"/>
        </w:rPr>
        <w:t>10.19  -12.9  0.00075</w:t>
      </w:r>
    </w:p>
    <w:p w14:paraId="3DA4CC11" w14:textId="685B746A" w:rsidR="00B11A57" w:rsidRDefault="00B11A57" w:rsidP="00B11A57">
      <w:pPr>
        <w:rPr>
          <w:rFonts w:cs="Arial"/>
        </w:rPr>
      </w:pPr>
      <w:r>
        <w:rPr>
          <w:rFonts w:cs="Arial"/>
        </w:rPr>
        <w:t xml:space="preserve">Example positive only: </w:t>
      </w:r>
      <w:r w:rsidRPr="00B11A57">
        <w:rPr>
          <w:rFonts w:cs="Arial"/>
        </w:rPr>
        <w:t>0.02  15.9 125</w:t>
      </w:r>
    </w:p>
    <w:p w14:paraId="178DF87A" w14:textId="3C821E5D" w:rsidR="00B11A57" w:rsidRDefault="00B11A57" w:rsidP="00B11A57">
      <w:pPr>
        <w:rPr>
          <w:rFonts w:cs="Arial"/>
        </w:rPr>
      </w:pPr>
    </w:p>
    <w:p w14:paraId="66D3988B" w14:textId="0D6BDF0C" w:rsidR="00B11A57" w:rsidRDefault="00B11A57" w:rsidP="00B11A57">
      <w:pPr>
        <w:rPr>
          <w:rFonts w:cs="Arial"/>
        </w:rPr>
      </w:pPr>
      <w:r>
        <w:rPr>
          <w:rFonts w:cs="Arial"/>
        </w:rPr>
        <w:t xml:space="preserve">Examples of categorical variables </w:t>
      </w:r>
      <w:r w:rsidR="00CE17F0">
        <w:rPr>
          <w:rFonts w:cs="Arial"/>
        </w:rPr>
        <w:t>include</w:t>
      </w:r>
      <w:r>
        <w:rPr>
          <w:rFonts w:cs="Arial"/>
        </w:rPr>
        <w:t xml:space="preserve"> non-negative integers (</w:t>
      </w:r>
      <w:r w:rsidRPr="00B11A57">
        <w:rPr>
          <w:rFonts w:cs="Arial"/>
        </w:rPr>
        <w:t>0 1 2 54 78 190</w:t>
      </w:r>
      <w:r>
        <w:rPr>
          <w:rFonts w:cs="Arial"/>
        </w:rPr>
        <w:t>) and presence/absence (0 1).</w:t>
      </w:r>
    </w:p>
    <w:p w14:paraId="30E2B34C" w14:textId="77777777" w:rsidR="00B11A57" w:rsidRPr="00A51958" w:rsidRDefault="00B11A57" w:rsidP="00B11A57">
      <w:pPr>
        <w:rPr>
          <w:rFonts w:cs="Arial"/>
        </w:rPr>
      </w:pPr>
    </w:p>
    <w:p w14:paraId="077A5C6A" w14:textId="326A7865" w:rsidR="00DF5C98" w:rsidRDefault="008A4057" w:rsidP="00CC768D">
      <w:pPr>
        <w:pStyle w:val="Heading2"/>
      </w:pPr>
      <w:bookmarkStart w:id="10" w:name="_Toc27729041"/>
      <w:r w:rsidRPr="00CC768D">
        <w:t>Study design</w:t>
      </w:r>
      <w:bookmarkEnd w:id="10"/>
    </w:p>
    <w:p w14:paraId="39997CC8" w14:textId="5054CB93" w:rsidR="007C0133" w:rsidRDefault="007C0133" w:rsidP="007C0133"/>
    <w:p w14:paraId="3D009BF6" w14:textId="53579F0F" w:rsidR="007C0133" w:rsidRDefault="007C0133" w:rsidP="007C0133">
      <w:r>
        <w:t>It is impossible to separate statistical analyses from the study design, since the study design directly informs what kind of analysis might be appropriate.  The description of the study design needs to include a clear definition of any response variables, assignment protocols, how samples were selected, and the unit of replication for all variables of interest.  All groupings must be accurately described using consistent language.</w:t>
      </w:r>
    </w:p>
    <w:p w14:paraId="5A36F0ED" w14:textId="77777777" w:rsidR="007C0133" w:rsidRDefault="007C0133" w:rsidP="007C0133"/>
    <w:p w14:paraId="6012B080" w14:textId="27D39829" w:rsidR="007C0133" w:rsidRDefault="007C0133" w:rsidP="007C0133">
      <w:r>
        <w:t xml:space="preserve">We will spend time each week reading example study designs and using them to describe the scope of inference </w:t>
      </w:r>
      <w:r w:rsidR="00DF312D">
        <w:t xml:space="preserve">for study results </w:t>
      </w:r>
      <w:r>
        <w:t>and to come up with an appropriate statistical model for analysis.  Students will also practice describing their own study for peers.</w:t>
      </w:r>
    </w:p>
    <w:p w14:paraId="445EE249" w14:textId="071BE796" w:rsidR="007C0133" w:rsidRDefault="007C0133" w:rsidP="007C0133"/>
    <w:p w14:paraId="483E0FFC" w14:textId="394B71D0" w:rsidR="007C0133" w:rsidRPr="007C0133" w:rsidRDefault="007C0133" w:rsidP="007C0133">
      <w:r>
        <w:t xml:space="preserve">The first exercise, which will be done in class, will be to discuss and improve on the study design described in Week 1 Handout 1: </w:t>
      </w:r>
      <w:r w:rsidR="00945B3F">
        <w:t>“</w:t>
      </w:r>
      <w:r>
        <w:t>Draft description of a study design</w:t>
      </w:r>
      <w:r w:rsidR="00945B3F">
        <w:t>”</w:t>
      </w:r>
      <w:r>
        <w:t>.  Do an initial reading of this before coming to class on Thursday</w:t>
      </w:r>
      <w:r w:rsidR="00DF312D">
        <w:t xml:space="preserve"> so you are ready to provide feedback on the study</w:t>
      </w:r>
      <w:r>
        <w:t>.</w:t>
      </w:r>
    </w:p>
    <w:p w14:paraId="7C380128" w14:textId="77777777" w:rsidR="00DF5C98" w:rsidRPr="00A51958" w:rsidRDefault="00DF5C98" w:rsidP="004279CA">
      <w:pPr>
        <w:rPr>
          <w:rFonts w:cs="Arial"/>
        </w:rPr>
      </w:pPr>
    </w:p>
    <w:p w14:paraId="0B9153A5" w14:textId="77777777" w:rsidR="004279CA" w:rsidRPr="006214B9" w:rsidRDefault="00DF5C98" w:rsidP="00D258C7">
      <w:pPr>
        <w:pStyle w:val="Heading1"/>
        <w:rPr>
          <w:szCs w:val="24"/>
        </w:rPr>
      </w:pPr>
      <w:bookmarkStart w:id="11" w:name="_Toc27729042"/>
      <w:r w:rsidRPr="006214B9">
        <w:rPr>
          <w:szCs w:val="24"/>
        </w:rPr>
        <w:t>Scope of inference</w:t>
      </w:r>
      <w:bookmarkEnd w:id="11"/>
    </w:p>
    <w:p w14:paraId="61429B02" w14:textId="5D1A6493" w:rsidR="00D258C7" w:rsidRDefault="00D258C7" w:rsidP="00D258C7">
      <w:pPr>
        <w:widowControl w:val="0"/>
        <w:autoSpaceDE w:val="0"/>
        <w:autoSpaceDN w:val="0"/>
        <w:adjustRightInd w:val="0"/>
        <w:rPr>
          <w:rFonts w:cs="Arial"/>
        </w:rPr>
      </w:pPr>
    </w:p>
    <w:p w14:paraId="58914593" w14:textId="198A3FA7" w:rsidR="00C25FBF" w:rsidRDefault="00C25FBF" w:rsidP="00D258C7">
      <w:pPr>
        <w:widowControl w:val="0"/>
        <w:autoSpaceDE w:val="0"/>
        <w:autoSpaceDN w:val="0"/>
        <w:adjustRightInd w:val="0"/>
      </w:pPr>
      <w:r>
        <w:rPr>
          <w:rFonts w:cs="Arial"/>
        </w:rPr>
        <w:t>The scope of inference is t</w:t>
      </w:r>
      <w:r w:rsidRPr="00C25FBF">
        <w:rPr>
          <w:rFonts w:cs="Arial"/>
        </w:rPr>
        <w:t>he set of conditions and objects to which the conclusions from the research will apply.</w:t>
      </w:r>
      <w:r>
        <w:rPr>
          <w:rFonts w:cs="Arial"/>
        </w:rPr>
        <w:t xml:space="preserve">  This is based on the study design; </w:t>
      </w:r>
      <w:r>
        <w:t xml:space="preserve">i.e., how the sample was taken.  </w:t>
      </w:r>
    </w:p>
    <w:p w14:paraId="67B8B5DE" w14:textId="3425FB70" w:rsidR="00C25FBF" w:rsidRDefault="00C25FBF" w:rsidP="00D258C7">
      <w:pPr>
        <w:widowControl w:val="0"/>
        <w:autoSpaceDE w:val="0"/>
        <w:autoSpaceDN w:val="0"/>
        <w:adjustRightInd w:val="0"/>
      </w:pPr>
    </w:p>
    <w:p w14:paraId="302BBFD8" w14:textId="3D43C54C" w:rsidR="00C25FBF" w:rsidRDefault="00DC5667" w:rsidP="00D258C7">
      <w:pPr>
        <w:widowControl w:val="0"/>
        <w:autoSpaceDE w:val="0"/>
        <w:autoSpaceDN w:val="0"/>
        <w:adjustRightInd w:val="0"/>
      </w:pPr>
      <w:r>
        <w:t xml:space="preserve">The conditions for the scope of inference are elements </w:t>
      </w:r>
      <w:r w:rsidR="005C5989">
        <w:t>from the study design</w:t>
      </w:r>
      <w:r>
        <w:t xml:space="preserve">.  These are specific to an individual study, but there are some </w:t>
      </w:r>
      <w:r w:rsidR="005C5989">
        <w:t xml:space="preserve">general </w:t>
      </w:r>
      <w:r>
        <w:t>categories that are</w:t>
      </w:r>
      <w:r w:rsidR="005C5989">
        <w:t xml:space="preserve"> going to be</w:t>
      </w:r>
      <w:r>
        <w:t xml:space="preserve"> common </w:t>
      </w:r>
      <w:r w:rsidR="005C5989">
        <w:t>parts of the</w:t>
      </w:r>
      <w:r>
        <w:t xml:space="preserve"> scope of inference.</w:t>
      </w:r>
    </w:p>
    <w:p w14:paraId="1AE8F6A1" w14:textId="764A4F09" w:rsidR="00DC5667" w:rsidRDefault="00DC5667" w:rsidP="00D258C7">
      <w:pPr>
        <w:widowControl w:val="0"/>
        <w:autoSpaceDE w:val="0"/>
        <w:autoSpaceDN w:val="0"/>
        <w:adjustRightInd w:val="0"/>
      </w:pPr>
    </w:p>
    <w:p w14:paraId="1BC6F03A" w14:textId="381E78D8" w:rsidR="00DC5667" w:rsidRDefault="00DC5667" w:rsidP="00D258C7">
      <w:pPr>
        <w:widowControl w:val="0"/>
        <w:autoSpaceDE w:val="0"/>
        <w:autoSpaceDN w:val="0"/>
        <w:adjustRightInd w:val="0"/>
      </w:pPr>
      <w:r w:rsidRPr="005C5989">
        <w:rPr>
          <w:b/>
          <w:bCs/>
        </w:rPr>
        <w:t>Physical units</w:t>
      </w:r>
      <w:r>
        <w:t>:  The physical units that are sampled, such as, e.g., plots, stands, trees, and watersheds.</w:t>
      </w:r>
    </w:p>
    <w:p w14:paraId="040EBE67" w14:textId="44AB3748" w:rsidR="00DC5667" w:rsidRDefault="00DC5667" w:rsidP="00D258C7">
      <w:pPr>
        <w:widowControl w:val="0"/>
        <w:autoSpaceDE w:val="0"/>
        <w:autoSpaceDN w:val="0"/>
        <w:adjustRightInd w:val="0"/>
      </w:pPr>
    </w:p>
    <w:p w14:paraId="77749208" w14:textId="096F5BB9" w:rsidR="00DC5667" w:rsidRDefault="00DC5667" w:rsidP="00D258C7">
      <w:pPr>
        <w:widowControl w:val="0"/>
        <w:autoSpaceDE w:val="0"/>
        <w:autoSpaceDN w:val="0"/>
        <w:adjustRightInd w:val="0"/>
      </w:pPr>
      <w:r w:rsidRPr="005C5989">
        <w:rPr>
          <w:b/>
          <w:bCs/>
        </w:rPr>
        <w:t>Geographic units</w:t>
      </w:r>
      <w:r>
        <w:t xml:space="preserve">: Where the study takes place.  For example, the Great Basin, the Coast Range, or western Oregon are all examples of the geographic conditions that </w:t>
      </w:r>
      <w:r w:rsidR="00DF312D">
        <w:t xml:space="preserve">could </w:t>
      </w:r>
      <w:r>
        <w:t>affect scope of infere</w:t>
      </w:r>
      <w:r w:rsidR="005C5989">
        <w:t>n</w:t>
      </w:r>
      <w:r>
        <w:t>ce.</w:t>
      </w:r>
    </w:p>
    <w:p w14:paraId="293384CA" w14:textId="387A1565" w:rsidR="00DC5667" w:rsidRDefault="00DC5667" w:rsidP="00D258C7">
      <w:pPr>
        <w:widowControl w:val="0"/>
        <w:autoSpaceDE w:val="0"/>
        <w:autoSpaceDN w:val="0"/>
        <w:adjustRightInd w:val="0"/>
      </w:pPr>
    </w:p>
    <w:p w14:paraId="3E939FA1" w14:textId="7D56ED3F" w:rsidR="00DC5667" w:rsidRDefault="00DC5667" w:rsidP="00D258C7">
      <w:pPr>
        <w:widowControl w:val="0"/>
        <w:autoSpaceDE w:val="0"/>
        <w:autoSpaceDN w:val="0"/>
        <w:adjustRightInd w:val="0"/>
      </w:pPr>
      <w:r w:rsidRPr="005C5989">
        <w:rPr>
          <w:b/>
          <w:bCs/>
        </w:rPr>
        <w:t>Biological units</w:t>
      </w:r>
      <w:r>
        <w:t>:  Biological conditions, such as a specific species that is part of the study</w:t>
      </w:r>
      <w:r w:rsidR="00CC7183">
        <w:t xml:space="preserve">, </w:t>
      </w:r>
      <w:r>
        <w:t>an age range of the organisms sampled</w:t>
      </w:r>
      <w:r w:rsidR="00CC7183">
        <w:t>,</w:t>
      </w:r>
      <w:r>
        <w:t xml:space="preserve"> or some subpopulation of a species.</w:t>
      </w:r>
    </w:p>
    <w:p w14:paraId="4480CA43" w14:textId="1BDC3D44" w:rsidR="00DC5667" w:rsidRDefault="00DC5667" w:rsidP="00D258C7">
      <w:pPr>
        <w:widowControl w:val="0"/>
        <w:autoSpaceDE w:val="0"/>
        <w:autoSpaceDN w:val="0"/>
        <w:adjustRightInd w:val="0"/>
      </w:pPr>
    </w:p>
    <w:p w14:paraId="6B2713C5" w14:textId="687E3C9E" w:rsidR="00DC5667" w:rsidRDefault="00DC5667" w:rsidP="00D258C7">
      <w:pPr>
        <w:widowControl w:val="0"/>
        <w:autoSpaceDE w:val="0"/>
        <w:autoSpaceDN w:val="0"/>
        <w:adjustRightInd w:val="0"/>
      </w:pPr>
      <w:r w:rsidRPr="005C5989">
        <w:rPr>
          <w:b/>
          <w:bCs/>
        </w:rPr>
        <w:t>Temporal units</w:t>
      </w:r>
      <w:r>
        <w:t>:  The specific time the study takes place.  This could be a single year</w:t>
      </w:r>
      <w:r w:rsidR="00945B3F">
        <w:t xml:space="preserve">, </w:t>
      </w:r>
      <w:r>
        <w:t>a range of years</w:t>
      </w:r>
      <w:r w:rsidR="00945B3F">
        <w:t xml:space="preserve">, </w:t>
      </w:r>
      <w:r>
        <w:t xml:space="preserve">conditions during nights </w:t>
      </w:r>
      <w:r w:rsidR="005C5989">
        <w:t>for</w:t>
      </w:r>
      <w:r>
        <w:t xml:space="preserve"> some time frame</w:t>
      </w:r>
      <w:r w:rsidR="00945B3F">
        <w:t>, etc</w:t>
      </w:r>
      <w:r>
        <w:t>.</w:t>
      </w:r>
    </w:p>
    <w:p w14:paraId="5BF9B2D0" w14:textId="154DAB82" w:rsidR="00DC5667" w:rsidRDefault="00DC5667" w:rsidP="00D258C7">
      <w:pPr>
        <w:widowControl w:val="0"/>
        <w:autoSpaceDE w:val="0"/>
        <w:autoSpaceDN w:val="0"/>
        <w:adjustRightInd w:val="0"/>
      </w:pPr>
    </w:p>
    <w:p w14:paraId="5FB95AD0" w14:textId="78FA3FE8" w:rsidR="00DC5667" w:rsidRDefault="00DC5667" w:rsidP="00D258C7">
      <w:pPr>
        <w:widowControl w:val="0"/>
        <w:autoSpaceDE w:val="0"/>
        <w:autoSpaceDN w:val="0"/>
        <w:adjustRightInd w:val="0"/>
        <w:rPr>
          <w:rFonts w:cs="Arial"/>
        </w:rPr>
      </w:pPr>
      <w:r>
        <w:rPr>
          <w:rFonts w:cs="Arial"/>
        </w:rPr>
        <w:t>A research question should explicitly include the scope of inference.</w:t>
      </w:r>
      <w:r w:rsidR="005C5989">
        <w:rPr>
          <w:rFonts w:cs="Arial"/>
        </w:rPr>
        <w:t xml:space="preserve">  In the example below, notice how biological and geographic conditions are included as part of the question so the scope of inference is explicitly stated.</w:t>
      </w:r>
    </w:p>
    <w:p w14:paraId="77EE4E91" w14:textId="0C48FB01" w:rsidR="005C5989" w:rsidRDefault="005C5989" w:rsidP="00D258C7">
      <w:pPr>
        <w:widowControl w:val="0"/>
        <w:autoSpaceDE w:val="0"/>
        <w:autoSpaceDN w:val="0"/>
        <w:adjustRightInd w:val="0"/>
        <w:rPr>
          <w:rFonts w:cs="Arial"/>
        </w:rPr>
      </w:pPr>
    </w:p>
    <w:p w14:paraId="66D1FF3F" w14:textId="5133EA59" w:rsidR="005C5989" w:rsidRDefault="005C5989" w:rsidP="00CC7183">
      <w:pPr>
        <w:widowControl w:val="0"/>
        <w:autoSpaceDE w:val="0"/>
        <w:autoSpaceDN w:val="0"/>
        <w:adjustRightInd w:val="0"/>
        <w:ind w:left="432" w:right="432"/>
        <w:rPr>
          <w:rFonts w:cs="Arial"/>
          <w:i/>
          <w:iCs/>
        </w:rPr>
      </w:pPr>
      <w:r w:rsidRPr="005C5989">
        <w:rPr>
          <w:rFonts w:cs="Arial"/>
          <w:i/>
          <w:iCs/>
        </w:rPr>
        <w:t xml:space="preserve">Does a reduction in thinning intensity increase the 5-year growth increment in </w:t>
      </w:r>
      <w:proofErr w:type="gramStart"/>
      <w:r w:rsidRPr="005C5989">
        <w:rPr>
          <w:rFonts w:cs="Arial"/>
          <w:i/>
          <w:iCs/>
        </w:rPr>
        <w:t>25-30 year old</w:t>
      </w:r>
      <w:proofErr w:type="gramEnd"/>
      <w:r w:rsidRPr="005C5989">
        <w:rPr>
          <w:rFonts w:cs="Arial"/>
          <w:i/>
          <w:iCs/>
        </w:rPr>
        <w:t xml:space="preserve"> Douglas-fir trees in western Oregon?</w:t>
      </w:r>
    </w:p>
    <w:p w14:paraId="4FB22D00" w14:textId="0781349C" w:rsidR="005C5989" w:rsidRDefault="005C5989" w:rsidP="00D258C7">
      <w:pPr>
        <w:widowControl w:val="0"/>
        <w:autoSpaceDE w:val="0"/>
        <w:autoSpaceDN w:val="0"/>
        <w:adjustRightInd w:val="0"/>
        <w:rPr>
          <w:rFonts w:cs="Arial"/>
          <w:i/>
          <w:iCs/>
        </w:rPr>
      </w:pPr>
    </w:p>
    <w:p w14:paraId="7A0076D3" w14:textId="77777777" w:rsidR="00DF312D" w:rsidRDefault="00DF312D" w:rsidP="00AA5D2B">
      <w:pPr>
        <w:pStyle w:val="Heading2"/>
      </w:pPr>
      <w:bookmarkStart w:id="12" w:name="_Toc27729043"/>
    </w:p>
    <w:p w14:paraId="02CBFC6C" w14:textId="101E6B20" w:rsidR="00AA5D2B" w:rsidRDefault="00AA5D2B" w:rsidP="00AA5D2B">
      <w:pPr>
        <w:pStyle w:val="Heading2"/>
      </w:pPr>
      <w:r w:rsidRPr="00AA5D2B">
        <w:lastRenderedPageBreak/>
        <w:t>Example of extending the scope of inference</w:t>
      </w:r>
      <w:bookmarkEnd w:id="12"/>
    </w:p>
    <w:p w14:paraId="086C2D28" w14:textId="77777777" w:rsidR="00AA5D2B" w:rsidRDefault="00AA5D2B" w:rsidP="00D258C7">
      <w:pPr>
        <w:widowControl w:val="0"/>
        <w:autoSpaceDE w:val="0"/>
        <w:autoSpaceDN w:val="0"/>
        <w:adjustRightInd w:val="0"/>
        <w:rPr>
          <w:rFonts w:cs="Arial"/>
          <w:i/>
          <w:iCs/>
        </w:rPr>
      </w:pPr>
    </w:p>
    <w:p w14:paraId="67C6EDA3" w14:textId="4119A60E" w:rsidR="005C5989" w:rsidRDefault="005C5989" w:rsidP="00D258C7">
      <w:pPr>
        <w:widowControl w:val="0"/>
        <w:autoSpaceDE w:val="0"/>
        <w:autoSpaceDN w:val="0"/>
        <w:adjustRightInd w:val="0"/>
        <w:rPr>
          <w:rFonts w:cs="Arial"/>
        </w:rPr>
      </w:pPr>
      <w:r>
        <w:rPr>
          <w:rFonts w:cs="Arial"/>
        </w:rPr>
        <w:t xml:space="preserve">Some studies will have a narrow scope of inference based on the study design and the sample taken.  </w:t>
      </w:r>
      <w:r w:rsidR="00AA5D2B">
        <w:rPr>
          <w:rFonts w:cs="Arial"/>
        </w:rPr>
        <w:t>If you have a narrow scope of inference, you need to acknowledge it</w:t>
      </w:r>
      <w:r>
        <w:rPr>
          <w:rFonts w:cs="Arial"/>
        </w:rPr>
        <w:t xml:space="preserve">.  </w:t>
      </w:r>
      <w:r w:rsidR="00AA5D2B">
        <w:rPr>
          <w:rFonts w:cs="Arial"/>
        </w:rPr>
        <w:t>However, i</w:t>
      </w:r>
      <w:r>
        <w:rPr>
          <w:rFonts w:cs="Arial"/>
        </w:rPr>
        <w:t xml:space="preserve">t is possible </w:t>
      </w:r>
      <w:r w:rsidR="00CC7183">
        <w:rPr>
          <w:rFonts w:cs="Arial"/>
        </w:rPr>
        <w:t xml:space="preserve">in some cases </w:t>
      </w:r>
      <w:r>
        <w:rPr>
          <w:rFonts w:cs="Arial"/>
        </w:rPr>
        <w:t>to extend a narrow scope of inference based on scientific expertise.  This does not involve simply stating that the scope is wide</w:t>
      </w:r>
      <w:r w:rsidR="00945B3F">
        <w:rPr>
          <w:rFonts w:cs="Arial"/>
        </w:rPr>
        <w:t xml:space="preserve"> instead of narrow</w:t>
      </w:r>
      <w:r>
        <w:rPr>
          <w:rFonts w:cs="Arial"/>
        </w:rPr>
        <w:t xml:space="preserve">.  Instead, justification based on </w:t>
      </w:r>
      <w:r w:rsidR="003D6A4E">
        <w:rPr>
          <w:rFonts w:cs="Arial"/>
        </w:rPr>
        <w:t>current</w:t>
      </w:r>
      <w:r>
        <w:rPr>
          <w:rFonts w:cs="Arial"/>
        </w:rPr>
        <w:t xml:space="preserve"> scien</w:t>
      </w:r>
      <w:r w:rsidR="00945B3F">
        <w:rPr>
          <w:rFonts w:cs="Arial"/>
        </w:rPr>
        <w:t>tific knowledge</w:t>
      </w:r>
      <w:r>
        <w:rPr>
          <w:rFonts w:cs="Arial"/>
        </w:rPr>
        <w:t xml:space="preserve"> needs to be used to </w:t>
      </w:r>
      <w:r w:rsidR="00AA5D2B">
        <w:rPr>
          <w:rFonts w:cs="Arial"/>
        </w:rPr>
        <w:t>say</w:t>
      </w:r>
      <w:r>
        <w:rPr>
          <w:rFonts w:cs="Arial"/>
        </w:rPr>
        <w:t xml:space="preserve"> </w:t>
      </w:r>
      <w:r w:rsidRPr="00AA5D2B">
        <w:rPr>
          <w:rFonts w:cs="Arial"/>
          <w:i/>
          <w:iCs/>
        </w:rPr>
        <w:t>why</w:t>
      </w:r>
      <w:r>
        <w:rPr>
          <w:rFonts w:cs="Arial"/>
        </w:rPr>
        <w:t xml:space="preserve"> the scope is wider and what population</w:t>
      </w:r>
      <w:r w:rsidR="003D6A4E">
        <w:rPr>
          <w:rFonts w:cs="Arial"/>
        </w:rPr>
        <w:t xml:space="preserve"> your sample</w:t>
      </w:r>
      <w:r>
        <w:rPr>
          <w:rFonts w:cs="Arial"/>
        </w:rPr>
        <w:t xml:space="preserve"> </w:t>
      </w:r>
      <w:r w:rsidR="00945B3F">
        <w:rPr>
          <w:rFonts w:cs="Arial"/>
        </w:rPr>
        <w:t xml:space="preserve">can reasonably </w:t>
      </w:r>
      <w:r>
        <w:rPr>
          <w:rFonts w:cs="Arial"/>
        </w:rPr>
        <w:t xml:space="preserve">represent.  </w:t>
      </w:r>
    </w:p>
    <w:p w14:paraId="2E0FEAF2" w14:textId="77777777" w:rsidR="005C5989" w:rsidRDefault="005C5989" w:rsidP="00D258C7">
      <w:pPr>
        <w:widowControl w:val="0"/>
        <w:autoSpaceDE w:val="0"/>
        <w:autoSpaceDN w:val="0"/>
        <w:adjustRightInd w:val="0"/>
        <w:rPr>
          <w:rFonts w:cs="Arial"/>
        </w:rPr>
      </w:pPr>
    </w:p>
    <w:p w14:paraId="7B9A508B" w14:textId="60E1DF63" w:rsidR="00AA5D2B" w:rsidRDefault="003D6A4E" w:rsidP="00D258C7">
      <w:pPr>
        <w:widowControl w:val="0"/>
        <w:autoSpaceDE w:val="0"/>
        <w:autoSpaceDN w:val="0"/>
        <w:adjustRightInd w:val="0"/>
        <w:rPr>
          <w:rFonts w:cs="Arial"/>
        </w:rPr>
      </w:pPr>
      <w:r>
        <w:rPr>
          <w:rFonts w:cs="Arial"/>
        </w:rPr>
        <w:t xml:space="preserve">I’ve taken an </w:t>
      </w:r>
      <w:r w:rsidR="005C5989">
        <w:rPr>
          <w:rFonts w:cs="Arial"/>
        </w:rPr>
        <w:t>example</w:t>
      </w:r>
      <w:r w:rsidR="00AA5D2B">
        <w:rPr>
          <w:rFonts w:cs="Arial"/>
        </w:rPr>
        <w:t xml:space="preserve"> of how to extend a narrow scope of inference</w:t>
      </w:r>
      <w:r>
        <w:rPr>
          <w:rFonts w:cs="Arial"/>
        </w:rPr>
        <w:t xml:space="preserve"> </w:t>
      </w:r>
      <w:r w:rsidR="005C5989">
        <w:rPr>
          <w:rFonts w:cs="Arial"/>
        </w:rPr>
        <w:t xml:space="preserve">from </w:t>
      </w:r>
      <w:r w:rsidR="00AA5D2B">
        <w:rPr>
          <w:rFonts w:cs="Arial"/>
        </w:rPr>
        <w:t xml:space="preserve">the </w:t>
      </w:r>
      <w:r w:rsidR="005C5989" w:rsidRPr="005C5989">
        <w:rPr>
          <w:rFonts w:cs="Arial"/>
        </w:rPr>
        <w:t>Hayes</w:t>
      </w:r>
      <w:r w:rsidR="00AA5D2B">
        <w:rPr>
          <w:rFonts w:cs="Arial"/>
        </w:rPr>
        <w:t xml:space="preserve"> et al. paper “Response</w:t>
      </w:r>
      <w:r w:rsidR="00AA5D2B" w:rsidRPr="00AA5D2B">
        <w:rPr>
          <w:rFonts w:cs="Arial"/>
        </w:rPr>
        <w:t xml:space="preserve"> </w:t>
      </w:r>
      <w:r w:rsidR="00AA5D2B">
        <w:rPr>
          <w:rFonts w:cs="Arial"/>
        </w:rPr>
        <w:t>of</w:t>
      </w:r>
      <w:r w:rsidR="00AA5D2B" w:rsidRPr="00AA5D2B">
        <w:rPr>
          <w:rFonts w:cs="Arial"/>
        </w:rPr>
        <w:t xml:space="preserve"> </w:t>
      </w:r>
      <w:r w:rsidR="00AA5D2B">
        <w:rPr>
          <w:rFonts w:cs="Arial"/>
        </w:rPr>
        <w:t>birds</w:t>
      </w:r>
      <w:r w:rsidR="00AA5D2B" w:rsidRPr="00AA5D2B">
        <w:rPr>
          <w:rFonts w:cs="Arial"/>
        </w:rPr>
        <w:t xml:space="preserve"> </w:t>
      </w:r>
      <w:r w:rsidR="00AA5D2B">
        <w:rPr>
          <w:rFonts w:cs="Arial"/>
        </w:rPr>
        <w:t>to</w:t>
      </w:r>
      <w:r w:rsidR="00AA5D2B" w:rsidRPr="00AA5D2B">
        <w:rPr>
          <w:rFonts w:cs="Arial"/>
        </w:rPr>
        <w:t xml:space="preserve"> </w:t>
      </w:r>
      <w:r w:rsidR="00AA5D2B">
        <w:rPr>
          <w:rFonts w:cs="Arial"/>
        </w:rPr>
        <w:t>thin</w:t>
      </w:r>
      <w:r w:rsidR="00CC7183">
        <w:rPr>
          <w:rFonts w:cs="Arial"/>
        </w:rPr>
        <w:t>n</w:t>
      </w:r>
      <w:r w:rsidR="00AA5D2B">
        <w:rPr>
          <w:rFonts w:cs="Arial"/>
        </w:rPr>
        <w:t>ing</w:t>
      </w:r>
      <w:r w:rsidR="00AA5D2B" w:rsidRPr="00AA5D2B">
        <w:rPr>
          <w:rFonts w:cs="Arial"/>
        </w:rPr>
        <w:t xml:space="preserve"> </w:t>
      </w:r>
      <w:r w:rsidR="00AA5D2B">
        <w:rPr>
          <w:rFonts w:cs="Arial"/>
        </w:rPr>
        <w:t>young</w:t>
      </w:r>
      <w:r w:rsidR="00AA5D2B" w:rsidRPr="00AA5D2B">
        <w:rPr>
          <w:rFonts w:cs="Arial"/>
        </w:rPr>
        <w:t xml:space="preserve"> </w:t>
      </w:r>
      <w:r w:rsidR="00AA5D2B">
        <w:rPr>
          <w:rFonts w:cs="Arial"/>
        </w:rPr>
        <w:t>Douglas</w:t>
      </w:r>
      <w:r w:rsidR="00AA5D2B" w:rsidRPr="00AA5D2B">
        <w:rPr>
          <w:rFonts w:ascii="Cambria Math" w:hAnsi="Cambria Math" w:cs="Cambria Math"/>
        </w:rPr>
        <w:t>‐</w:t>
      </w:r>
      <w:r w:rsidR="00AA5D2B">
        <w:rPr>
          <w:rFonts w:cs="Arial"/>
        </w:rPr>
        <w:t>fir</w:t>
      </w:r>
      <w:r w:rsidR="00AA5D2B" w:rsidRPr="00AA5D2B">
        <w:rPr>
          <w:rFonts w:cs="Arial"/>
        </w:rPr>
        <w:t xml:space="preserve"> </w:t>
      </w:r>
      <w:r w:rsidR="00AA5D2B">
        <w:rPr>
          <w:rFonts w:cs="Arial"/>
        </w:rPr>
        <w:t xml:space="preserve">forests”, published in Ecological Applications in </w:t>
      </w:r>
      <w:r w:rsidR="005C5989" w:rsidRPr="005C5989">
        <w:rPr>
          <w:rFonts w:cs="Arial"/>
        </w:rPr>
        <w:t>2003</w:t>
      </w:r>
      <w:r w:rsidR="005C5989">
        <w:rPr>
          <w:rFonts w:cs="Arial"/>
        </w:rPr>
        <w:t xml:space="preserve">.  </w:t>
      </w:r>
    </w:p>
    <w:p w14:paraId="24BDDD3A" w14:textId="77777777" w:rsidR="00AA5D2B" w:rsidRDefault="00AA5D2B" w:rsidP="00D258C7">
      <w:pPr>
        <w:widowControl w:val="0"/>
        <w:autoSpaceDE w:val="0"/>
        <w:autoSpaceDN w:val="0"/>
        <w:adjustRightInd w:val="0"/>
        <w:rPr>
          <w:rFonts w:cs="Arial"/>
        </w:rPr>
      </w:pPr>
    </w:p>
    <w:p w14:paraId="09A1E2F8" w14:textId="07C25CD9" w:rsidR="005C5989" w:rsidRDefault="005C5989" w:rsidP="00D258C7">
      <w:pPr>
        <w:widowControl w:val="0"/>
        <w:autoSpaceDE w:val="0"/>
        <w:autoSpaceDN w:val="0"/>
        <w:adjustRightInd w:val="0"/>
        <w:rPr>
          <w:rFonts w:cs="Arial"/>
        </w:rPr>
      </w:pPr>
      <w:r>
        <w:rPr>
          <w:rFonts w:cs="Arial"/>
        </w:rPr>
        <w:t xml:space="preserve">Note </w:t>
      </w:r>
      <w:r w:rsidR="00945B3F">
        <w:rPr>
          <w:rFonts w:cs="Arial"/>
        </w:rPr>
        <w:t xml:space="preserve">that </w:t>
      </w:r>
      <w:r>
        <w:rPr>
          <w:rFonts w:cs="Arial"/>
        </w:rPr>
        <w:t xml:space="preserve">they first acknowledge </w:t>
      </w:r>
      <w:r w:rsidR="00AA5D2B">
        <w:rPr>
          <w:rFonts w:cs="Arial"/>
        </w:rPr>
        <w:t>the narrowest scope of inference and talk about populations that inference should not be extended to because it can’t be scientifically justified.  They then</w:t>
      </w:r>
      <w:r>
        <w:rPr>
          <w:rFonts w:cs="Arial"/>
        </w:rPr>
        <w:t xml:space="preserve"> </w:t>
      </w:r>
      <w:r w:rsidR="00AA5D2B">
        <w:rPr>
          <w:rFonts w:cs="Arial"/>
        </w:rPr>
        <w:t>discuss</w:t>
      </w:r>
      <w:r>
        <w:rPr>
          <w:rFonts w:cs="Arial"/>
        </w:rPr>
        <w:t xml:space="preserve"> </w:t>
      </w:r>
      <w:r w:rsidR="00AA5D2B">
        <w:rPr>
          <w:rFonts w:cs="Arial"/>
        </w:rPr>
        <w:t>why the scope of inference is likely wider</w:t>
      </w:r>
      <w:r w:rsidR="00945B3F">
        <w:rPr>
          <w:rFonts w:cs="Arial"/>
        </w:rPr>
        <w:t xml:space="preserve"> than it appears</w:t>
      </w:r>
      <w:r w:rsidR="00AA5D2B">
        <w:rPr>
          <w:rFonts w:cs="Arial"/>
        </w:rPr>
        <w:t xml:space="preserve">, using scientific justification based on how their results fit into the science of their specific field.  </w:t>
      </w:r>
      <w:r>
        <w:rPr>
          <w:rFonts w:cs="Arial"/>
        </w:rPr>
        <w:t>This is the sort of thing you need to do if you think your study has a wider scope even though the sample is extremely limited.</w:t>
      </w:r>
    </w:p>
    <w:p w14:paraId="362B99F7" w14:textId="41BE6588" w:rsidR="005C5989" w:rsidRDefault="005C5989" w:rsidP="00D258C7">
      <w:pPr>
        <w:widowControl w:val="0"/>
        <w:autoSpaceDE w:val="0"/>
        <w:autoSpaceDN w:val="0"/>
        <w:adjustRightInd w:val="0"/>
        <w:rPr>
          <w:rFonts w:cs="Arial"/>
        </w:rPr>
      </w:pPr>
    </w:p>
    <w:p w14:paraId="395339B7" w14:textId="77777777" w:rsidR="005C5989" w:rsidRPr="005C5989" w:rsidRDefault="005C5989" w:rsidP="003D6A4E">
      <w:pPr>
        <w:widowControl w:val="0"/>
        <w:autoSpaceDE w:val="0"/>
        <w:autoSpaceDN w:val="0"/>
        <w:adjustRightInd w:val="0"/>
        <w:ind w:left="432" w:right="432"/>
        <w:rPr>
          <w:rFonts w:cs="Arial"/>
        </w:rPr>
      </w:pPr>
      <w:r w:rsidRPr="005C5989">
        <w:rPr>
          <w:rFonts w:cs="Arial"/>
        </w:rPr>
        <w:t>"Our study was restricted to 35–45-yr-old Douglas fir stands in the northern Oregon Coast Range. Our results may not be applicable to substantially different thinning intensities, and should not be applied to much more intensive treatments, such as shelterwood treatments.</w:t>
      </w:r>
    </w:p>
    <w:p w14:paraId="48D9EE5B" w14:textId="77777777" w:rsidR="005C5989" w:rsidRPr="005C5989" w:rsidRDefault="005C5989" w:rsidP="003D6A4E">
      <w:pPr>
        <w:widowControl w:val="0"/>
        <w:autoSpaceDE w:val="0"/>
        <w:autoSpaceDN w:val="0"/>
        <w:adjustRightInd w:val="0"/>
        <w:ind w:left="432" w:right="432"/>
        <w:rPr>
          <w:rFonts w:cs="Arial"/>
        </w:rPr>
      </w:pPr>
    </w:p>
    <w:p w14:paraId="4049F337" w14:textId="6B9A00D5" w:rsidR="005C5989" w:rsidRPr="005C5989" w:rsidRDefault="005C5989" w:rsidP="003D6A4E">
      <w:pPr>
        <w:widowControl w:val="0"/>
        <w:autoSpaceDE w:val="0"/>
        <w:autoSpaceDN w:val="0"/>
        <w:adjustRightInd w:val="0"/>
        <w:ind w:left="432" w:right="432"/>
        <w:rPr>
          <w:rFonts w:cs="Arial"/>
        </w:rPr>
      </w:pPr>
      <w:r w:rsidRPr="005C5989">
        <w:rPr>
          <w:rFonts w:cs="Arial"/>
        </w:rPr>
        <w:t>Strongest inference can be applied to forests of similar structure in the same region. However, as our findings are generally consistent with what is known about the natural history for most of the species that we examined, we believe it is likely that our results can be applied to the same species in other geographic regions with coniferous forests of similar structure."</w:t>
      </w:r>
    </w:p>
    <w:p w14:paraId="5D8D177A" w14:textId="77777777" w:rsidR="00C25FBF" w:rsidRPr="00A51958" w:rsidRDefault="00C25FBF" w:rsidP="00D258C7">
      <w:pPr>
        <w:widowControl w:val="0"/>
        <w:autoSpaceDE w:val="0"/>
        <w:autoSpaceDN w:val="0"/>
        <w:adjustRightInd w:val="0"/>
        <w:rPr>
          <w:rFonts w:cs="Arial"/>
        </w:rPr>
      </w:pPr>
    </w:p>
    <w:p w14:paraId="53419329" w14:textId="1BF441B8" w:rsidR="00D258C7" w:rsidRDefault="00DF5C98" w:rsidP="00CC768D">
      <w:pPr>
        <w:pStyle w:val="Heading2"/>
      </w:pPr>
      <w:bookmarkStart w:id="13" w:name="_Toc27729044"/>
      <w:r w:rsidRPr="00CC768D">
        <w:t>Representation</w:t>
      </w:r>
      <w:bookmarkEnd w:id="13"/>
    </w:p>
    <w:p w14:paraId="7BDA146E" w14:textId="77777777" w:rsidR="00C25FBF" w:rsidRDefault="00C25FBF" w:rsidP="00CE17F0"/>
    <w:p w14:paraId="048A02B8" w14:textId="11124324" w:rsidR="00CE17F0" w:rsidRDefault="00CE17F0" w:rsidP="00CE17F0">
      <w:r>
        <w:t xml:space="preserve">The goal of a study is most often to make inference to something more extensive than the sample taken.  When we talk about </w:t>
      </w:r>
      <w:r w:rsidRPr="00CE17F0">
        <w:rPr>
          <w:i/>
          <w:iCs/>
        </w:rPr>
        <w:t>representation</w:t>
      </w:r>
      <w:r>
        <w:t xml:space="preserve"> we are talking about </w:t>
      </w:r>
      <w:r w:rsidR="00DC5667">
        <w:t>which</w:t>
      </w:r>
      <w:r>
        <w:t xml:space="preserve"> population the sample represents.  </w:t>
      </w:r>
      <w:r w:rsidR="00C25FBF">
        <w:t xml:space="preserve">You will hear the term </w:t>
      </w:r>
      <w:r w:rsidR="00C25FBF" w:rsidRPr="00C25FBF">
        <w:rPr>
          <w:i/>
          <w:iCs/>
        </w:rPr>
        <w:t>representative sample</w:t>
      </w:r>
      <w:r w:rsidR="00C25FBF">
        <w:t xml:space="preserve"> to refer to a sample that represents some population of interest.  </w:t>
      </w:r>
    </w:p>
    <w:p w14:paraId="2AB8D594" w14:textId="0FE6580C" w:rsidR="00CE17F0" w:rsidRDefault="00CE17F0" w:rsidP="00CE17F0"/>
    <w:p w14:paraId="5931FE7A" w14:textId="77777777" w:rsidR="002751AF" w:rsidRDefault="00CE17F0" w:rsidP="00CE17F0">
      <w:r>
        <w:t xml:space="preserve">Which population the sample </w:t>
      </w:r>
      <w:r w:rsidR="00C25FBF">
        <w:t>can be used to make inference to</w:t>
      </w:r>
      <w:r>
        <w:t xml:space="preserve"> is an important part of study planning.  </w:t>
      </w:r>
      <w:r w:rsidR="002751AF">
        <w:t xml:space="preserve">Researchers must balance having </w:t>
      </w:r>
      <w:r w:rsidR="00DC5667">
        <w:t xml:space="preserve">a wide scope of inference </w:t>
      </w:r>
      <w:r w:rsidR="002751AF">
        <w:t>with</w:t>
      </w:r>
      <w:r w:rsidR="00DC5667">
        <w:t xml:space="preserve"> controlling </w:t>
      </w:r>
      <w:r w:rsidR="002751AF">
        <w:t xml:space="preserve">known sources of </w:t>
      </w:r>
      <w:r w:rsidR="00DC5667">
        <w:t xml:space="preserve">variability.  </w:t>
      </w:r>
    </w:p>
    <w:p w14:paraId="32D115A0" w14:textId="16DC661A" w:rsidR="002751AF" w:rsidRDefault="00C25FBF" w:rsidP="00CE17F0">
      <w:r>
        <w:t xml:space="preserve">If </w:t>
      </w:r>
      <w:r w:rsidR="002751AF">
        <w:t>they have</w:t>
      </w:r>
      <w:r>
        <w:t xml:space="preserve"> limited resources, </w:t>
      </w:r>
      <w:r w:rsidR="002751AF">
        <w:t>researchers</w:t>
      </w:r>
      <w:r>
        <w:t xml:space="preserve"> may decide to focus on a very specific portion of the population. While this will narrow the scope of inference, it also decreases the variability that needs to be sampled across and </w:t>
      </w:r>
      <w:r w:rsidR="002751AF">
        <w:t>they will need</w:t>
      </w:r>
      <w:r>
        <w:t xml:space="preserve"> fewer samples </w:t>
      </w:r>
      <w:r w:rsidR="00DC5667">
        <w:t xml:space="preserve">to </w:t>
      </w:r>
      <w:r w:rsidR="002751AF">
        <w:t>obtain</w:t>
      </w:r>
      <w:r w:rsidR="00DC5667">
        <w:t xml:space="preserve"> a representative sample</w:t>
      </w:r>
      <w:r>
        <w:t>.</w:t>
      </w:r>
      <w:r w:rsidR="006D30C9">
        <w:t xml:space="preserve"> </w:t>
      </w:r>
      <w:r>
        <w:t xml:space="preserve"> If the sample needs to represent an extensive population that encompasses a lot of </w:t>
      </w:r>
      <w:r w:rsidR="00DC5667">
        <w:t>differen</w:t>
      </w:r>
      <w:r w:rsidR="006D30C9">
        <w:t>t</w:t>
      </w:r>
      <w:r w:rsidR="00DC5667">
        <w:t xml:space="preserve"> conditions</w:t>
      </w:r>
      <w:r>
        <w:t>, more samples will be needed in order to get a sample that is representative of the population</w:t>
      </w:r>
      <w:r w:rsidR="002751AF">
        <w:t xml:space="preserve"> because of the variability</w:t>
      </w:r>
      <w:r w:rsidR="006D30C9">
        <w:t xml:space="preserve"> that must be sampled across</w:t>
      </w:r>
      <w:r>
        <w:t xml:space="preserve">.  </w:t>
      </w:r>
    </w:p>
    <w:p w14:paraId="5BC8A253" w14:textId="77777777" w:rsidR="002751AF" w:rsidRDefault="002751AF" w:rsidP="00CE17F0"/>
    <w:p w14:paraId="18FA29AE" w14:textId="0F08A547" w:rsidR="00C25FBF" w:rsidRPr="00CE17F0" w:rsidRDefault="00C25FBF" w:rsidP="00CE17F0">
      <w:r>
        <w:t xml:space="preserve">We will </w:t>
      </w:r>
      <w:r w:rsidR="002751AF">
        <w:t xml:space="preserve">go through </w:t>
      </w:r>
      <w:r>
        <w:t xml:space="preserve">a more concrete example </w:t>
      </w:r>
      <w:r w:rsidR="002751AF">
        <w:t xml:space="preserve">of representation and trade-offs of scope extent vs variability </w:t>
      </w:r>
      <w:r w:rsidR="006D30C9">
        <w:t>as an in-class exercise.</w:t>
      </w:r>
    </w:p>
    <w:p w14:paraId="15B77A44" w14:textId="77777777" w:rsidR="00DF5C98" w:rsidRPr="00A51958" w:rsidRDefault="00DF5C98" w:rsidP="00DF5C98">
      <w:pPr>
        <w:rPr>
          <w:rFonts w:cs="Arial"/>
        </w:rPr>
      </w:pPr>
    </w:p>
    <w:p w14:paraId="3ADA4B89" w14:textId="2E24C745" w:rsidR="00DF5C98" w:rsidRPr="00CC768D" w:rsidRDefault="00AA5D2B" w:rsidP="00CC768D">
      <w:pPr>
        <w:pStyle w:val="Heading2"/>
      </w:pPr>
      <w:bookmarkStart w:id="14" w:name="_Toc27729045"/>
      <w:r>
        <w:t>Randomization</w:t>
      </w:r>
      <w:bookmarkEnd w:id="14"/>
    </w:p>
    <w:p w14:paraId="63908F86" w14:textId="4BD0D3F2" w:rsidR="00DF5C98" w:rsidRDefault="00DF5C98" w:rsidP="00DF5C98">
      <w:pPr>
        <w:rPr>
          <w:rFonts w:cs="Arial"/>
        </w:rPr>
      </w:pPr>
    </w:p>
    <w:p w14:paraId="255FBFA9" w14:textId="0E56CBBE" w:rsidR="00AA5D2B" w:rsidRDefault="00AA5D2B" w:rsidP="00DF5C98">
      <w:pPr>
        <w:rPr>
          <w:rFonts w:cs="Arial"/>
        </w:rPr>
      </w:pPr>
      <w:r>
        <w:rPr>
          <w:rFonts w:cs="Arial"/>
        </w:rPr>
        <w:t>Randomization is an important element of study design.</w:t>
      </w:r>
      <w:r w:rsidR="00BE4DA1">
        <w:rPr>
          <w:rFonts w:cs="Arial"/>
        </w:rPr>
        <w:t xml:space="preserve">  How randomization is used depends on what kind of study you are doing.</w:t>
      </w:r>
    </w:p>
    <w:p w14:paraId="1E749CBF" w14:textId="7AAE084D" w:rsidR="00AA5D2B" w:rsidRDefault="00AA5D2B" w:rsidP="00DF5C98">
      <w:pPr>
        <w:rPr>
          <w:rFonts w:cs="Arial"/>
        </w:rPr>
      </w:pPr>
    </w:p>
    <w:p w14:paraId="015C6867" w14:textId="77777777" w:rsidR="008B7ED0" w:rsidRDefault="00AA5D2B" w:rsidP="00DF5C98">
      <w:pPr>
        <w:rPr>
          <w:rFonts w:cs="Arial"/>
        </w:rPr>
      </w:pPr>
      <w:r>
        <w:rPr>
          <w:rFonts w:cs="Arial"/>
        </w:rPr>
        <w:t xml:space="preserve">Random assignment: </w:t>
      </w:r>
    </w:p>
    <w:p w14:paraId="018165AB" w14:textId="13DF8776" w:rsidR="00AA5D2B" w:rsidRDefault="00AA5D2B" w:rsidP="00DF5C98">
      <w:pPr>
        <w:rPr>
          <w:rFonts w:cs="Arial"/>
        </w:rPr>
      </w:pPr>
      <w:r>
        <w:rPr>
          <w:rFonts w:cs="Arial"/>
        </w:rPr>
        <w:t>When doing a designed experiment,</w:t>
      </w:r>
      <w:r w:rsidR="00BE4DA1">
        <w:rPr>
          <w:rFonts w:cs="Arial"/>
        </w:rPr>
        <w:t xml:space="preserve"> units of interest can be randomly assigned to the protocol of interest by the investigator.  </w:t>
      </w:r>
      <w:r w:rsidR="00BE4DA1" w:rsidRPr="00BE4DA1">
        <w:rPr>
          <w:rFonts w:cs="Arial"/>
        </w:rPr>
        <w:t>Random assignment helps ensure that observed differences are due to the protocol under investigation and not to an unidentified cause</w:t>
      </w:r>
      <w:r w:rsidR="00BE4DA1">
        <w:rPr>
          <w:rFonts w:cs="Arial"/>
        </w:rPr>
        <w:t>.</w:t>
      </w:r>
    </w:p>
    <w:p w14:paraId="7C805472" w14:textId="623487A2" w:rsidR="00BE4DA1" w:rsidRDefault="00BE4DA1" w:rsidP="00DF5C98">
      <w:pPr>
        <w:rPr>
          <w:rFonts w:cs="Arial"/>
        </w:rPr>
      </w:pPr>
    </w:p>
    <w:p w14:paraId="02A11230" w14:textId="77777777" w:rsidR="008B7ED0" w:rsidRDefault="00BE4DA1" w:rsidP="00DF5C98">
      <w:pPr>
        <w:rPr>
          <w:rFonts w:cs="Arial"/>
        </w:rPr>
      </w:pPr>
      <w:r>
        <w:rPr>
          <w:rFonts w:cs="Arial"/>
        </w:rPr>
        <w:t xml:space="preserve">Random selection: </w:t>
      </w:r>
    </w:p>
    <w:p w14:paraId="14443330" w14:textId="2386FDF2" w:rsidR="00BE4DA1" w:rsidRDefault="00BE4DA1" w:rsidP="00DF5C98">
      <w:pPr>
        <w:rPr>
          <w:rFonts w:cs="Arial"/>
        </w:rPr>
      </w:pPr>
      <w:r>
        <w:rPr>
          <w:rFonts w:cs="Arial"/>
        </w:rPr>
        <w:t xml:space="preserve">Unlike experiments, observational studies rarely allow for random assignment.  </w:t>
      </w:r>
      <w:r w:rsidRPr="00BE4DA1">
        <w:rPr>
          <w:rFonts w:cs="Arial"/>
        </w:rPr>
        <w:t xml:space="preserve">Units </w:t>
      </w:r>
      <w:r w:rsidR="006D30C9">
        <w:rPr>
          <w:rFonts w:cs="Arial"/>
        </w:rPr>
        <w:t>often</w:t>
      </w:r>
      <w:r>
        <w:rPr>
          <w:rFonts w:cs="Arial"/>
        </w:rPr>
        <w:t xml:space="preserve"> </w:t>
      </w:r>
      <w:r w:rsidRPr="00BE4DA1">
        <w:rPr>
          <w:rFonts w:cs="Arial"/>
        </w:rPr>
        <w:t>already exist in groups or with specific characteristics of interest prior to selection for measurement.</w:t>
      </w:r>
      <w:r>
        <w:rPr>
          <w:rFonts w:cs="Arial"/>
        </w:rPr>
        <w:t xml:space="preserve">  The i</w:t>
      </w:r>
      <w:r w:rsidRPr="00BE4DA1">
        <w:rPr>
          <w:rFonts w:cs="Arial"/>
        </w:rPr>
        <w:t xml:space="preserve">nvestigator </w:t>
      </w:r>
      <w:r>
        <w:rPr>
          <w:rFonts w:cs="Arial"/>
        </w:rPr>
        <w:t>can only select</w:t>
      </w:r>
      <w:r w:rsidRPr="00BE4DA1">
        <w:rPr>
          <w:rFonts w:cs="Arial"/>
        </w:rPr>
        <w:t xml:space="preserve"> which units to measure.</w:t>
      </w:r>
      <w:r>
        <w:rPr>
          <w:rFonts w:cs="Arial"/>
        </w:rPr>
        <w:t xml:space="preserve">  </w:t>
      </w:r>
      <w:r w:rsidRPr="00BE4DA1">
        <w:rPr>
          <w:rFonts w:cs="Arial"/>
          <w:i/>
          <w:iCs/>
        </w:rPr>
        <w:t>Random selection</w:t>
      </w:r>
      <w:r w:rsidRPr="00BE4DA1">
        <w:rPr>
          <w:rFonts w:cs="Arial"/>
        </w:rPr>
        <w:t xml:space="preserve"> ensures that the effects we observe are reasonably believed to be true for the whole set of units we’ve selected from, not just for the subset we observed.</w:t>
      </w:r>
    </w:p>
    <w:p w14:paraId="774816C4" w14:textId="239E6773" w:rsidR="00BE4DA1" w:rsidRDefault="00BE4DA1" w:rsidP="00DF5C98">
      <w:pPr>
        <w:rPr>
          <w:rFonts w:cs="Arial"/>
        </w:rPr>
      </w:pPr>
    </w:p>
    <w:p w14:paraId="0EF36D97" w14:textId="2160048C" w:rsidR="00BE4DA1" w:rsidRDefault="00BE4DA1" w:rsidP="00DF5C98">
      <w:pPr>
        <w:rPr>
          <w:rFonts w:cs="Arial"/>
        </w:rPr>
      </w:pPr>
      <w:r>
        <w:rPr>
          <w:rFonts w:cs="Arial"/>
        </w:rPr>
        <w:t xml:space="preserve">Random selection is used to justify the scope of inference that is wider than only </w:t>
      </w:r>
      <w:r w:rsidR="002751AF">
        <w:rPr>
          <w:rFonts w:cs="Arial"/>
        </w:rPr>
        <w:t>the sampled</w:t>
      </w:r>
      <w:r>
        <w:rPr>
          <w:rFonts w:cs="Arial"/>
        </w:rPr>
        <w:t xml:space="preserve"> units.  However, </w:t>
      </w:r>
      <w:r w:rsidRPr="00BE4DA1">
        <w:rPr>
          <w:rFonts w:cs="Arial"/>
        </w:rPr>
        <w:t>a</w:t>
      </w:r>
      <w:r>
        <w:rPr>
          <w:rFonts w:cs="Arial"/>
        </w:rPr>
        <w:t>ny single</w:t>
      </w:r>
      <w:r w:rsidRPr="00BE4DA1">
        <w:rPr>
          <w:rFonts w:cs="Arial"/>
        </w:rPr>
        <w:t xml:space="preserve"> sample based on random selection </w:t>
      </w:r>
      <w:r>
        <w:rPr>
          <w:rFonts w:cs="Arial"/>
        </w:rPr>
        <w:t>can be</w:t>
      </w:r>
      <w:r w:rsidRPr="00BE4DA1">
        <w:rPr>
          <w:rFonts w:cs="Arial"/>
        </w:rPr>
        <w:t xml:space="preserve"> poorly representative of the population</w:t>
      </w:r>
      <w:r>
        <w:rPr>
          <w:rFonts w:cs="Arial"/>
        </w:rPr>
        <w:t xml:space="preserve">, as you saw in the simulation </w:t>
      </w:r>
      <w:r w:rsidRPr="00BE4DA1">
        <w:rPr>
          <w:rFonts w:cs="Arial"/>
        </w:rPr>
        <w:t xml:space="preserve">app </w:t>
      </w:r>
      <w:r>
        <w:rPr>
          <w:rFonts w:cs="Arial"/>
        </w:rPr>
        <w:t>you looked at earlier.</w:t>
      </w:r>
    </w:p>
    <w:p w14:paraId="05936182" w14:textId="021062F1" w:rsidR="00BE4DA1" w:rsidRDefault="00BE4DA1" w:rsidP="00DF5C98">
      <w:pPr>
        <w:rPr>
          <w:rFonts w:cs="Arial"/>
        </w:rPr>
      </w:pPr>
    </w:p>
    <w:p w14:paraId="25EBBAE4" w14:textId="78437C66" w:rsidR="00BE4DA1" w:rsidRDefault="00BE4DA1" w:rsidP="00DF5C98">
      <w:pPr>
        <w:rPr>
          <w:rFonts w:cs="Arial"/>
        </w:rPr>
      </w:pPr>
      <w:r>
        <w:rPr>
          <w:rFonts w:cs="Arial"/>
        </w:rPr>
        <w:t>Other sampling methods:</w:t>
      </w:r>
    </w:p>
    <w:p w14:paraId="63F11643" w14:textId="77777777" w:rsidR="008B7ED0" w:rsidRDefault="00BE4DA1" w:rsidP="00DF5C98">
      <w:pPr>
        <w:rPr>
          <w:rFonts w:cs="Arial"/>
        </w:rPr>
      </w:pPr>
      <w:r>
        <w:rPr>
          <w:rFonts w:cs="Arial"/>
        </w:rPr>
        <w:t xml:space="preserve">Haphazard sampling or professional judgment sampling are other sampling methods that don’t involve random selection.   </w:t>
      </w:r>
    </w:p>
    <w:p w14:paraId="3B6B065A" w14:textId="77777777" w:rsidR="008B7ED0" w:rsidRDefault="008B7ED0" w:rsidP="00DF5C98">
      <w:pPr>
        <w:rPr>
          <w:rFonts w:cs="Arial"/>
        </w:rPr>
      </w:pPr>
    </w:p>
    <w:p w14:paraId="49B05931" w14:textId="7118EC2D" w:rsidR="00BE4DA1" w:rsidRDefault="00BE4DA1" w:rsidP="00DF5C98">
      <w:pPr>
        <w:rPr>
          <w:rFonts w:cs="Arial"/>
        </w:rPr>
      </w:pPr>
      <w:r>
        <w:rPr>
          <w:rFonts w:cs="Arial"/>
        </w:rPr>
        <w:t xml:space="preserve">Haphazard sampling is when the investigator chooses units to sample by some method that doesn’t involve taking a statistically random sample.  This is often incorrectly referred to as “random”, using the word random as </w:t>
      </w:r>
      <w:r w:rsidR="002751AF">
        <w:rPr>
          <w:rFonts w:cs="Arial"/>
        </w:rPr>
        <w:t>it is defined</w:t>
      </w:r>
      <w:r w:rsidR="008B7ED0">
        <w:rPr>
          <w:rFonts w:cs="Arial"/>
        </w:rPr>
        <w:t xml:space="preserve"> outside of science as “</w:t>
      </w:r>
      <w:r w:rsidR="008B7ED0" w:rsidRPr="008B7ED0">
        <w:rPr>
          <w:rFonts w:cs="Arial"/>
        </w:rPr>
        <w:t>chosen without method or conscious decision</w:t>
      </w:r>
      <w:r w:rsidR="008B7ED0">
        <w:rPr>
          <w:rFonts w:cs="Arial"/>
        </w:rPr>
        <w:t>”.  It is difficult to justify a haphazard sample has a scope of inference wider than the sample, and there have been examples that show that someone choosing samples haphazardly can unconsciously bias the result.</w:t>
      </w:r>
    </w:p>
    <w:p w14:paraId="5C89A30E" w14:textId="27412774" w:rsidR="008B7ED0" w:rsidRDefault="008B7ED0" w:rsidP="00DF5C98">
      <w:pPr>
        <w:rPr>
          <w:rFonts w:cs="Arial"/>
        </w:rPr>
      </w:pPr>
    </w:p>
    <w:p w14:paraId="09935F0A" w14:textId="14CA5749" w:rsidR="008B7ED0" w:rsidRDefault="008B7ED0" w:rsidP="00DF5C98">
      <w:pPr>
        <w:rPr>
          <w:rFonts w:cs="Arial"/>
        </w:rPr>
      </w:pPr>
      <w:r>
        <w:rPr>
          <w:rFonts w:cs="Arial"/>
        </w:rPr>
        <w:t>Professional judgment sampling involves working with an expert to explicitly choose samples that represent that population of interest.  This involves more scientific expertise about the study area or study organisms than usually exists, but such a sample can work very well for getting a representative sample</w:t>
      </w:r>
      <w:r w:rsidR="002751AF">
        <w:rPr>
          <w:rFonts w:cs="Arial"/>
        </w:rPr>
        <w:t xml:space="preserve"> of the larger population</w:t>
      </w:r>
      <w:r>
        <w:rPr>
          <w:rFonts w:cs="Arial"/>
        </w:rPr>
        <w:t>.</w:t>
      </w:r>
    </w:p>
    <w:p w14:paraId="454E8CDD" w14:textId="77777777" w:rsidR="00BE4DA1" w:rsidRPr="00A51958" w:rsidRDefault="00BE4DA1" w:rsidP="00DF5C98">
      <w:pPr>
        <w:rPr>
          <w:rFonts w:cs="Arial"/>
        </w:rPr>
      </w:pPr>
    </w:p>
    <w:p w14:paraId="3BDEEFD5" w14:textId="1E9F8E43" w:rsidR="00DF5C98" w:rsidRPr="00CC768D" w:rsidRDefault="00AA5D2B" w:rsidP="00CC768D">
      <w:pPr>
        <w:pStyle w:val="Heading2"/>
      </w:pPr>
      <w:bookmarkStart w:id="15" w:name="_Toc27729046"/>
      <w:r>
        <w:t>Replication</w:t>
      </w:r>
      <w:bookmarkEnd w:id="15"/>
    </w:p>
    <w:p w14:paraId="72A38449" w14:textId="6906DEE6" w:rsidR="00E84829" w:rsidRDefault="00E84829" w:rsidP="00E84829">
      <w:pPr>
        <w:pStyle w:val="Heading1"/>
      </w:pPr>
    </w:p>
    <w:p w14:paraId="15B5D52B" w14:textId="77777777" w:rsidR="008B7ED0" w:rsidRDefault="008B7ED0" w:rsidP="008B7ED0">
      <w:r>
        <w:t>Replication is the r</w:t>
      </w:r>
      <w:r w:rsidRPr="008B7ED0">
        <w:t>epetition of independent applications of a treatment or protocol.</w:t>
      </w:r>
      <w:r>
        <w:t xml:space="preserve">  Some studies will have multiple protocols and multiple levels of replication, where one size of unit is a replicate of one protocol while another size of unit is the replicate of another protocol.  </w:t>
      </w:r>
    </w:p>
    <w:p w14:paraId="7FB025EB" w14:textId="77777777" w:rsidR="008B7ED0" w:rsidRDefault="008B7ED0" w:rsidP="008B7ED0"/>
    <w:p w14:paraId="47A2027C" w14:textId="1200D5F7" w:rsidR="008B7ED0" w:rsidRDefault="008B7ED0" w:rsidP="008B7ED0">
      <w:r>
        <w:t xml:space="preserve">We will practice identifying the replicate using </w:t>
      </w:r>
      <w:r w:rsidR="00DF312D">
        <w:t>four</w:t>
      </w:r>
      <w:r>
        <w:t xml:space="preserve"> example study descriptions in class</w:t>
      </w:r>
      <w:r w:rsidR="00D963ED">
        <w:t xml:space="preserve"> on Thursday and </w:t>
      </w:r>
      <w:r w:rsidR="00DF312D">
        <w:t xml:space="preserve">then keep practicing on the weekly study examples </w:t>
      </w:r>
      <w:r w:rsidR="00D963ED">
        <w:t>throughout the quarter.</w:t>
      </w:r>
    </w:p>
    <w:p w14:paraId="267F9FC1" w14:textId="77777777" w:rsidR="008B7ED0" w:rsidRPr="008B7ED0" w:rsidRDefault="008B7ED0" w:rsidP="008B7ED0"/>
    <w:p w14:paraId="0A025444" w14:textId="77777777" w:rsidR="004279CA" w:rsidRPr="00A51958" w:rsidRDefault="004279CA" w:rsidP="004279CA">
      <w:pPr>
        <w:widowControl w:val="0"/>
        <w:autoSpaceDE w:val="0"/>
        <w:autoSpaceDN w:val="0"/>
        <w:adjustRightInd w:val="0"/>
        <w:ind w:left="1440"/>
        <w:rPr>
          <w:rFonts w:cs="Arial"/>
        </w:rPr>
      </w:pPr>
    </w:p>
    <w:p w14:paraId="16677BBD" w14:textId="77777777" w:rsidR="00EF5305" w:rsidRPr="00A51958" w:rsidRDefault="00EF5305" w:rsidP="004279CA">
      <w:pPr>
        <w:jc w:val="center"/>
        <w:outlineLvl w:val="0"/>
        <w:rPr>
          <w:rFonts w:cs="Arial"/>
        </w:rPr>
      </w:pPr>
    </w:p>
    <w:sectPr w:rsidR="00EF5305" w:rsidRPr="00A51958" w:rsidSect="008E437F">
      <w:headerReference w:type="default" r:id="rId13"/>
      <w:footerReference w:type="default" r:id="rId14"/>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5940D" w14:textId="77777777" w:rsidR="00FE084D" w:rsidRDefault="00FE084D" w:rsidP="008B6830">
      <w:r>
        <w:separator/>
      </w:r>
    </w:p>
  </w:endnote>
  <w:endnote w:type="continuationSeparator" w:id="0">
    <w:p w14:paraId="5DA4174B" w14:textId="77777777" w:rsidR="00FE084D" w:rsidRDefault="00FE084D" w:rsidP="008B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Arial"/>
        <w:sz w:val="16"/>
        <w:szCs w:val="16"/>
        <w:lang w:val="fr-FR"/>
      </w:rPr>
      <w:id w:val="-1874067268"/>
      <w:docPartObj>
        <w:docPartGallery w:val="Page Numbers (Bottom of Page)"/>
        <w:docPartUnique/>
      </w:docPartObj>
    </w:sdtPr>
    <w:sdtEndPr>
      <w:rPr>
        <w:rStyle w:val="PageNumber"/>
        <w:lang w:val="en-US"/>
      </w:rPr>
    </w:sdtEndPr>
    <w:sdtContent>
      <w:p w14:paraId="6E08FB37" w14:textId="77777777" w:rsidR="008B6830" w:rsidRPr="009C4D16" w:rsidRDefault="008B6830" w:rsidP="0074520B">
        <w:pPr>
          <w:tabs>
            <w:tab w:val="center" w:pos="5040"/>
            <w:tab w:val="right" w:pos="9360"/>
          </w:tabs>
          <w:spacing w:after="20" w:line="175" w:lineRule="auto"/>
          <w:jc w:val="center"/>
          <w:rPr>
            <w:rStyle w:val="PageNumber"/>
            <w:rFonts w:cs="Arial"/>
            <w:sz w:val="16"/>
            <w:szCs w:val="16"/>
          </w:rPr>
        </w:pPr>
        <w:r w:rsidRPr="009C4D16">
          <w:rPr>
            <w:rFonts w:cs="Arial"/>
            <w:sz w:val="16"/>
            <w:szCs w:val="16"/>
            <w:lang w:val="fr-FR"/>
          </w:rPr>
          <w:t xml:space="preserve">Page </w:t>
        </w:r>
        <w:r w:rsidRPr="009C4D16">
          <w:rPr>
            <w:rStyle w:val="PageNumber"/>
            <w:rFonts w:cs="Arial"/>
            <w:sz w:val="16"/>
            <w:szCs w:val="16"/>
          </w:rPr>
          <w:pgNum/>
        </w:r>
      </w:p>
    </w:sdtContent>
  </w:sdt>
  <w:p w14:paraId="699A6E4E" w14:textId="1BD8C5B5" w:rsidR="008B6830" w:rsidRDefault="008B6830" w:rsidP="008B6830">
    <w:pPr>
      <w:pStyle w:val="Footer"/>
      <w:jc w:val="center"/>
    </w:pPr>
    <w:r w:rsidRPr="009C4D16">
      <w:rPr>
        <w:rFonts w:cs="Arial"/>
        <w:sz w:val="16"/>
        <w:szCs w:val="16"/>
      </w:rPr>
      <w:fldChar w:fldCharType="begin"/>
    </w:r>
    <w:r w:rsidRPr="009C4D16">
      <w:rPr>
        <w:rFonts w:cs="Arial"/>
        <w:sz w:val="16"/>
        <w:szCs w:val="16"/>
      </w:rPr>
      <w:instrText xml:space="preserve"> DATE \@ "yyyy-MM-dd" </w:instrText>
    </w:r>
    <w:r w:rsidRPr="009C4D16">
      <w:rPr>
        <w:rFonts w:cs="Arial"/>
        <w:sz w:val="16"/>
        <w:szCs w:val="16"/>
      </w:rPr>
      <w:fldChar w:fldCharType="separate"/>
    </w:r>
    <w:r w:rsidR="001905B0">
      <w:rPr>
        <w:rFonts w:cs="Arial"/>
        <w:noProof/>
        <w:sz w:val="16"/>
        <w:szCs w:val="16"/>
      </w:rPr>
      <w:t>2020-12-22</w:t>
    </w:r>
    <w:r w:rsidRPr="009C4D16">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D8C99" w14:textId="77777777" w:rsidR="00FE084D" w:rsidRDefault="00FE084D" w:rsidP="008B6830">
      <w:r>
        <w:separator/>
      </w:r>
    </w:p>
  </w:footnote>
  <w:footnote w:type="continuationSeparator" w:id="0">
    <w:p w14:paraId="7AF687AE" w14:textId="77777777" w:rsidR="00FE084D" w:rsidRDefault="00FE084D" w:rsidP="008B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49A7" w14:textId="1E1B30EF" w:rsidR="00596B28" w:rsidRDefault="00596B28" w:rsidP="00596B28">
    <w:pPr>
      <w:pStyle w:val="Header"/>
      <w:jc w:val="right"/>
    </w:pPr>
    <w:r>
      <w:rPr>
        <w:rFonts w:cs="Arial"/>
        <w:sz w:val="20"/>
        <w:szCs w:val="20"/>
      </w:rPr>
      <w:t>Reading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A89A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7EE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BA885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A4F8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B60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DE57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8ABD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C689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C001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0422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D98"/>
    <w:multiLevelType w:val="hybridMultilevel"/>
    <w:tmpl w:val="AA38CDA4"/>
    <w:lvl w:ilvl="0" w:tplc="CC5EEEC6">
      <w:start w:val="1"/>
      <w:numFmt w:val="upperRoman"/>
      <w:suff w:val="space"/>
      <w:lvlText w:val="%1."/>
      <w:lvlJc w:val="left"/>
      <w:pPr>
        <w:ind w:left="180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217CB"/>
    <w:multiLevelType w:val="hybridMultilevel"/>
    <w:tmpl w:val="2B94570A"/>
    <w:lvl w:ilvl="0" w:tplc="DABCF65E">
      <w:start w:val="1"/>
      <w:numFmt w:val="decimal"/>
      <w:suff w:val="nothing"/>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4EB5"/>
    <w:multiLevelType w:val="hybridMultilevel"/>
    <w:tmpl w:val="F2C2AB78"/>
    <w:lvl w:ilvl="0" w:tplc="A20E93A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F201D59"/>
    <w:multiLevelType w:val="hybridMultilevel"/>
    <w:tmpl w:val="3BFE03BA"/>
    <w:lvl w:ilvl="0" w:tplc="42FAD7D8">
      <w:start w:val="1"/>
      <w:numFmt w:val="decimal"/>
      <w:suff w:val="space"/>
      <w:lvlText w:val="%1."/>
      <w:lvlJc w:val="left"/>
      <w:pPr>
        <w:ind w:left="144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24A015E"/>
    <w:multiLevelType w:val="hybridMultilevel"/>
    <w:tmpl w:val="CE8C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F6B45"/>
    <w:multiLevelType w:val="hybridMultilevel"/>
    <w:tmpl w:val="F16C6D48"/>
    <w:lvl w:ilvl="0" w:tplc="76B439E2">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5F4B27"/>
    <w:multiLevelType w:val="hybridMultilevel"/>
    <w:tmpl w:val="30DA9F7C"/>
    <w:lvl w:ilvl="0" w:tplc="C8A610A0">
      <w:start w:val="1"/>
      <w:numFmt w:val="decimal"/>
      <w:lvlText w:val="%1."/>
      <w:lvlJc w:val="left"/>
      <w:pPr>
        <w:ind w:left="1148" w:hanging="360"/>
      </w:pPr>
      <w:rPr>
        <w:rFonts w:hint="default"/>
        <w:b w:val="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7" w15:restartNumberingAfterBreak="0">
    <w:nsid w:val="776D6A15"/>
    <w:multiLevelType w:val="hybridMultilevel"/>
    <w:tmpl w:val="5ED211A0"/>
    <w:lvl w:ilvl="0" w:tplc="B06A7F9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0"/>
  </w:num>
  <w:num w:numId="3">
    <w:abstractNumId w:val="11"/>
  </w:num>
  <w:num w:numId="4">
    <w:abstractNumId w:val="16"/>
  </w:num>
  <w:num w:numId="5">
    <w:abstractNumId w:val="17"/>
  </w:num>
  <w:num w:numId="6">
    <w:abstractNumId w:val="12"/>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98"/>
    <w:rsid w:val="00073A63"/>
    <w:rsid w:val="000A21A5"/>
    <w:rsid w:val="001905B0"/>
    <w:rsid w:val="00192329"/>
    <w:rsid w:val="00256FA1"/>
    <w:rsid w:val="002751AF"/>
    <w:rsid w:val="002B67A7"/>
    <w:rsid w:val="002F0EDD"/>
    <w:rsid w:val="0031414A"/>
    <w:rsid w:val="00396724"/>
    <w:rsid w:val="003D6A4E"/>
    <w:rsid w:val="004279CA"/>
    <w:rsid w:val="004828DF"/>
    <w:rsid w:val="004D1A71"/>
    <w:rsid w:val="00513C96"/>
    <w:rsid w:val="00596B28"/>
    <w:rsid w:val="005C5989"/>
    <w:rsid w:val="00605A17"/>
    <w:rsid w:val="00613009"/>
    <w:rsid w:val="006214B9"/>
    <w:rsid w:val="006A4766"/>
    <w:rsid w:val="006D30C9"/>
    <w:rsid w:val="007C0133"/>
    <w:rsid w:val="007C1B9B"/>
    <w:rsid w:val="007D18E0"/>
    <w:rsid w:val="008A4057"/>
    <w:rsid w:val="008B6830"/>
    <w:rsid w:val="008B7ED0"/>
    <w:rsid w:val="008E437F"/>
    <w:rsid w:val="009224B5"/>
    <w:rsid w:val="00937F24"/>
    <w:rsid w:val="00945B3F"/>
    <w:rsid w:val="00975874"/>
    <w:rsid w:val="009A0A48"/>
    <w:rsid w:val="009A11FA"/>
    <w:rsid w:val="009C6099"/>
    <w:rsid w:val="009D2677"/>
    <w:rsid w:val="009D7036"/>
    <w:rsid w:val="00A04C87"/>
    <w:rsid w:val="00A43A61"/>
    <w:rsid w:val="00A51958"/>
    <w:rsid w:val="00AA5D2B"/>
    <w:rsid w:val="00AC0BD0"/>
    <w:rsid w:val="00B05041"/>
    <w:rsid w:val="00B11A57"/>
    <w:rsid w:val="00B15AD0"/>
    <w:rsid w:val="00B6744E"/>
    <w:rsid w:val="00B73F75"/>
    <w:rsid w:val="00BE4DA1"/>
    <w:rsid w:val="00C25FBF"/>
    <w:rsid w:val="00C54681"/>
    <w:rsid w:val="00CC118F"/>
    <w:rsid w:val="00CC7183"/>
    <w:rsid w:val="00CC768D"/>
    <w:rsid w:val="00CE17F0"/>
    <w:rsid w:val="00D258C7"/>
    <w:rsid w:val="00D50BE7"/>
    <w:rsid w:val="00D81529"/>
    <w:rsid w:val="00D963ED"/>
    <w:rsid w:val="00DC5667"/>
    <w:rsid w:val="00DF312D"/>
    <w:rsid w:val="00DF5C98"/>
    <w:rsid w:val="00E4013D"/>
    <w:rsid w:val="00E84829"/>
    <w:rsid w:val="00E85096"/>
    <w:rsid w:val="00EE39E5"/>
    <w:rsid w:val="00EF5305"/>
    <w:rsid w:val="00F03269"/>
    <w:rsid w:val="00F20C1B"/>
    <w:rsid w:val="00F71076"/>
    <w:rsid w:val="00FE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9A03"/>
  <w15:docId w15:val="{BAE25B0E-52FA-4DB2-A08E-210281E5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69"/>
    <w:pPr>
      <w:spacing w:after="0"/>
    </w:pPr>
    <w:rPr>
      <w:rFonts w:ascii="Arial" w:eastAsia="Calibri" w:hAnsi="Arial" w:cs="Times New Roman"/>
      <w:sz w:val="22"/>
      <w:szCs w:val="22"/>
    </w:rPr>
  </w:style>
  <w:style w:type="paragraph" w:styleId="Heading1">
    <w:name w:val="heading 1"/>
    <w:basedOn w:val="Normal"/>
    <w:next w:val="Normal"/>
    <w:link w:val="Heading1Char"/>
    <w:uiPriority w:val="9"/>
    <w:qFormat/>
    <w:rsid w:val="00AC0BD0"/>
    <w:pPr>
      <w:outlineLvl w:val="0"/>
    </w:pPr>
    <w:rPr>
      <w:rFonts w:cs="Arial"/>
      <w:b/>
      <w:bCs/>
      <w:sz w:val="24"/>
    </w:rPr>
  </w:style>
  <w:style w:type="paragraph" w:styleId="Heading2">
    <w:name w:val="heading 2"/>
    <w:basedOn w:val="Normal"/>
    <w:next w:val="Normal"/>
    <w:link w:val="Heading2Char"/>
    <w:uiPriority w:val="9"/>
    <w:unhideWhenUsed/>
    <w:qFormat/>
    <w:rsid w:val="00513C96"/>
    <w:pPr>
      <w:outlineLvl w:val="1"/>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Normal"/>
    <w:rsid w:val="00192329"/>
    <w:pPr>
      <w:spacing w:after="0"/>
      <w:jc w:val="center"/>
    </w:pPr>
    <w:rPr>
      <w:rFonts w:ascii="Times New Roman" w:eastAsia="Times New Roman" w:hAnsi="Times New Roman" w:cs="Times New Roman"/>
      <w:sz w:val="20"/>
      <w:szCs w:val="20"/>
    </w:rPr>
    <w:tblPr>
      <w:tblBorders>
        <w:top w:val="single" w:sz="4" w:space="0" w:color="auto"/>
        <w:bottom w:val="single" w:sz="4" w:space="0" w:color="auto"/>
      </w:tblBorders>
    </w:tblPr>
    <w:tblStylePr w:type="firstRow">
      <w:rPr>
        <w:rFonts w:ascii="Times New Roman" w:hAnsi="Times New Roman"/>
        <w:b/>
        <w:sz w:val="20"/>
      </w:rPr>
      <w:tblPr/>
      <w:tcPr>
        <w:tcBorders>
          <w:top w:val="single" w:sz="4" w:space="0" w:color="auto"/>
          <w:left w:val="nil"/>
          <w:bottom w:val="single" w:sz="4" w:space="0" w:color="auto"/>
          <w:right w:val="nil"/>
          <w:insideH w:val="nil"/>
          <w:insideV w:val="nil"/>
          <w:tl2br w:val="nil"/>
          <w:tr2bl w:val="nil"/>
        </w:tcBorders>
      </w:tcPr>
    </w:tblStylePr>
  </w:style>
  <w:style w:type="paragraph" w:styleId="Title">
    <w:name w:val="Title"/>
    <w:basedOn w:val="Normal"/>
    <w:next w:val="BodyText"/>
    <w:link w:val="TitleChar"/>
    <w:qFormat/>
    <w:rsid w:val="00AC0BD0"/>
    <w:pPr>
      <w:jc w:val="center"/>
    </w:pPr>
    <w:rPr>
      <w:rFonts w:cs="Arial"/>
      <w:b/>
      <w:bCs/>
      <w:sz w:val="24"/>
    </w:rPr>
  </w:style>
  <w:style w:type="character" w:customStyle="1" w:styleId="TitleChar">
    <w:name w:val="Title Char"/>
    <w:basedOn w:val="DefaultParagraphFont"/>
    <w:link w:val="Title"/>
    <w:rsid w:val="00AC0BD0"/>
    <w:rPr>
      <w:rFonts w:ascii="Arial" w:eastAsia="Calibri" w:hAnsi="Arial" w:cs="Arial"/>
      <w:b/>
      <w:bCs/>
      <w:szCs w:val="22"/>
    </w:rPr>
  </w:style>
  <w:style w:type="paragraph" w:styleId="BodyText">
    <w:name w:val="Body Text"/>
    <w:basedOn w:val="Normal"/>
    <w:link w:val="BodyTextChar"/>
    <w:uiPriority w:val="99"/>
    <w:semiHidden/>
    <w:unhideWhenUsed/>
    <w:rsid w:val="004D1A71"/>
    <w:pPr>
      <w:spacing w:after="120"/>
    </w:pPr>
    <w:rPr>
      <w:rFonts w:asciiTheme="minorHAnsi" w:eastAsiaTheme="minorHAnsi" w:hAnsiTheme="minorHAnsi" w:cstheme="minorBidi"/>
      <w:sz w:val="24"/>
      <w:szCs w:val="24"/>
    </w:rPr>
  </w:style>
  <w:style w:type="character" w:customStyle="1" w:styleId="BodyTextChar">
    <w:name w:val="Body Text Char"/>
    <w:basedOn w:val="DefaultParagraphFont"/>
    <w:link w:val="BodyText"/>
    <w:uiPriority w:val="99"/>
    <w:semiHidden/>
    <w:rsid w:val="004D1A71"/>
  </w:style>
  <w:style w:type="paragraph" w:styleId="Header">
    <w:name w:val="header"/>
    <w:basedOn w:val="Normal"/>
    <w:link w:val="HeaderChar"/>
    <w:uiPriority w:val="99"/>
    <w:unhideWhenUsed/>
    <w:rsid w:val="008B6830"/>
    <w:pPr>
      <w:tabs>
        <w:tab w:val="center" w:pos="4680"/>
        <w:tab w:val="right" w:pos="9360"/>
      </w:tabs>
    </w:pPr>
  </w:style>
  <w:style w:type="character" w:customStyle="1" w:styleId="HeaderChar">
    <w:name w:val="Header Char"/>
    <w:basedOn w:val="DefaultParagraphFont"/>
    <w:link w:val="Header"/>
    <w:uiPriority w:val="99"/>
    <w:rsid w:val="008B6830"/>
    <w:rPr>
      <w:rFonts w:ascii="Calibri" w:eastAsia="Calibri" w:hAnsi="Calibri" w:cs="Times New Roman"/>
      <w:sz w:val="22"/>
      <w:szCs w:val="22"/>
    </w:rPr>
  </w:style>
  <w:style w:type="paragraph" w:styleId="Footer">
    <w:name w:val="footer"/>
    <w:basedOn w:val="Normal"/>
    <w:link w:val="FooterChar"/>
    <w:uiPriority w:val="99"/>
    <w:unhideWhenUsed/>
    <w:rsid w:val="008B6830"/>
    <w:pPr>
      <w:tabs>
        <w:tab w:val="center" w:pos="4680"/>
        <w:tab w:val="right" w:pos="9360"/>
      </w:tabs>
    </w:pPr>
  </w:style>
  <w:style w:type="character" w:customStyle="1" w:styleId="FooterChar">
    <w:name w:val="Footer Char"/>
    <w:basedOn w:val="DefaultParagraphFont"/>
    <w:link w:val="Footer"/>
    <w:uiPriority w:val="99"/>
    <w:rsid w:val="008B6830"/>
    <w:rPr>
      <w:rFonts w:ascii="Calibri" w:eastAsia="Calibri" w:hAnsi="Calibri" w:cs="Times New Roman"/>
      <w:sz w:val="22"/>
      <w:szCs w:val="22"/>
    </w:rPr>
  </w:style>
  <w:style w:type="paragraph" w:customStyle="1" w:styleId="--">
    <w:name w:val="&lt;--"/>
    <w:rsid w:val="008B6830"/>
    <w:pPr>
      <w:spacing w:after="160" w:line="259" w:lineRule="auto"/>
    </w:pPr>
    <w:rPr>
      <w:rFonts w:eastAsiaTheme="minorEastAsia"/>
      <w:sz w:val="22"/>
      <w:szCs w:val="22"/>
    </w:rPr>
  </w:style>
  <w:style w:type="character" w:styleId="PageNumber">
    <w:name w:val="page number"/>
    <w:basedOn w:val="DefaultParagraphFont"/>
    <w:rsid w:val="008B6830"/>
  </w:style>
  <w:style w:type="paragraph" w:styleId="BalloonText">
    <w:name w:val="Balloon Text"/>
    <w:basedOn w:val="Normal"/>
    <w:link w:val="BalloonTextChar"/>
    <w:uiPriority w:val="99"/>
    <w:semiHidden/>
    <w:unhideWhenUsed/>
    <w:rsid w:val="00613009"/>
    <w:rPr>
      <w:rFonts w:ascii="Tahoma" w:hAnsi="Tahoma" w:cs="Tahoma"/>
      <w:sz w:val="16"/>
      <w:szCs w:val="16"/>
    </w:rPr>
  </w:style>
  <w:style w:type="character" w:customStyle="1" w:styleId="BalloonTextChar">
    <w:name w:val="Balloon Text Char"/>
    <w:basedOn w:val="DefaultParagraphFont"/>
    <w:link w:val="BalloonText"/>
    <w:uiPriority w:val="99"/>
    <w:semiHidden/>
    <w:rsid w:val="00613009"/>
    <w:rPr>
      <w:rFonts w:ascii="Tahoma" w:eastAsia="Calibri" w:hAnsi="Tahoma" w:cs="Tahoma"/>
      <w:sz w:val="16"/>
      <w:szCs w:val="16"/>
    </w:rPr>
  </w:style>
  <w:style w:type="character" w:styleId="Hyperlink">
    <w:name w:val="Hyperlink"/>
    <w:uiPriority w:val="99"/>
    <w:rsid w:val="004279CA"/>
    <w:rPr>
      <w:color w:val="0000FF"/>
      <w:u w:val="single"/>
    </w:rPr>
  </w:style>
  <w:style w:type="character" w:styleId="Strong">
    <w:name w:val="Strong"/>
    <w:qFormat/>
    <w:rsid w:val="004279CA"/>
    <w:rPr>
      <w:b/>
      <w:bCs/>
    </w:rPr>
  </w:style>
  <w:style w:type="paragraph" w:styleId="ListParagraph">
    <w:name w:val="List Paragraph"/>
    <w:basedOn w:val="Normal"/>
    <w:uiPriority w:val="34"/>
    <w:qFormat/>
    <w:rsid w:val="004279CA"/>
    <w:pPr>
      <w:ind w:left="720"/>
      <w:contextualSpacing/>
    </w:pPr>
  </w:style>
  <w:style w:type="character" w:customStyle="1" w:styleId="Heading1Char">
    <w:name w:val="Heading 1 Char"/>
    <w:basedOn w:val="DefaultParagraphFont"/>
    <w:link w:val="Heading1"/>
    <w:uiPriority w:val="9"/>
    <w:rsid w:val="00AC0BD0"/>
    <w:rPr>
      <w:rFonts w:ascii="Arial" w:eastAsia="Calibri" w:hAnsi="Arial" w:cs="Arial"/>
      <w:b/>
      <w:bCs/>
      <w:szCs w:val="22"/>
    </w:rPr>
  </w:style>
  <w:style w:type="character" w:customStyle="1" w:styleId="Heading2Char">
    <w:name w:val="Heading 2 Char"/>
    <w:basedOn w:val="DefaultParagraphFont"/>
    <w:link w:val="Heading2"/>
    <w:uiPriority w:val="9"/>
    <w:rsid w:val="00513C96"/>
    <w:rPr>
      <w:rFonts w:ascii="Arial" w:eastAsia="Calibri" w:hAnsi="Arial" w:cs="Arial"/>
      <w:b/>
      <w:sz w:val="22"/>
      <w:szCs w:val="22"/>
    </w:rPr>
  </w:style>
  <w:style w:type="paragraph" w:styleId="TOCHeading">
    <w:name w:val="TOC Heading"/>
    <w:basedOn w:val="Heading1"/>
    <w:next w:val="Normal"/>
    <w:uiPriority w:val="39"/>
    <w:unhideWhenUsed/>
    <w:qFormat/>
    <w:rsid w:val="00E84829"/>
    <w:pPr>
      <w:keepNext/>
      <w:keepLines/>
      <w:spacing w:before="240" w:line="259" w:lineRule="auto"/>
      <w:outlineLvl w:val="9"/>
    </w:pPr>
    <w:rPr>
      <w:rFonts w:eastAsiaTheme="majorEastAsia" w:cstheme="majorBidi"/>
      <w:b w:val="0"/>
      <w:bCs w:val="0"/>
      <w:szCs w:val="32"/>
    </w:rPr>
  </w:style>
  <w:style w:type="paragraph" w:styleId="TOC1">
    <w:name w:val="toc 1"/>
    <w:basedOn w:val="Normal"/>
    <w:next w:val="Normal"/>
    <w:autoRedefine/>
    <w:uiPriority w:val="39"/>
    <w:unhideWhenUsed/>
    <w:rsid w:val="00E84829"/>
    <w:pPr>
      <w:spacing w:after="100"/>
    </w:pPr>
  </w:style>
  <w:style w:type="paragraph" w:styleId="TOC2">
    <w:name w:val="toc 2"/>
    <w:basedOn w:val="Normal"/>
    <w:next w:val="Normal"/>
    <w:autoRedefine/>
    <w:uiPriority w:val="39"/>
    <w:unhideWhenUsed/>
    <w:rsid w:val="00E84829"/>
    <w:pPr>
      <w:spacing w:after="100"/>
      <w:ind w:left="220"/>
    </w:pPr>
  </w:style>
  <w:style w:type="character" w:styleId="UnresolvedMention">
    <w:name w:val="Unresolved Mention"/>
    <w:basedOn w:val="DefaultParagraphFont"/>
    <w:uiPriority w:val="99"/>
    <w:semiHidden/>
    <w:unhideWhenUsed/>
    <w:rsid w:val="00B05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443493">
      <w:bodyDiv w:val="1"/>
      <w:marLeft w:val="0"/>
      <w:marRight w:val="0"/>
      <w:marTop w:val="0"/>
      <w:marBottom w:val="0"/>
      <w:divBdr>
        <w:top w:val="none" w:sz="0" w:space="0" w:color="auto"/>
        <w:left w:val="none" w:sz="0" w:space="0" w:color="auto"/>
        <w:bottom w:val="none" w:sz="0" w:space="0" w:color="auto"/>
        <w:right w:val="none" w:sz="0" w:space="0" w:color="auto"/>
      </w:divBdr>
      <w:divsChild>
        <w:div w:id="6409604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fviz.com/central-lim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fviz.com/central-lim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T:\Teach\Classes\FES524\2020.FES524\Templates.and.class.planning\fes524_reading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F332B-C6A6-4FC7-9393-84BECB37F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fes524_readings_template</Template>
  <TotalTime>301</TotalTime>
  <Pages>6</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Muldoon, Ariel</dc:creator>
  <cp:lastModifiedBy>Muldoon, Ariel</cp:lastModifiedBy>
  <cp:revision>24</cp:revision>
  <dcterms:created xsi:type="dcterms:W3CDTF">2019-12-03T18:33:00Z</dcterms:created>
  <dcterms:modified xsi:type="dcterms:W3CDTF">2020-12-22T16:30:00Z</dcterms:modified>
</cp:coreProperties>
</file>