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4CC56" w14:textId="77777777" w:rsidR="008B6830" w:rsidRPr="00C25F8F" w:rsidRDefault="008B6830" w:rsidP="00C25F8F">
      <w:pPr>
        <w:pStyle w:val="Title"/>
      </w:pPr>
      <w:bookmarkStart w:id="0" w:name="_Toc26260411"/>
      <w:bookmarkStart w:id="1" w:name="_Hlk533574315"/>
      <w:r w:rsidRPr="00C25F8F">
        <w:t>FES 524: Natural Resources Data Analysis</w:t>
      </w:r>
      <w:bookmarkEnd w:id="0"/>
    </w:p>
    <w:p w14:paraId="1F4FEDFD" w14:textId="05AF59B0" w:rsidR="008B6830" w:rsidRPr="00C25F8F" w:rsidRDefault="00D258C7" w:rsidP="00C25F8F">
      <w:pPr>
        <w:pStyle w:val="Title"/>
      </w:pPr>
      <w:bookmarkStart w:id="2" w:name="_Toc26260412"/>
      <w:bookmarkEnd w:id="1"/>
      <w:r w:rsidRPr="00C25F8F">
        <w:t>Reading</w:t>
      </w:r>
      <w:r w:rsidR="004279CA" w:rsidRPr="00C25F8F">
        <w:t xml:space="preserve"> </w:t>
      </w:r>
      <w:bookmarkEnd w:id="2"/>
      <w:r w:rsidR="00D84B78">
        <w:t>5.1</w:t>
      </w:r>
    </w:p>
    <w:p w14:paraId="5869C838" w14:textId="77777777" w:rsidR="00975874" w:rsidRPr="00C25F8F" w:rsidRDefault="00975874" w:rsidP="008B6830">
      <w:pPr>
        <w:jc w:val="center"/>
        <w:outlineLvl w:val="0"/>
        <w:rPr>
          <w:rFonts w:eastAsia="Times New Roman" w:cs="Arial"/>
          <w:b/>
          <w:bCs/>
          <w:kern w:val="36"/>
        </w:rPr>
      </w:pPr>
    </w:p>
    <w:sdt>
      <w:sdtPr>
        <w:rPr>
          <w:rFonts w:ascii="Calibri" w:eastAsia="Calibri" w:hAnsi="Calibri" w:cs="Arial"/>
          <w:sz w:val="22"/>
          <w:szCs w:val="22"/>
        </w:rPr>
        <w:id w:val="1455829975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</w:rPr>
      </w:sdtEndPr>
      <w:sdtContent>
        <w:p w14:paraId="1A93B188" w14:textId="77777777" w:rsidR="00F41C03" w:rsidRDefault="00D258C7" w:rsidP="00D258C7">
          <w:pPr>
            <w:pStyle w:val="TOCHeading"/>
            <w:rPr>
              <w:noProof/>
            </w:rPr>
          </w:pPr>
          <w:r w:rsidRPr="006636B6">
            <w:rPr>
              <w:rFonts w:cs="Arial"/>
              <w:b/>
              <w:szCs w:val="24"/>
            </w:rPr>
            <w:t>Contents</w:t>
          </w:r>
          <w:r w:rsidRPr="00C25F8F">
            <w:rPr>
              <w:rFonts w:cs="Arial"/>
              <w:sz w:val="22"/>
              <w:szCs w:val="22"/>
            </w:rPr>
            <w:fldChar w:fldCharType="begin"/>
          </w:r>
          <w:r w:rsidRPr="00C25F8F">
            <w:rPr>
              <w:rFonts w:cs="Arial"/>
              <w:sz w:val="22"/>
              <w:szCs w:val="22"/>
            </w:rPr>
            <w:instrText xml:space="preserve"> TOC \o "1-3" \h \z \u </w:instrText>
          </w:r>
          <w:r w:rsidRPr="00C25F8F">
            <w:rPr>
              <w:rFonts w:cs="Arial"/>
              <w:sz w:val="22"/>
              <w:szCs w:val="22"/>
            </w:rPr>
            <w:fldChar w:fldCharType="separate"/>
          </w:r>
        </w:p>
        <w:p w14:paraId="2F0E7A76" w14:textId="67440DF0" w:rsidR="00F41C03" w:rsidRDefault="00F41C03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31676" w:history="1">
            <w:r w:rsidRPr="00F849C3">
              <w:rPr>
                <w:rStyle w:val="Hyperlink"/>
                <w:noProof/>
              </w:rPr>
              <w:t>Other readings to do before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CC25A" w14:textId="11A6F9C6" w:rsidR="00F41C03" w:rsidRDefault="00F41C03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31677" w:history="1">
            <w:r w:rsidRPr="00F849C3">
              <w:rPr>
                <w:rStyle w:val="Hyperlink"/>
                <w:noProof/>
              </w:rPr>
              <w:t>Studies with different sizes of physical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8ED75" w14:textId="0DA55347" w:rsidR="00F41C03" w:rsidRDefault="00F41C03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31678" w:history="1">
            <w:r w:rsidRPr="00F849C3">
              <w:rPr>
                <w:rStyle w:val="Hyperlink"/>
                <w:noProof/>
              </w:rPr>
              <w:t>Nested vs crossed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A7785" w14:textId="4347CB0C" w:rsidR="00F41C03" w:rsidRDefault="00F41C03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31679" w:history="1">
            <w:r w:rsidRPr="00F849C3">
              <w:rPr>
                <w:rStyle w:val="Hyperlink"/>
                <w:noProof/>
              </w:rPr>
              <w:t>Crossed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173D" w14:textId="3A63665E" w:rsidR="00F41C03" w:rsidRDefault="00F41C03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31680" w:history="1">
            <w:r w:rsidRPr="00F849C3">
              <w:rPr>
                <w:rStyle w:val="Hyperlink"/>
                <w:noProof/>
              </w:rPr>
              <w:t>Nested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449F" w14:textId="7E788DAC" w:rsidR="00F41C03" w:rsidRDefault="00F41C03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31681" w:history="1">
            <w:r w:rsidRPr="00F849C3">
              <w:rPr>
                <w:rStyle w:val="Hyperlink"/>
                <w:noProof/>
              </w:rPr>
              <w:t>Partial crossing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549DA" w14:textId="0B26315E" w:rsidR="00F41C03" w:rsidRDefault="00F41C03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31682" w:history="1">
            <w:r w:rsidRPr="00F849C3">
              <w:rPr>
                <w:rStyle w:val="Hyperlink"/>
                <w:noProof/>
              </w:rPr>
              <w:t>Crossed random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EB9D" w14:textId="2374BF03" w:rsidR="00F41C03" w:rsidRDefault="00F41C03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31683" w:history="1">
            <w:r w:rsidRPr="00F849C3">
              <w:rPr>
                <w:rStyle w:val="Hyperlink"/>
                <w:noProof/>
              </w:rPr>
              <w:t>Explicit 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1C173" w14:textId="74016085" w:rsidR="00F41C03" w:rsidRDefault="00F41C03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31684" w:history="1">
            <w:r w:rsidRPr="00F849C3">
              <w:rPr>
                <w:rStyle w:val="Hyperlink"/>
                <w:noProof/>
              </w:rPr>
              <w:t>Missing column for physical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2355" w14:textId="761136D3" w:rsidR="00F41C03" w:rsidRDefault="00F41C03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31685" w:history="1">
            <w:r w:rsidRPr="00F849C3">
              <w:rPr>
                <w:rStyle w:val="Hyperlink"/>
                <w:noProof/>
              </w:rPr>
              <w:t>Making explicit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34373" w14:textId="78823CAA" w:rsidR="00F41C03" w:rsidRDefault="00F41C03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31686" w:history="1">
            <w:r w:rsidRPr="00F849C3">
              <w:rPr>
                <w:rStyle w:val="Hyperlink"/>
                <w:noProof/>
              </w:rPr>
              <w:t>Statistical model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F8F3D" w14:textId="412FEA99" w:rsidR="00F41C03" w:rsidRDefault="00F41C03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31687" w:history="1">
            <w:r w:rsidRPr="00F849C3">
              <w:rPr>
                <w:rStyle w:val="Hyperlink"/>
                <w:noProof/>
              </w:rPr>
              <w:t>Random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6BF65" w14:textId="64E5339F" w:rsidR="00F41C03" w:rsidRDefault="00F41C03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631688" w:history="1">
            <w:r w:rsidRPr="00F849C3">
              <w:rPr>
                <w:rStyle w:val="Hyperlink"/>
                <w:noProof/>
              </w:rPr>
              <w:t>Overall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_Toc62631688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37ED4" w14:textId="77777777" w:rsidR="00D258C7" w:rsidRPr="00C25F8F" w:rsidRDefault="00D258C7">
          <w:pPr>
            <w:rPr>
              <w:rFonts w:cs="Arial"/>
            </w:rPr>
          </w:pPr>
          <w:r w:rsidRPr="00C25F8F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351557F8" w14:textId="77777777" w:rsidR="00975874" w:rsidRPr="00C25F8F" w:rsidRDefault="00975874" w:rsidP="008B6830">
      <w:pPr>
        <w:jc w:val="center"/>
        <w:outlineLvl w:val="0"/>
        <w:rPr>
          <w:rFonts w:eastAsia="Times New Roman" w:cs="Arial"/>
          <w:b/>
          <w:bCs/>
          <w:kern w:val="36"/>
        </w:rPr>
      </w:pPr>
    </w:p>
    <w:p w14:paraId="63313040" w14:textId="128324DF" w:rsidR="00C96ECD" w:rsidRDefault="00C96ECD" w:rsidP="00C96ECD">
      <w:pPr>
        <w:pStyle w:val="Heading1"/>
        <w:rPr>
          <w:szCs w:val="24"/>
        </w:rPr>
      </w:pPr>
      <w:bookmarkStart w:id="3" w:name="_Toc27460587"/>
      <w:bookmarkStart w:id="4" w:name="_Toc27641533"/>
      <w:bookmarkStart w:id="5" w:name="_Toc27565757"/>
      <w:bookmarkStart w:id="6" w:name="_Toc27475421"/>
      <w:bookmarkStart w:id="7" w:name="_Toc62631676"/>
      <w:r>
        <w:rPr>
          <w:szCs w:val="24"/>
        </w:rPr>
        <w:t>Other reading</w:t>
      </w:r>
      <w:bookmarkEnd w:id="3"/>
      <w:r>
        <w:rPr>
          <w:szCs w:val="24"/>
        </w:rPr>
        <w:t>s</w:t>
      </w:r>
      <w:bookmarkEnd w:id="4"/>
      <w:bookmarkEnd w:id="5"/>
      <w:bookmarkEnd w:id="6"/>
      <w:r w:rsidR="005D75CA">
        <w:rPr>
          <w:szCs w:val="24"/>
        </w:rPr>
        <w:t xml:space="preserve"> to do before class</w:t>
      </w:r>
      <w:bookmarkEnd w:id="7"/>
    </w:p>
    <w:p w14:paraId="7114F3AB" w14:textId="77777777" w:rsidR="00C96ECD" w:rsidRDefault="00C96ECD" w:rsidP="00C96ECD">
      <w:pPr>
        <w:rPr>
          <w:rFonts w:cs="Arial"/>
        </w:rPr>
      </w:pPr>
    </w:p>
    <w:p w14:paraId="4BD4E0F4" w14:textId="5432B49E" w:rsidR="00C96ECD" w:rsidRDefault="00C96ECD" w:rsidP="00C96ECD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Read Week 5 Handout 1: </w:t>
      </w:r>
      <w:r w:rsidR="00FE2D6E">
        <w:rPr>
          <w:rFonts w:cs="Arial"/>
        </w:rPr>
        <w:t>“</w:t>
      </w:r>
      <w:r w:rsidRPr="00681F15">
        <w:rPr>
          <w:rFonts w:cs="Arial"/>
        </w:rPr>
        <w:t>Study on total microbial biomass under different overstory species</w:t>
      </w:r>
      <w:r w:rsidR="00FE2D6E">
        <w:rPr>
          <w:rFonts w:cs="Arial"/>
        </w:rPr>
        <w:t>”</w:t>
      </w:r>
      <w:r>
        <w:rPr>
          <w:rFonts w:cs="Arial"/>
        </w:rPr>
        <w:t xml:space="preserve"> and come prepared to use this example to talk about the topics covered over the past few weeks as well as in reading 5.1.  </w:t>
      </w:r>
      <w:bookmarkStart w:id="8" w:name="_Hlk28778205"/>
      <w:r>
        <w:rPr>
          <w:rFonts w:cs="Arial"/>
        </w:rPr>
        <w:t>Make sure you’ve had time to think about the answers to the questions in that handout.</w:t>
      </w:r>
      <w:bookmarkEnd w:id="8"/>
    </w:p>
    <w:p w14:paraId="3847FE6B" w14:textId="3CF833BA" w:rsidR="0070784F" w:rsidRDefault="0070784F" w:rsidP="00C96ECD">
      <w:pPr>
        <w:widowControl w:val="0"/>
        <w:autoSpaceDE w:val="0"/>
        <w:autoSpaceDN w:val="0"/>
        <w:adjustRightInd w:val="0"/>
        <w:rPr>
          <w:rFonts w:cs="Arial"/>
        </w:rPr>
      </w:pPr>
    </w:p>
    <w:p w14:paraId="18E52CC8" w14:textId="2EE7358C" w:rsidR="0070784F" w:rsidRDefault="0070784F" w:rsidP="00C96ECD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Week 5 Handout 3 is a companion to the section of this reading that touches on statistical models.</w:t>
      </w:r>
    </w:p>
    <w:p w14:paraId="27580B14" w14:textId="77777777" w:rsidR="00C96ECD" w:rsidRDefault="00C96ECD" w:rsidP="00D258C7">
      <w:pPr>
        <w:pStyle w:val="Heading1"/>
      </w:pPr>
    </w:p>
    <w:p w14:paraId="539BDC22" w14:textId="397BDE1F" w:rsidR="00C96ECD" w:rsidRDefault="00C96ECD" w:rsidP="00D258C7">
      <w:pPr>
        <w:pStyle w:val="Heading1"/>
      </w:pPr>
      <w:bookmarkStart w:id="9" w:name="_Toc62631677"/>
      <w:r>
        <w:t>Studies with different sizes of physical units</w:t>
      </w:r>
      <w:bookmarkEnd w:id="9"/>
    </w:p>
    <w:p w14:paraId="78C90782" w14:textId="4BC33D5A" w:rsidR="00C96ECD" w:rsidRDefault="00C96ECD" w:rsidP="00D258C7">
      <w:pPr>
        <w:pStyle w:val="Heading1"/>
      </w:pPr>
    </w:p>
    <w:p w14:paraId="1C159138" w14:textId="639D7971" w:rsidR="00F2651D" w:rsidRDefault="00F2651D" w:rsidP="00F2651D">
      <w:r>
        <w:t>Th</w:t>
      </w:r>
      <w:r w:rsidR="005F0AA7">
        <w:t xml:space="preserve">is week we’ll be focusing on study designs where there are </w:t>
      </w:r>
      <w:r>
        <w:t>different sizes of physical units</w:t>
      </w:r>
      <w:r w:rsidR="00386A7E">
        <w:t xml:space="preserve"> within the same study</w:t>
      </w:r>
      <w:r>
        <w:t xml:space="preserve">.  Sometimes </w:t>
      </w:r>
      <w:r w:rsidR="005F0AA7">
        <w:t xml:space="preserve">having different sizes of physical units </w:t>
      </w:r>
      <w:r>
        <w:t xml:space="preserve">is due to subsampling, </w:t>
      </w:r>
      <w:r w:rsidR="005F0AA7">
        <w:t xml:space="preserve">such as the designs we </w:t>
      </w:r>
      <w:r w:rsidR="00386A7E">
        <w:t xml:space="preserve">saw </w:t>
      </w:r>
      <w:r>
        <w:t xml:space="preserve">in week 2, and we </w:t>
      </w:r>
      <w:r w:rsidR="00386A7E">
        <w:t>can</w:t>
      </w:r>
      <w:r>
        <w:t xml:space="preserve"> average over the smallest physical units</w:t>
      </w:r>
      <w:r w:rsidR="005F0AA7">
        <w:t xml:space="preserve"> to simplify the analysis</w:t>
      </w:r>
      <w:r>
        <w:t xml:space="preserve">.  However, this week our examples will have different factors </w:t>
      </w:r>
      <w:r w:rsidR="005F0AA7">
        <w:t xml:space="preserve">of interest </w:t>
      </w:r>
      <w:r>
        <w:t>measured on or applied to</w:t>
      </w:r>
      <w:r w:rsidR="005F0AA7">
        <w:t xml:space="preserve"> </w:t>
      </w:r>
      <w:r>
        <w:t>physical units</w:t>
      </w:r>
      <w:r w:rsidR="005F0AA7">
        <w:t xml:space="preserve"> of different sizes</w:t>
      </w:r>
      <w:r>
        <w:t>.</w:t>
      </w:r>
    </w:p>
    <w:p w14:paraId="28CD23E0" w14:textId="60E61BFE" w:rsidR="00F2651D" w:rsidRDefault="00F2651D" w:rsidP="00F2651D"/>
    <w:p w14:paraId="76CCD462" w14:textId="3529F3EA" w:rsidR="00F2651D" w:rsidRDefault="00F2651D" w:rsidP="00F2651D">
      <w:r>
        <w:t>One term you will see for studies</w:t>
      </w:r>
      <w:r w:rsidR="00386A7E">
        <w:t xml:space="preserve"> like we’ll see this week</w:t>
      </w:r>
      <w:r w:rsidR="005F0AA7">
        <w:t>, coming from experimental design language,</w:t>
      </w:r>
      <w:r>
        <w:t xml:space="preserve"> is </w:t>
      </w:r>
      <w:r w:rsidRPr="004F33C1">
        <w:rPr>
          <w:i/>
          <w:iCs/>
        </w:rPr>
        <w:t>split plot</w:t>
      </w:r>
      <w:r>
        <w:t xml:space="preserve">.  </w:t>
      </w:r>
      <w:r w:rsidR="004F33C1">
        <w:t xml:space="preserve">The examples this week are actually examples of </w:t>
      </w:r>
      <w:r w:rsidR="004F33C1" w:rsidRPr="004F33C1">
        <w:rPr>
          <w:i/>
          <w:iCs/>
        </w:rPr>
        <w:t>blocked split plot</w:t>
      </w:r>
      <w:r w:rsidR="004F33C1">
        <w:t xml:space="preserve"> designs.  However, it is unnecessary to use this sort of jargon to describe a study.  It is better practice to clearly describe the study design so anyone can understand </w:t>
      </w:r>
      <w:r w:rsidR="005F0AA7">
        <w:t xml:space="preserve">what was done </w:t>
      </w:r>
      <w:r w:rsidR="004F33C1">
        <w:t>without using th</w:t>
      </w:r>
      <w:r w:rsidR="005F0AA7">
        <w:t>is</w:t>
      </w:r>
      <w:r w:rsidR="004F33C1">
        <w:t xml:space="preserve"> statistical jargon.  Even if you do include </w:t>
      </w:r>
      <w:r w:rsidR="00386A7E">
        <w:t>this kind of</w:t>
      </w:r>
      <w:r w:rsidR="004F33C1">
        <w:t xml:space="preserve"> language, </w:t>
      </w:r>
      <w:r w:rsidR="00386A7E">
        <w:t xml:space="preserve">which is </w:t>
      </w:r>
      <w:r w:rsidR="004F33C1">
        <w:t xml:space="preserve">common in some fields, make sure you still </w:t>
      </w:r>
      <w:r w:rsidR="00386A7E">
        <w:t>thoroughly</w:t>
      </w:r>
      <w:r w:rsidR="004F33C1">
        <w:t xml:space="preserve"> describe the design</w:t>
      </w:r>
      <w:r w:rsidR="00386A7E">
        <w:t xml:space="preserve"> rather than relying on </w:t>
      </w:r>
      <w:r w:rsidR="005F0AA7">
        <w:t xml:space="preserve">this </w:t>
      </w:r>
      <w:r w:rsidR="00386A7E">
        <w:t>terminology</w:t>
      </w:r>
      <w:r w:rsidR="004F33C1">
        <w:t xml:space="preserve">.  </w:t>
      </w:r>
    </w:p>
    <w:p w14:paraId="694EFC5A" w14:textId="77777777" w:rsidR="00F2651D" w:rsidRPr="00F2651D" w:rsidRDefault="00F2651D" w:rsidP="00F2651D"/>
    <w:p w14:paraId="0EDC8D7A" w14:textId="024C7015" w:rsidR="004279CA" w:rsidRPr="00C25F8F" w:rsidRDefault="00C96ECD" w:rsidP="00D258C7">
      <w:pPr>
        <w:pStyle w:val="Heading1"/>
      </w:pPr>
      <w:bookmarkStart w:id="10" w:name="_Toc62631678"/>
      <w:r>
        <w:t>Nested vs crossed</w:t>
      </w:r>
      <w:r w:rsidR="003E3187">
        <w:t xml:space="preserve"> factors</w:t>
      </w:r>
      <w:bookmarkEnd w:id="10"/>
    </w:p>
    <w:p w14:paraId="3E2C46A1" w14:textId="4ECDEE79" w:rsidR="00D258C7" w:rsidRDefault="00D258C7" w:rsidP="004279CA">
      <w:pPr>
        <w:rPr>
          <w:rFonts w:cs="Arial"/>
        </w:rPr>
      </w:pPr>
    </w:p>
    <w:p w14:paraId="4D42698E" w14:textId="7786C048" w:rsidR="00E13BD0" w:rsidRDefault="00E13BD0" w:rsidP="004279CA">
      <w:pPr>
        <w:rPr>
          <w:rFonts w:cs="Arial"/>
        </w:rPr>
      </w:pPr>
      <w:r>
        <w:rPr>
          <w:rFonts w:cs="Arial"/>
        </w:rPr>
        <w:t>This week we will see both nested and crossed factors.</w:t>
      </w:r>
    </w:p>
    <w:p w14:paraId="078B741C" w14:textId="77777777" w:rsidR="00E13BD0" w:rsidRPr="00C25F8F" w:rsidRDefault="00E13BD0" w:rsidP="004279CA">
      <w:pPr>
        <w:rPr>
          <w:rFonts w:cs="Arial"/>
        </w:rPr>
      </w:pPr>
    </w:p>
    <w:p w14:paraId="439E6900" w14:textId="2562BD8A" w:rsidR="00D258C7" w:rsidRPr="00C25F8F" w:rsidRDefault="003E3187" w:rsidP="00D258C7">
      <w:pPr>
        <w:pStyle w:val="Heading2"/>
      </w:pPr>
      <w:bookmarkStart w:id="11" w:name="_Toc62631679"/>
      <w:r>
        <w:t>Crossed factors</w:t>
      </w:r>
      <w:bookmarkEnd w:id="11"/>
    </w:p>
    <w:p w14:paraId="2F2F0F06" w14:textId="0BF203A8" w:rsidR="00D258C7" w:rsidRDefault="00D258C7" w:rsidP="004279CA">
      <w:pPr>
        <w:rPr>
          <w:rFonts w:cs="Arial"/>
        </w:rPr>
      </w:pPr>
    </w:p>
    <w:p w14:paraId="5E830152" w14:textId="4B273D3A" w:rsidR="00E13BD0" w:rsidRDefault="00E13BD0" w:rsidP="004279CA">
      <w:pPr>
        <w:rPr>
          <w:rFonts w:cs="Arial"/>
        </w:rPr>
      </w:pPr>
      <w:r>
        <w:rPr>
          <w:rFonts w:cs="Arial"/>
        </w:rPr>
        <w:t>We formally discussed crossed factors last week.  Remember that in crossing a</w:t>
      </w:r>
      <w:r w:rsidRPr="00E13BD0">
        <w:rPr>
          <w:rFonts w:cs="Arial"/>
        </w:rPr>
        <w:t xml:space="preserve">ll combinations of factor levels </w:t>
      </w:r>
      <w:r w:rsidR="00711BF5">
        <w:rPr>
          <w:rFonts w:cs="Arial"/>
        </w:rPr>
        <w:t xml:space="preserve">are </w:t>
      </w:r>
      <w:r w:rsidRPr="00E13BD0">
        <w:rPr>
          <w:rFonts w:cs="Arial"/>
        </w:rPr>
        <w:t>present</w:t>
      </w:r>
      <w:r>
        <w:rPr>
          <w:rFonts w:cs="Arial"/>
        </w:rPr>
        <w:t>.</w:t>
      </w:r>
    </w:p>
    <w:p w14:paraId="6A2A59FA" w14:textId="75CAAE6C" w:rsidR="00E13BD0" w:rsidRDefault="00E13BD0" w:rsidP="004279CA">
      <w:pPr>
        <w:rPr>
          <w:rFonts w:cs="Arial"/>
        </w:rPr>
      </w:pPr>
    </w:p>
    <w:p w14:paraId="7B9266EF" w14:textId="328B4E46" w:rsidR="00E13BD0" w:rsidRDefault="00E13BD0" w:rsidP="004279CA">
      <w:pPr>
        <w:rPr>
          <w:rFonts w:cs="Arial"/>
        </w:rPr>
      </w:pPr>
      <w:r>
        <w:rPr>
          <w:rFonts w:cs="Arial"/>
        </w:rPr>
        <w:t>Here is an example, showing that all three teachers taught in the two schools.</w:t>
      </w:r>
    </w:p>
    <w:p w14:paraId="25469EE2" w14:textId="77777777" w:rsidR="00406F54" w:rsidRDefault="00406F54" w:rsidP="004279CA">
      <w:pPr>
        <w:rPr>
          <w:rFonts w:cs="Arial"/>
        </w:rPr>
      </w:pPr>
    </w:p>
    <w:p w14:paraId="02D33225" w14:textId="196686BA" w:rsidR="00BB2B48" w:rsidRDefault="00BB2B48" w:rsidP="004279CA">
      <w:pPr>
        <w:rPr>
          <w:rFonts w:cs="Arial"/>
        </w:rPr>
      </w:pPr>
      <w:r w:rsidRPr="00BB2B48">
        <w:rPr>
          <w:rFonts w:cs="Arial"/>
          <w:noProof/>
        </w:rPr>
        <w:drawing>
          <wp:inline distT="0" distB="0" distL="0" distR="0" wp14:anchorId="3EC293A4" wp14:editId="18193081">
            <wp:extent cx="6492240" cy="206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5A73" w14:textId="77777777" w:rsidR="00BB2B48" w:rsidRPr="00C25F8F" w:rsidRDefault="00BB2B48" w:rsidP="004279CA">
      <w:pPr>
        <w:rPr>
          <w:rFonts w:cs="Arial"/>
        </w:rPr>
      </w:pPr>
    </w:p>
    <w:p w14:paraId="3B6033D8" w14:textId="1D9D5B6D" w:rsidR="00D258C7" w:rsidRDefault="003E3187" w:rsidP="003E3187">
      <w:pPr>
        <w:pStyle w:val="Heading2"/>
      </w:pPr>
      <w:bookmarkStart w:id="12" w:name="_Toc62631680"/>
      <w:r>
        <w:t>Nested factors</w:t>
      </w:r>
      <w:bookmarkEnd w:id="12"/>
    </w:p>
    <w:p w14:paraId="38C917A0" w14:textId="7DBC7344" w:rsidR="003E3187" w:rsidRDefault="003E3187" w:rsidP="003E3187"/>
    <w:p w14:paraId="419EF908" w14:textId="37BD7CB7" w:rsidR="000A1580" w:rsidRDefault="000A1580" w:rsidP="003E3187">
      <w:r>
        <w:t xml:space="preserve">When </w:t>
      </w:r>
      <w:r w:rsidR="00F446F0">
        <w:t xml:space="preserve">one </w:t>
      </w:r>
      <w:r>
        <w:t>factor</w:t>
      </w:r>
      <w:r w:rsidR="00F446F0">
        <w:t xml:space="preserve"> is </w:t>
      </w:r>
      <w:r w:rsidRPr="00F446F0">
        <w:rPr>
          <w:i/>
        </w:rPr>
        <w:t>nested</w:t>
      </w:r>
      <w:r w:rsidR="00F446F0">
        <w:t xml:space="preserve"> in another</w:t>
      </w:r>
      <w:r>
        <w:t>, l</w:t>
      </w:r>
      <w:r w:rsidRPr="000A1580">
        <w:t>evels of one factor occur only within one specific level of another factor</w:t>
      </w:r>
      <w:r>
        <w:t>.  In the example below</w:t>
      </w:r>
      <w:r w:rsidR="005F0AA7">
        <w:t xml:space="preserve">, showing </w:t>
      </w:r>
      <w:r w:rsidR="00F446F0">
        <w:t xml:space="preserve">teachers </w:t>
      </w:r>
      <w:r w:rsidR="005F0AA7">
        <w:t xml:space="preserve">nested </w:t>
      </w:r>
      <w:r w:rsidR="00F446F0">
        <w:t>in schools</w:t>
      </w:r>
      <w:r w:rsidR="005F0AA7">
        <w:t>,</w:t>
      </w:r>
      <w:r>
        <w:t xml:space="preserve"> you can see that teachers 1 and 2 only taught at school 1 and teacher 3 only taught at school 2.</w:t>
      </w:r>
    </w:p>
    <w:p w14:paraId="17AC789F" w14:textId="77777777" w:rsidR="000A1580" w:rsidRDefault="000A1580" w:rsidP="003E3187"/>
    <w:p w14:paraId="115E968D" w14:textId="31A0FEEB" w:rsidR="00BB2B48" w:rsidRDefault="00BB2B48" w:rsidP="003E3187">
      <w:r w:rsidRPr="00BB2B48">
        <w:rPr>
          <w:noProof/>
        </w:rPr>
        <w:drawing>
          <wp:inline distT="0" distB="0" distL="0" distR="0" wp14:anchorId="24548B4F" wp14:editId="6F4B2A41">
            <wp:extent cx="6492240" cy="206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483A" w14:textId="77777777" w:rsidR="00BB2B48" w:rsidRDefault="00BB2B48" w:rsidP="003E3187"/>
    <w:p w14:paraId="2204FF73" w14:textId="64321104" w:rsidR="003E3187" w:rsidRDefault="003E3187" w:rsidP="003E3187">
      <w:pPr>
        <w:pStyle w:val="Heading2"/>
      </w:pPr>
      <w:bookmarkStart w:id="13" w:name="_Toc62631681"/>
      <w:r>
        <w:t>Partial crossing</w:t>
      </w:r>
      <w:bookmarkEnd w:id="13"/>
    </w:p>
    <w:p w14:paraId="6FC3C0A9" w14:textId="4E9C2588" w:rsidR="003E3187" w:rsidRDefault="003E3187" w:rsidP="003E3187"/>
    <w:p w14:paraId="5758ADF8" w14:textId="17980DC8" w:rsidR="000A1580" w:rsidRDefault="000A1580" w:rsidP="003E3187">
      <w:r>
        <w:t>In partial crossing, l</w:t>
      </w:r>
      <w:r w:rsidRPr="000A1580">
        <w:t>evels of one factor occur with more than one level of another factor</w:t>
      </w:r>
      <w:r w:rsidR="00711BF5">
        <w:t>.  However, not all levels of one factor occur with every level of another factor like in full crossing</w:t>
      </w:r>
      <w:r>
        <w:t>.  This can happen when, for example, a teacher switches schools during the time frame of a study.  In the example schematic below, you can see that teacher 2 taught in both school 1 and school 2 while the other two teachers only taught in one school.</w:t>
      </w:r>
      <w:r w:rsidR="005F0AA7">
        <w:t xml:space="preserve">  These factors are partially crossed.</w:t>
      </w:r>
    </w:p>
    <w:p w14:paraId="09F58EB2" w14:textId="77777777" w:rsidR="000A1580" w:rsidRDefault="000A1580" w:rsidP="003E3187"/>
    <w:p w14:paraId="39AE959A" w14:textId="00E3F4E2" w:rsidR="00BB2B48" w:rsidRDefault="00BB2B48" w:rsidP="003E3187">
      <w:r w:rsidRPr="00BB2B48">
        <w:rPr>
          <w:noProof/>
        </w:rPr>
        <w:lastRenderedPageBreak/>
        <w:drawing>
          <wp:inline distT="0" distB="0" distL="0" distR="0" wp14:anchorId="11024166" wp14:editId="1E3F63CA">
            <wp:extent cx="6492240" cy="206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33EE" w14:textId="77777777" w:rsidR="00BB2B48" w:rsidRDefault="00BB2B48" w:rsidP="003E3187"/>
    <w:p w14:paraId="298C77AE" w14:textId="0532E400" w:rsidR="003E3187" w:rsidRPr="003E3187" w:rsidRDefault="003E3187" w:rsidP="003E3187">
      <w:pPr>
        <w:pStyle w:val="Heading2"/>
      </w:pPr>
      <w:bookmarkStart w:id="14" w:name="_Toc62631682"/>
      <w:r>
        <w:t>Crossed random effects</w:t>
      </w:r>
      <w:bookmarkEnd w:id="14"/>
    </w:p>
    <w:p w14:paraId="74B1B710" w14:textId="288738C1" w:rsidR="004279CA" w:rsidRDefault="004279CA" w:rsidP="004279CA">
      <w:pPr>
        <w:rPr>
          <w:rFonts w:cs="Arial"/>
        </w:rPr>
      </w:pPr>
    </w:p>
    <w:p w14:paraId="25821B69" w14:textId="230BAFA9" w:rsidR="000A1580" w:rsidRDefault="000A1580" w:rsidP="004279CA">
      <w:pPr>
        <w:rPr>
          <w:rFonts w:cs="Arial"/>
        </w:rPr>
      </w:pPr>
      <w:r>
        <w:rPr>
          <w:rFonts w:cs="Arial"/>
        </w:rPr>
        <w:t xml:space="preserve">The reason </w:t>
      </w:r>
      <w:r w:rsidR="00711BF5">
        <w:rPr>
          <w:rFonts w:cs="Arial"/>
        </w:rPr>
        <w:t>I</w:t>
      </w:r>
      <w:r>
        <w:rPr>
          <w:rFonts w:cs="Arial"/>
        </w:rPr>
        <w:t xml:space="preserve"> bring up nesting vs crossing (full or partial) is that </w:t>
      </w:r>
      <w:r w:rsidR="005F0AA7">
        <w:rPr>
          <w:rFonts w:cs="Arial"/>
        </w:rPr>
        <w:t>being able to recognize nested vs crossed factors</w:t>
      </w:r>
      <w:r>
        <w:rPr>
          <w:rFonts w:cs="Arial"/>
        </w:rPr>
        <w:t xml:space="preserve"> comes into play </w:t>
      </w:r>
      <w:r w:rsidR="005F0AA7">
        <w:rPr>
          <w:rFonts w:cs="Arial"/>
        </w:rPr>
        <w:t>when doing an</w:t>
      </w:r>
      <w:r w:rsidR="00386A7E">
        <w:rPr>
          <w:rFonts w:cs="Arial"/>
        </w:rPr>
        <w:t xml:space="preserve"> analysis</w:t>
      </w:r>
      <w:r>
        <w:rPr>
          <w:rFonts w:cs="Arial"/>
        </w:rPr>
        <w:t xml:space="preserve">.  When factors that are to be treated as random are </w:t>
      </w:r>
      <w:r w:rsidRPr="005F0AA7">
        <w:rPr>
          <w:rFonts w:cs="Arial"/>
          <w:i/>
        </w:rPr>
        <w:t>crossed</w:t>
      </w:r>
      <w:r>
        <w:rPr>
          <w:rFonts w:cs="Arial"/>
        </w:rPr>
        <w:t xml:space="preserve">, we </w:t>
      </w:r>
      <w:r w:rsidR="005F0AA7">
        <w:rPr>
          <w:rFonts w:cs="Arial"/>
        </w:rPr>
        <w:t xml:space="preserve">will need a different model fitting approach </w:t>
      </w:r>
      <w:r>
        <w:rPr>
          <w:rFonts w:cs="Arial"/>
        </w:rPr>
        <w:t xml:space="preserve">than </w:t>
      </w:r>
      <w:r w:rsidR="00386A7E">
        <w:rPr>
          <w:rFonts w:cs="Arial"/>
        </w:rPr>
        <w:t xml:space="preserve">what </w:t>
      </w:r>
      <w:r>
        <w:rPr>
          <w:rFonts w:cs="Arial"/>
        </w:rPr>
        <w:t>we are learning in this class.  All the models you learn in this class will have nested random effects.</w:t>
      </w:r>
    </w:p>
    <w:p w14:paraId="328065AA" w14:textId="02C8EAE7" w:rsidR="000A1580" w:rsidRDefault="000A1580" w:rsidP="004279CA">
      <w:pPr>
        <w:rPr>
          <w:rFonts w:cs="Arial"/>
        </w:rPr>
      </w:pPr>
    </w:p>
    <w:p w14:paraId="669914A9" w14:textId="0DD43FEF" w:rsidR="000A1580" w:rsidRDefault="000A1580" w:rsidP="004279CA">
      <w:pPr>
        <w:rPr>
          <w:rFonts w:cs="Arial"/>
        </w:rPr>
      </w:pPr>
      <w:r>
        <w:rPr>
          <w:rFonts w:cs="Arial"/>
        </w:rPr>
        <w:t xml:space="preserve">A common example of crossed random effects is when working with space-time studies, where multiple study units were measured across time.  </w:t>
      </w:r>
      <w:r w:rsidR="005F0AA7">
        <w:rPr>
          <w:rFonts w:cs="Arial"/>
        </w:rPr>
        <w:t xml:space="preserve">Having both time (e.g., year) and space (e.g., plot) factors that you want to treat as random effects often indicates you need a model that allows for crossed random effects.  </w:t>
      </w:r>
      <w:r>
        <w:rPr>
          <w:rFonts w:cs="Arial"/>
        </w:rPr>
        <w:t>The optimization</w:t>
      </w:r>
      <w:r w:rsidR="00386A7E">
        <w:rPr>
          <w:rFonts w:cs="Arial"/>
        </w:rPr>
        <w:t xml:space="preserve"> needed</w:t>
      </w:r>
      <w:r>
        <w:rPr>
          <w:rFonts w:cs="Arial"/>
        </w:rPr>
        <w:t xml:space="preserve"> for crossed random effects is more </w:t>
      </w:r>
      <w:r w:rsidR="00386A7E">
        <w:rPr>
          <w:rFonts w:cs="Arial"/>
        </w:rPr>
        <w:t>complicated</w:t>
      </w:r>
      <w:r>
        <w:rPr>
          <w:rFonts w:cs="Arial"/>
        </w:rPr>
        <w:t xml:space="preserve">, and not all software packages can fit such models.  While crossed random effects can </w:t>
      </w:r>
      <w:r w:rsidR="00711BF5">
        <w:rPr>
          <w:rFonts w:cs="Arial"/>
        </w:rPr>
        <w:t xml:space="preserve">technically </w:t>
      </w:r>
      <w:r>
        <w:rPr>
          <w:rFonts w:cs="Arial"/>
        </w:rPr>
        <w:t xml:space="preserve">be done in package </w:t>
      </w:r>
      <w:proofErr w:type="spellStart"/>
      <w:r w:rsidRPr="005F0AA7">
        <w:rPr>
          <w:rFonts w:asciiTheme="minorHAnsi" w:hAnsiTheme="minorHAnsi" w:cstheme="minorHAnsi"/>
        </w:rPr>
        <w:t>nlme</w:t>
      </w:r>
      <w:proofErr w:type="spellEnd"/>
      <w:r>
        <w:rPr>
          <w:rFonts w:cs="Arial"/>
        </w:rPr>
        <w:t xml:space="preserve">, </w:t>
      </w:r>
      <w:r w:rsidR="005F0AA7">
        <w:rPr>
          <w:rFonts w:cs="Arial"/>
        </w:rPr>
        <w:t xml:space="preserve">the syntax is difficult and models </w:t>
      </w:r>
      <w:r>
        <w:rPr>
          <w:rFonts w:cs="Arial"/>
        </w:rPr>
        <w:t xml:space="preserve">can be very slow to fit.  If you are a situation with crossed random effects in R you </w:t>
      </w:r>
      <w:r w:rsidR="005F0AA7">
        <w:rPr>
          <w:rFonts w:cs="Arial"/>
        </w:rPr>
        <w:t>will likely</w:t>
      </w:r>
      <w:r>
        <w:rPr>
          <w:rFonts w:cs="Arial"/>
        </w:rPr>
        <w:t xml:space="preserve"> find yourself needing </w:t>
      </w:r>
      <w:r w:rsidR="005F0AA7">
        <w:rPr>
          <w:rFonts w:cs="Arial"/>
        </w:rPr>
        <w:t xml:space="preserve">to use </w:t>
      </w:r>
      <w:r>
        <w:rPr>
          <w:rFonts w:cs="Arial"/>
        </w:rPr>
        <w:t xml:space="preserve">a different package, such as </w:t>
      </w:r>
      <w:r w:rsidRPr="005F0AA7">
        <w:rPr>
          <w:rFonts w:asciiTheme="minorHAnsi" w:hAnsiTheme="minorHAnsi" w:cstheme="minorHAnsi"/>
        </w:rPr>
        <w:t>lme4</w:t>
      </w:r>
      <w:r w:rsidR="00834B75">
        <w:rPr>
          <w:rFonts w:cs="Arial"/>
        </w:rPr>
        <w:t xml:space="preserve"> or </w:t>
      </w:r>
      <w:proofErr w:type="spellStart"/>
      <w:r w:rsidR="00834B75" w:rsidRPr="00834B75">
        <w:rPr>
          <w:rFonts w:asciiTheme="minorHAnsi" w:hAnsiTheme="minorHAnsi" w:cstheme="minorHAnsi"/>
        </w:rPr>
        <w:t>glmmTMB</w:t>
      </w:r>
      <w:proofErr w:type="spellEnd"/>
      <w:r w:rsidR="00834B75">
        <w:rPr>
          <w:rFonts w:cs="Arial"/>
        </w:rPr>
        <w:t>.</w:t>
      </w:r>
    </w:p>
    <w:p w14:paraId="1403DA19" w14:textId="72D29B30" w:rsidR="000A1580" w:rsidRDefault="000A1580" w:rsidP="004279CA">
      <w:pPr>
        <w:rPr>
          <w:rFonts w:cs="Arial"/>
        </w:rPr>
      </w:pPr>
    </w:p>
    <w:p w14:paraId="149883CA" w14:textId="7153CC0A" w:rsidR="000A1580" w:rsidRDefault="000A1580" w:rsidP="004279CA">
      <w:pPr>
        <w:rPr>
          <w:rFonts w:cs="Arial"/>
        </w:rPr>
      </w:pPr>
      <w:r>
        <w:rPr>
          <w:rFonts w:cs="Arial"/>
        </w:rPr>
        <w:t xml:space="preserve">All of the issues of crossed random effects come up with partial crossing, which is why you need to be able to recognize if </w:t>
      </w:r>
      <w:r w:rsidR="005F0AA7">
        <w:rPr>
          <w:rFonts w:cs="Arial"/>
        </w:rPr>
        <w:t>the</w:t>
      </w:r>
      <w:r>
        <w:rPr>
          <w:rFonts w:cs="Arial"/>
        </w:rPr>
        <w:t xml:space="preserve"> factors </w:t>
      </w:r>
      <w:r w:rsidR="005F0AA7">
        <w:rPr>
          <w:rFonts w:cs="Arial"/>
        </w:rPr>
        <w:t>you are using as</w:t>
      </w:r>
      <w:r>
        <w:rPr>
          <w:rFonts w:cs="Arial"/>
        </w:rPr>
        <w:t xml:space="preserve"> random effects are partially crossed.</w:t>
      </w:r>
    </w:p>
    <w:p w14:paraId="7BF99D87" w14:textId="77777777" w:rsidR="000A1580" w:rsidRPr="00C25F8F" w:rsidRDefault="000A1580" w:rsidP="004279CA">
      <w:pPr>
        <w:rPr>
          <w:rFonts w:cs="Arial"/>
        </w:rPr>
      </w:pPr>
    </w:p>
    <w:p w14:paraId="60C8D998" w14:textId="4B99DCA4" w:rsidR="004279CA" w:rsidRPr="00C25F8F" w:rsidRDefault="00C96ECD" w:rsidP="00D258C7">
      <w:pPr>
        <w:pStyle w:val="Heading1"/>
      </w:pPr>
      <w:bookmarkStart w:id="15" w:name="_Toc62631683"/>
      <w:r>
        <w:t>Explicit naming</w:t>
      </w:r>
      <w:bookmarkEnd w:id="15"/>
    </w:p>
    <w:p w14:paraId="71C235D7" w14:textId="52E75FAE" w:rsidR="00D258C7" w:rsidRDefault="00D258C7" w:rsidP="00D258C7">
      <w:pPr>
        <w:widowControl w:val="0"/>
        <w:autoSpaceDE w:val="0"/>
        <w:autoSpaceDN w:val="0"/>
        <w:adjustRightInd w:val="0"/>
        <w:rPr>
          <w:rFonts w:cs="Arial"/>
        </w:rPr>
      </w:pPr>
    </w:p>
    <w:p w14:paraId="114E6E1B" w14:textId="6947D72E" w:rsidR="00BB2B48" w:rsidRDefault="00BB2B48" w:rsidP="00BB2B48">
      <w:pPr>
        <w:pStyle w:val="Heading2"/>
      </w:pPr>
      <w:bookmarkStart w:id="16" w:name="_Toc62631684"/>
      <w:r>
        <w:t>Missing column for physical units</w:t>
      </w:r>
      <w:bookmarkEnd w:id="16"/>
    </w:p>
    <w:p w14:paraId="0416EE62" w14:textId="7108E012" w:rsidR="00BB2B48" w:rsidRDefault="00BB2B48" w:rsidP="00D258C7">
      <w:pPr>
        <w:widowControl w:val="0"/>
        <w:autoSpaceDE w:val="0"/>
        <w:autoSpaceDN w:val="0"/>
        <w:adjustRightInd w:val="0"/>
        <w:rPr>
          <w:rFonts w:cs="Arial"/>
        </w:rPr>
      </w:pPr>
    </w:p>
    <w:p w14:paraId="2F6D4DC1" w14:textId="16A2B978" w:rsidR="00BB2B48" w:rsidRDefault="00BB2B48" w:rsidP="00BD2617">
      <w:r w:rsidRPr="00BB2B48">
        <w:rPr>
          <w:noProof/>
        </w:rPr>
        <w:drawing>
          <wp:anchor distT="0" distB="0" distL="114300" distR="114300" simplePos="0" relativeHeight="251658240" behindDoc="0" locked="0" layoutInCell="1" allowOverlap="1" wp14:anchorId="052C59FD" wp14:editId="0853ABE5">
            <wp:simplePos x="0" y="0"/>
            <wp:positionH relativeFrom="column">
              <wp:posOffset>-1905</wp:posOffset>
            </wp:positionH>
            <wp:positionV relativeFrom="paragraph">
              <wp:posOffset>3175</wp:posOffset>
            </wp:positionV>
            <wp:extent cx="1915827" cy="2876550"/>
            <wp:effectExtent l="0" t="0" r="825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827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2617">
        <w:t>A common issue when working with factors from different sized physical units</w:t>
      </w:r>
      <w:r w:rsidR="003A0504">
        <w:t>, where smaller-sized units are nested in larger-sized units,</w:t>
      </w:r>
      <w:r w:rsidR="00BD2617">
        <w:t xml:space="preserve"> is </w:t>
      </w:r>
      <w:r w:rsidR="00A651C8">
        <w:t xml:space="preserve">to have </w:t>
      </w:r>
      <w:r w:rsidR="00BD2617">
        <w:t xml:space="preserve">variables </w:t>
      </w:r>
      <w:r w:rsidR="00A651C8">
        <w:t>that</w:t>
      </w:r>
      <w:r w:rsidR="00BD2617">
        <w:t xml:space="preserve"> represent these units missing from the dataset.</w:t>
      </w:r>
    </w:p>
    <w:p w14:paraId="6C872BE7" w14:textId="18AC3900" w:rsidR="00BD2617" w:rsidRDefault="00BD2617" w:rsidP="00BD2617"/>
    <w:p w14:paraId="2213870C" w14:textId="3FD06B4B" w:rsidR="00BD2617" w:rsidRDefault="00BD2617" w:rsidP="00BD2617">
      <w:r>
        <w:t xml:space="preserve">You can see an example of this on the left, showing </w:t>
      </w:r>
      <w:r w:rsidR="00711BF5">
        <w:t xml:space="preserve">a “watershed” variable plus the two </w:t>
      </w:r>
      <w:r>
        <w:t xml:space="preserve">factors of interest in the motivating example for two of the </w:t>
      </w:r>
      <w:r w:rsidR="00711BF5">
        <w:t xml:space="preserve">study </w:t>
      </w:r>
      <w:r>
        <w:t xml:space="preserve">watersheds.  Stands are the replicate </w:t>
      </w:r>
      <w:r w:rsidR="003A0504">
        <w:t xml:space="preserve">physical </w:t>
      </w:r>
      <w:r>
        <w:t xml:space="preserve">unit for the overstory factor, but there is no stand variable in the </w:t>
      </w:r>
      <w:r w:rsidR="003A0504">
        <w:t>dataset</w:t>
      </w:r>
      <w:r>
        <w:t>.</w:t>
      </w:r>
    </w:p>
    <w:p w14:paraId="5A41A31A" w14:textId="77777777" w:rsidR="00BB2B48" w:rsidRDefault="00BB2B48" w:rsidP="00BD2617"/>
    <w:p w14:paraId="6FF73F30" w14:textId="6CFE88A6" w:rsidR="00BD2617" w:rsidRDefault="00BD2617" w:rsidP="00BD2617">
      <w:r>
        <w:t>Is the stand that represents RA in watershed A the same as the one that represents RA in watershed B?  It is difficult to tell by just looking at the dataset</w:t>
      </w:r>
      <w:r w:rsidR="003A0504">
        <w:t xml:space="preserve">, and </w:t>
      </w:r>
      <w:r w:rsidR="00711BF5">
        <w:t>a</w:t>
      </w:r>
      <w:r w:rsidR="003A0504">
        <w:t xml:space="preserve"> computer </w:t>
      </w:r>
      <w:proofErr w:type="gramStart"/>
      <w:r w:rsidR="003A0504">
        <w:t>won’t</w:t>
      </w:r>
      <w:proofErr w:type="gramEnd"/>
      <w:r w:rsidR="003A0504">
        <w:t xml:space="preserve"> be able to tell </w:t>
      </w:r>
      <w:r w:rsidR="00A651C8">
        <w:t>that these are</w:t>
      </w:r>
      <w:r w:rsidR="003A0504">
        <w:t xml:space="preserve"> two </w:t>
      </w:r>
      <w:r w:rsidR="00A651C8">
        <w:t>unique stands</w:t>
      </w:r>
      <w:r>
        <w:t xml:space="preserve">.  This kind of </w:t>
      </w:r>
      <w:r w:rsidRPr="00BD2617">
        <w:rPr>
          <w:i/>
          <w:iCs/>
        </w:rPr>
        <w:t>implicit</w:t>
      </w:r>
      <w:r>
        <w:t xml:space="preserve"> naming is relatively common, but it makes it more difficult to figure out all the sources of variation </w:t>
      </w:r>
      <w:r w:rsidR="00386A7E">
        <w:t xml:space="preserve">that need to be </w:t>
      </w:r>
      <w:r w:rsidR="00711BF5">
        <w:t xml:space="preserve">included </w:t>
      </w:r>
      <w:r w:rsidR="00386A7E">
        <w:t>in</w:t>
      </w:r>
      <w:r>
        <w:t xml:space="preserve"> </w:t>
      </w:r>
      <w:r w:rsidR="00711BF5">
        <w:t>a</w:t>
      </w:r>
      <w:r>
        <w:t xml:space="preserve"> model.</w:t>
      </w:r>
    </w:p>
    <w:p w14:paraId="23BBA8AC" w14:textId="7142857B" w:rsidR="00BD2617" w:rsidRDefault="00BD2617" w:rsidP="00BD2617"/>
    <w:p w14:paraId="64576CCB" w14:textId="4EF3B812" w:rsidR="00BD2617" w:rsidRDefault="00BD2617" w:rsidP="00BD2617">
      <w:pPr>
        <w:sectPr w:rsidR="00BD2617" w:rsidSect="008E437F">
          <w:headerReference w:type="default" r:id="rId12"/>
          <w:footerReference w:type="default" r:id="rId13"/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</w:p>
    <w:p w14:paraId="2007A5F7" w14:textId="7343A28E" w:rsidR="00BD2617" w:rsidRDefault="00D26DB9" w:rsidP="00BD2617">
      <w:r>
        <w:t xml:space="preserve">Implicit naming </w:t>
      </w:r>
      <w:r w:rsidR="003A0504">
        <w:t>can lead to confusion</w:t>
      </w:r>
      <w:r>
        <w:t>.</w:t>
      </w:r>
    </w:p>
    <w:p w14:paraId="5FD87DC6" w14:textId="77777777" w:rsidR="00BD2617" w:rsidRDefault="00BD2617" w:rsidP="00BD2617"/>
    <w:p w14:paraId="5BA4FA74" w14:textId="77777777" w:rsidR="00BD2617" w:rsidRDefault="00BD2617" w:rsidP="00BB2B48">
      <w:pPr>
        <w:pStyle w:val="Heading2"/>
        <w:sectPr w:rsidR="00BD2617" w:rsidSect="00BD2617">
          <w:type w:val="continuous"/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</w:p>
    <w:p w14:paraId="5D52793A" w14:textId="77777777" w:rsidR="00BD2617" w:rsidRDefault="00BD2617" w:rsidP="00BB2B48">
      <w:pPr>
        <w:pStyle w:val="Heading2"/>
        <w:sectPr w:rsidR="00BD2617" w:rsidSect="00BD2617">
          <w:type w:val="continuous"/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</w:p>
    <w:p w14:paraId="4C7F8D0E" w14:textId="77777777" w:rsidR="00BD2617" w:rsidRDefault="00BD2617" w:rsidP="00BB2B48">
      <w:pPr>
        <w:pStyle w:val="Heading2"/>
        <w:sectPr w:rsidR="00BD2617" w:rsidSect="00BD2617">
          <w:type w:val="continuous"/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</w:p>
    <w:p w14:paraId="3C0C7330" w14:textId="02B74931" w:rsidR="00BB2B48" w:rsidRDefault="00BB2B48" w:rsidP="00BB2B48">
      <w:pPr>
        <w:pStyle w:val="Heading2"/>
      </w:pPr>
      <w:bookmarkStart w:id="17" w:name="_Toc62631685"/>
      <w:r>
        <w:lastRenderedPageBreak/>
        <w:t>Making explicit names</w:t>
      </w:r>
      <w:bookmarkEnd w:id="17"/>
    </w:p>
    <w:p w14:paraId="585286C4" w14:textId="2C391047" w:rsidR="00BB2B48" w:rsidRDefault="00BB2B48" w:rsidP="00D258C7">
      <w:pPr>
        <w:widowControl w:val="0"/>
        <w:autoSpaceDE w:val="0"/>
        <w:autoSpaceDN w:val="0"/>
        <w:adjustRightInd w:val="0"/>
        <w:rPr>
          <w:rFonts w:cs="Arial"/>
        </w:rPr>
      </w:pPr>
    </w:p>
    <w:p w14:paraId="24322EEA" w14:textId="0E6A44E7" w:rsidR="00D26DB9" w:rsidRDefault="00D26DB9" w:rsidP="00D258C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I recommend keeping the physical units as distinct variables from the other factors in the dataset.  This will make models (and the dataset) easier to understand.  </w:t>
      </w:r>
      <w:r w:rsidR="003A0504">
        <w:rPr>
          <w:rFonts w:cs="Arial"/>
        </w:rPr>
        <w:t xml:space="preserve">To do this we need to create </w:t>
      </w:r>
      <w:r w:rsidRPr="00386A7E">
        <w:rPr>
          <w:rFonts w:cs="Arial"/>
          <w:i/>
          <w:iCs/>
        </w:rPr>
        <w:t>explicit</w:t>
      </w:r>
      <w:r>
        <w:rPr>
          <w:rFonts w:cs="Arial"/>
        </w:rPr>
        <w:t xml:space="preserve"> names for the physical units in the study.</w:t>
      </w:r>
    </w:p>
    <w:p w14:paraId="0F3A5932" w14:textId="4C7C909B" w:rsidR="00D26DB9" w:rsidRDefault="00D26DB9" w:rsidP="00D258C7">
      <w:pPr>
        <w:widowControl w:val="0"/>
        <w:autoSpaceDE w:val="0"/>
        <w:autoSpaceDN w:val="0"/>
        <w:adjustRightInd w:val="0"/>
        <w:rPr>
          <w:rFonts w:cs="Arial"/>
        </w:rPr>
      </w:pPr>
    </w:p>
    <w:p w14:paraId="61C4620C" w14:textId="525B6CFA" w:rsidR="00D26DB9" w:rsidRDefault="00386A7E" w:rsidP="00D258C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Making explicit names</w:t>
      </w:r>
      <w:r w:rsidR="00D26DB9">
        <w:rPr>
          <w:rFonts w:cs="Arial"/>
        </w:rPr>
        <w:t xml:space="preserve"> </w:t>
      </w:r>
      <w:r w:rsidR="00FF5888">
        <w:rPr>
          <w:rFonts w:cs="Arial"/>
        </w:rPr>
        <w:t>is often most</w:t>
      </w:r>
      <w:r w:rsidR="003A0504">
        <w:rPr>
          <w:rFonts w:cs="Arial"/>
        </w:rPr>
        <w:t xml:space="preserve"> straightforward</w:t>
      </w:r>
      <w:r w:rsidR="00D26DB9">
        <w:rPr>
          <w:rFonts w:cs="Arial"/>
        </w:rPr>
        <w:t xml:space="preserve"> to do during data collection.  For example, stands could have been given unique, numeric names that were entered in the data</w:t>
      </w:r>
      <w:r w:rsidR="003A0504">
        <w:rPr>
          <w:rFonts w:cs="Arial"/>
        </w:rPr>
        <w:t>set</w:t>
      </w:r>
      <w:r w:rsidR="00FF5888">
        <w:rPr>
          <w:rFonts w:cs="Arial"/>
        </w:rPr>
        <w:t xml:space="preserve"> along with the other collected data</w:t>
      </w:r>
      <w:r w:rsidR="00D26DB9">
        <w:rPr>
          <w:rFonts w:cs="Arial"/>
        </w:rPr>
        <w:t>.  If we didn’t do that, though, we can still create unique names using the other factors in the dataset.</w:t>
      </w:r>
    </w:p>
    <w:p w14:paraId="71D6576B" w14:textId="46E4A798" w:rsidR="00D26DB9" w:rsidRDefault="00D26DB9" w:rsidP="00D258C7">
      <w:pPr>
        <w:widowControl w:val="0"/>
        <w:autoSpaceDE w:val="0"/>
        <w:autoSpaceDN w:val="0"/>
        <w:adjustRightInd w:val="0"/>
        <w:rPr>
          <w:rFonts w:cs="Arial"/>
        </w:rPr>
      </w:pPr>
    </w:p>
    <w:p w14:paraId="4CFE58A5" w14:textId="793E75CB" w:rsidR="00D26DB9" w:rsidRDefault="00D26DB9" w:rsidP="00D258C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In the </w:t>
      </w:r>
      <w:r w:rsidR="003A0504">
        <w:rPr>
          <w:rFonts w:cs="Arial"/>
        </w:rPr>
        <w:t xml:space="preserve">first </w:t>
      </w:r>
      <w:r>
        <w:rPr>
          <w:rFonts w:cs="Arial"/>
        </w:rPr>
        <w:t xml:space="preserve">example </w:t>
      </w:r>
      <w:r w:rsidR="003A0504">
        <w:rPr>
          <w:rFonts w:cs="Arial"/>
        </w:rPr>
        <w:t>I showed above</w:t>
      </w:r>
      <w:r>
        <w:rPr>
          <w:rFonts w:cs="Arial"/>
        </w:rPr>
        <w:t>,</w:t>
      </w:r>
      <w:r w:rsidR="003A0504">
        <w:rPr>
          <w:rFonts w:cs="Arial"/>
        </w:rPr>
        <w:t xml:space="preserve"> there was no </w:t>
      </w:r>
      <w:r>
        <w:rPr>
          <w:rFonts w:cs="Arial"/>
        </w:rPr>
        <w:t xml:space="preserve">variable </w:t>
      </w:r>
      <w:r w:rsidR="003A0504">
        <w:rPr>
          <w:rFonts w:cs="Arial"/>
        </w:rPr>
        <w:t>to</w:t>
      </w:r>
      <w:r>
        <w:rPr>
          <w:rFonts w:cs="Arial"/>
        </w:rPr>
        <w:t xml:space="preserve"> represent</w:t>
      </w:r>
      <w:r w:rsidR="003A0504">
        <w:rPr>
          <w:rFonts w:cs="Arial"/>
        </w:rPr>
        <w:t xml:space="preserve"> the different</w:t>
      </w:r>
      <w:r>
        <w:rPr>
          <w:rFonts w:cs="Arial"/>
        </w:rPr>
        <w:t xml:space="preserve"> stand</w:t>
      </w:r>
      <w:r w:rsidR="003A0504">
        <w:rPr>
          <w:rFonts w:cs="Arial"/>
        </w:rPr>
        <w:t>s</w:t>
      </w:r>
      <w:r>
        <w:rPr>
          <w:rFonts w:cs="Arial"/>
        </w:rPr>
        <w:t xml:space="preserve">.  Since we have a description of the study design, though, we know that each overstory species represents </w:t>
      </w:r>
      <w:r w:rsidR="003A0504">
        <w:rPr>
          <w:rFonts w:cs="Arial"/>
        </w:rPr>
        <w:t>one</w:t>
      </w:r>
      <w:r>
        <w:rPr>
          <w:rFonts w:cs="Arial"/>
        </w:rPr>
        <w:t xml:space="preserve"> stand </w:t>
      </w:r>
      <w:r w:rsidR="00FF5888">
        <w:rPr>
          <w:rFonts w:cs="Arial"/>
        </w:rPr>
        <w:t>within</w:t>
      </w:r>
      <w:r>
        <w:rPr>
          <w:rFonts w:cs="Arial"/>
        </w:rPr>
        <w:t xml:space="preserve"> a watershed.  To make unique names to represent stands we can combine the watershed and overstory factor levels.  Now it is </w:t>
      </w:r>
      <w:r w:rsidR="00F446F0">
        <w:rPr>
          <w:rFonts w:cs="Arial"/>
        </w:rPr>
        <w:t>much easier</w:t>
      </w:r>
      <w:r>
        <w:rPr>
          <w:rFonts w:cs="Arial"/>
        </w:rPr>
        <w:t xml:space="preserve"> to see that stand A.RA is different than stand B.RA because </w:t>
      </w:r>
      <w:r w:rsidR="00386A7E">
        <w:rPr>
          <w:rFonts w:cs="Arial"/>
        </w:rPr>
        <w:t xml:space="preserve">observations </w:t>
      </w:r>
      <w:r w:rsidR="003A0504">
        <w:rPr>
          <w:rFonts w:cs="Arial"/>
        </w:rPr>
        <w:t>from</w:t>
      </w:r>
      <w:r w:rsidR="00386A7E">
        <w:rPr>
          <w:rFonts w:cs="Arial"/>
        </w:rPr>
        <w:t xml:space="preserve"> different stands </w:t>
      </w:r>
      <w:r w:rsidR="003A0504">
        <w:rPr>
          <w:rFonts w:cs="Arial"/>
        </w:rPr>
        <w:t>are associated with unique stand identifiers</w:t>
      </w:r>
      <w:r>
        <w:rPr>
          <w:rFonts w:cs="Arial"/>
        </w:rPr>
        <w:t>.</w:t>
      </w:r>
    </w:p>
    <w:p w14:paraId="018A69FE" w14:textId="3610DB57" w:rsidR="00D26DB9" w:rsidRDefault="00D26DB9" w:rsidP="00D258C7">
      <w:pPr>
        <w:widowControl w:val="0"/>
        <w:autoSpaceDE w:val="0"/>
        <w:autoSpaceDN w:val="0"/>
        <w:adjustRightInd w:val="0"/>
        <w:rPr>
          <w:rFonts w:cs="Arial"/>
        </w:rPr>
      </w:pPr>
    </w:p>
    <w:p w14:paraId="3FBB5693" w14:textId="19AA55A3" w:rsidR="00D26DB9" w:rsidRDefault="00386A7E" w:rsidP="00D258C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Creating explicit names from other factors in the dataset</w:t>
      </w:r>
      <w:r w:rsidR="00D26DB9">
        <w:rPr>
          <w:rFonts w:cs="Arial"/>
        </w:rPr>
        <w:t xml:space="preserve"> can be trickier than </w:t>
      </w:r>
      <w:r w:rsidR="00F446F0">
        <w:rPr>
          <w:rFonts w:cs="Arial"/>
        </w:rPr>
        <w:t>may seem in this example</w:t>
      </w:r>
      <w:r w:rsidR="00D26DB9">
        <w:rPr>
          <w:rFonts w:cs="Arial"/>
        </w:rPr>
        <w:t>, so we will practice this more in class.  For example, sometimes folks get confused why, when stands now have unique names, there are four A.RA rows in the dataset.</w:t>
      </w:r>
    </w:p>
    <w:p w14:paraId="3455453B" w14:textId="464DB250" w:rsidR="00D26DB9" w:rsidRDefault="00D26DB9" w:rsidP="00D258C7">
      <w:pPr>
        <w:widowControl w:val="0"/>
        <w:autoSpaceDE w:val="0"/>
        <w:autoSpaceDN w:val="0"/>
        <w:adjustRightInd w:val="0"/>
        <w:rPr>
          <w:rFonts w:cs="Arial"/>
        </w:rPr>
      </w:pPr>
    </w:p>
    <w:p w14:paraId="2DBE84A6" w14:textId="6A8153CD" w:rsidR="00D26DB9" w:rsidRDefault="00D26DB9" w:rsidP="00D258C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We </w:t>
      </w:r>
      <w:r w:rsidR="008D5926">
        <w:rPr>
          <w:rFonts w:cs="Arial"/>
        </w:rPr>
        <w:t>might</w:t>
      </w:r>
      <w:r>
        <w:rPr>
          <w:rFonts w:cs="Arial"/>
        </w:rPr>
        <w:t xml:space="preserve"> also </w:t>
      </w:r>
      <w:r w:rsidR="008D5926">
        <w:rPr>
          <w:rFonts w:cs="Arial"/>
        </w:rPr>
        <w:t>want to make a variable to represent</w:t>
      </w:r>
      <w:r>
        <w:rPr>
          <w:rFonts w:cs="Arial"/>
        </w:rPr>
        <w:t xml:space="preserve"> the litter bag location.  This would make it very clear that the locations are unique physical units</w:t>
      </w:r>
      <w:r w:rsidR="00A5206E">
        <w:rPr>
          <w:rFonts w:cs="Arial"/>
        </w:rPr>
        <w:t xml:space="preserve"> and helps us recognize this as a source of variation</w:t>
      </w:r>
      <w:r>
        <w:rPr>
          <w:rFonts w:cs="Arial"/>
        </w:rPr>
        <w:t>.  However, since the litter bag locations are the level</w:t>
      </w:r>
      <w:r w:rsidR="008D5926">
        <w:rPr>
          <w:rFonts w:cs="Arial"/>
        </w:rPr>
        <w:t xml:space="preserve"> of </w:t>
      </w:r>
      <w:r w:rsidR="00A5206E">
        <w:rPr>
          <w:rFonts w:cs="Arial"/>
        </w:rPr>
        <w:t xml:space="preserve">the </w:t>
      </w:r>
      <w:r w:rsidR="008D5926">
        <w:rPr>
          <w:rFonts w:cs="Arial"/>
        </w:rPr>
        <w:t>measurement</w:t>
      </w:r>
      <w:r w:rsidR="00A5206E">
        <w:rPr>
          <w:rFonts w:cs="Arial"/>
        </w:rPr>
        <w:t xml:space="preserve"> of the response variable</w:t>
      </w:r>
      <w:r w:rsidR="00386A7E">
        <w:rPr>
          <w:rFonts w:cs="Arial"/>
        </w:rPr>
        <w:t xml:space="preserve"> and we are fitting a linear mixed model</w:t>
      </w:r>
      <w:r>
        <w:rPr>
          <w:rFonts w:cs="Arial"/>
        </w:rPr>
        <w:t xml:space="preserve">, explicit naming </w:t>
      </w:r>
      <w:r w:rsidR="00A651C8">
        <w:rPr>
          <w:rFonts w:cs="Arial"/>
        </w:rPr>
        <w:t xml:space="preserve">for </w:t>
      </w:r>
      <w:r w:rsidR="008D5926">
        <w:rPr>
          <w:rFonts w:cs="Arial"/>
        </w:rPr>
        <w:t>the observation-level variable is less important</w:t>
      </w:r>
      <w:r w:rsidR="003A0504">
        <w:rPr>
          <w:rFonts w:cs="Arial"/>
        </w:rPr>
        <w:t xml:space="preserve">.  </w:t>
      </w:r>
      <w:r w:rsidR="00A5206E">
        <w:rPr>
          <w:rFonts w:cs="Arial"/>
        </w:rPr>
        <w:t>As you know, w</w:t>
      </w:r>
      <w:r w:rsidR="00386A7E">
        <w:rPr>
          <w:rFonts w:cs="Arial"/>
        </w:rPr>
        <w:t xml:space="preserve">e </w:t>
      </w:r>
      <w:proofErr w:type="gramStart"/>
      <w:r w:rsidR="00386A7E">
        <w:rPr>
          <w:rFonts w:cs="Arial"/>
        </w:rPr>
        <w:t>don’t</w:t>
      </w:r>
      <w:proofErr w:type="gramEnd"/>
      <w:r w:rsidR="00386A7E">
        <w:rPr>
          <w:rFonts w:cs="Arial"/>
        </w:rPr>
        <w:t xml:space="preserve"> need a variable to represent the observation-level random effect </w:t>
      </w:r>
      <w:r w:rsidR="00A651C8">
        <w:rPr>
          <w:rFonts w:cs="Arial"/>
        </w:rPr>
        <w:t xml:space="preserve">to be </w:t>
      </w:r>
      <w:r w:rsidR="00A5206E">
        <w:rPr>
          <w:rFonts w:cs="Arial"/>
        </w:rPr>
        <w:t>explicitly put into</w:t>
      </w:r>
      <w:r w:rsidR="00386A7E">
        <w:rPr>
          <w:rFonts w:cs="Arial"/>
        </w:rPr>
        <w:t xml:space="preserve"> the model</w:t>
      </w:r>
      <w:r w:rsidR="008D5926">
        <w:rPr>
          <w:rFonts w:cs="Arial"/>
        </w:rPr>
        <w:t>.  Explicit naming</w:t>
      </w:r>
      <w:r>
        <w:rPr>
          <w:rFonts w:cs="Arial"/>
        </w:rPr>
        <w:t xml:space="preserve"> </w:t>
      </w:r>
      <w:r w:rsidR="008D5926">
        <w:rPr>
          <w:rFonts w:cs="Arial"/>
        </w:rPr>
        <w:t xml:space="preserve">is </w:t>
      </w:r>
      <w:r>
        <w:rPr>
          <w:rFonts w:cs="Arial"/>
        </w:rPr>
        <w:t xml:space="preserve">still good practice </w:t>
      </w:r>
      <w:r w:rsidR="008D5926">
        <w:rPr>
          <w:rFonts w:cs="Arial"/>
        </w:rPr>
        <w:t xml:space="preserve">even with </w:t>
      </w:r>
      <w:r>
        <w:rPr>
          <w:rFonts w:cs="Arial"/>
        </w:rPr>
        <w:t xml:space="preserve">the observation-level physical units, though, </w:t>
      </w:r>
      <w:r w:rsidR="008D5926">
        <w:rPr>
          <w:rFonts w:cs="Arial"/>
        </w:rPr>
        <w:t>since</w:t>
      </w:r>
      <w:r>
        <w:rPr>
          <w:rFonts w:cs="Arial"/>
        </w:rPr>
        <w:t xml:space="preserve"> when working with more advanced models like generalized linear mixed models we may need to put an observation-level effect </w:t>
      </w:r>
      <w:r w:rsidR="00A5206E">
        <w:rPr>
          <w:rFonts w:cs="Arial"/>
        </w:rPr>
        <w:t xml:space="preserve">to address that source of variation </w:t>
      </w:r>
      <w:r>
        <w:rPr>
          <w:rFonts w:cs="Arial"/>
        </w:rPr>
        <w:t>explicitly in</w:t>
      </w:r>
      <w:r w:rsidR="00A651C8">
        <w:rPr>
          <w:rFonts w:cs="Arial"/>
        </w:rPr>
        <w:t>to</w:t>
      </w:r>
      <w:r>
        <w:rPr>
          <w:rFonts w:cs="Arial"/>
        </w:rPr>
        <w:t xml:space="preserve"> the model.</w:t>
      </w:r>
    </w:p>
    <w:p w14:paraId="6ADD3F9F" w14:textId="5A8F5F04" w:rsidR="00BB2B48" w:rsidRDefault="00BB2B48" w:rsidP="00D26DB9">
      <w:r w:rsidRPr="00BB2B48">
        <w:rPr>
          <w:noProof/>
        </w:rPr>
        <w:drawing>
          <wp:anchor distT="0" distB="0" distL="114300" distR="114300" simplePos="0" relativeHeight="251659264" behindDoc="0" locked="0" layoutInCell="1" allowOverlap="1" wp14:anchorId="5F788FC0" wp14:editId="44797BC1">
            <wp:simplePos x="0" y="0"/>
            <wp:positionH relativeFrom="margin">
              <wp:align>left</wp:align>
            </wp:positionH>
            <wp:positionV relativeFrom="page">
              <wp:posOffset>603250</wp:posOffset>
            </wp:positionV>
            <wp:extent cx="2368296" cy="3099816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96" cy="309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85C3C" w14:textId="1CF126E9" w:rsidR="00D258C7" w:rsidRPr="00C25F8F" w:rsidRDefault="00C96ECD" w:rsidP="00D258C7">
      <w:pPr>
        <w:pStyle w:val="Heading1"/>
      </w:pPr>
      <w:bookmarkStart w:id="18" w:name="_Toc62631686"/>
      <w:r>
        <w:t>Statistical model and analysis</w:t>
      </w:r>
      <w:bookmarkEnd w:id="18"/>
    </w:p>
    <w:p w14:paraId="6A174F9F" w14:textId="0C618EF9" w:rsidR="00D258C7" w:rsidRDefault="00D258C7" w:rsidP="00D258C7">
      <w:pPr>
        <w:widowControl w:val="0"/>
        <w:autoSpaceDE w:val="0"/>
        <w:autoSpaceDN w:val="0"/>
        <w:adjustRightInd w:val="0"/>
        <w:rPr>
          <w:rFonts w:cs="Arial"/>
        </w:rPr>
      </w:pPr>
    </w:p>
    <w:p w14:paraId="15B69810" w14:textId="169BCDB1" w:rsidR="003E3187" w:rsidRDefault="003E3187" w:rsidP="00D258C7">
      <w:pPr>
        <w:widowControl w:val="0"/>
        <w:autoSpaceDE w:val="0"/>
        <w:autoSpaceDN w:val="0"/>
        <w:adjustRightInd w:val="0"/>
      </w:pPr>
      <w:r>
        <w:t xml:space="preserve">You’ll see the statistical model in Week 5 Handout </w:t>
      </w:r>
      <w:r w:rsidR="0070784F">
        <w:t>3</w:t>
      </w:r>
      <w:r>
        <w:t>, based on the motivating example, is starting to get pretty complicated.  The focus of this week is</w:t>
      </w:r>
      <w:r w:rsidR="0070784F">
        <w:t xml:space="preserve"> on</w:t>
      </w:r>
      <w:r>
        <w:t xml:space="preserve"> the additional random effects.</w:t>
      </w:r>
    </w:p>
    <w:p w14:paraId="7E9F59DC" w14:textId="77777777" w:rsidR="003E3187" w:rsidRPr="00C25F8F" w:rsidRDefault="003E3187" w:rsidP="00D258C7">
      <w:pPr>
        <w:widowControl w:val="0"/>
        <w:autoSpaceDE w:val="0"/>
        <w:autoSpaceDN w:val="0"/>
        <w:adjustRightInd w:val="0"/>
        <w:rPr>
          <w:rFonts w:cs="Arial"/>
        </w:rPr>
      </w:pPr>
    </w:p>
    <w:p w14:paraId="1B568132" w14:textId="1359F708" w:rsidR="00D258C7" w:rsidRPr="00C25F8F" w:rsidRDefault="00C96ECD" w:rsidP="00D258C7">
      <w:pPr>
        <w:pStyle w:val="Heading2"/>
      </w:pPr>
      <w:bookmarkStart w:id="19" w:name="_Toc62631687"/>
      <w:r>
        <w:t>Random effects</w:t>
      </w:r>
      <w:bookmarkEnd w:id="19"/>
    </w:p>
    <w:p w14:paraId="60A72D5C" w14:textId="678034F4" w:rsidR="00D258C7" w:rsidRDefault="00D258C7" w:rsidP="00D258C7">
      <w:pPr>
        <w:widowControl w:val="0"/>
        <w:autoSpaceDE w:val="0"/>
        <w:autoSpaceDN w:val="0"/>
        <w:adjustRightInd w:val="0"/>
        <w:rPr>
          <w:rFonts w:cs="Arial"/>
        </w:rPr>
      </w:pPr>
    </w:p>
    <w:p w14:paraId="3C7C67E2" w14:textId="1E7C8985" w:rsidR="003E3187" w:rsidRDefault="003E3187" w:rsidP="003E318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When we have </w:t>
      </w:r>
      <w:r w:rsidR="00E27DDD">
        <w:rPr>
          <w:rFonts w:cs="Arial"/>
        </w:rPr>
        <w:t>nested</w:t>
      </w:r>
      <w:r>
        <w:rPr>
          <w:rFonts w:cs="Arial"/>
        </w:rPr>
        <w:t xml:space="preserve"> physical units in </w:t>
      </w:r>
      <w:r w:rsidR="00E27DDD">
        <w:rPr>
          <w:rFonts w:cs="Arial"/>
        </w:rPr>
        <w:t>a</w:t>
      </w:r>
      <w:r>
        <w:rPr>
          <w:rFonts w:cs="Arial"/>
        </w:rPr>
        <w:t xml:space="preserve"> study</w:t>
      </w:r>
      <w:r w:rsidR="00E27DDD">
        <w:rPr>
          <w:rFonts w:cs="Arial"/>
        </w:rPr>
        <w:t xml:space="preserve"> we have more sources of variation that </w:t>
      </w:r>
      <w:r w:rsidR="003A0504">
        <w:rPr>
          <w:rFonts w:cs="Arial"/>
        </w:rPr>
        <w:t xml:space="preserve">affect the response variable that </w:t>
      </w:r>
      <w:r w:rsidR="00E27DDD">
        <w:rPr>
          <w:rFonts w:cs="Arial"/>
        </w:rPr>
        <w:t xml:space="preserve">we </w:t>
      </w:r>
      <w:r w:rsidR="0070784F">
        <w:rPr>
          <w:rFonts w:cs="Arial"/>
        </w:rPr>
        <w:t>(</w:t>
      </w:r>
      <w:r w:rsidR="00E27DDD">
        <w:rPr>
          <w:rFonts w:cs="Arial"/>
        </w:rPr>
        <w:t>usually</w:t>
      </w:r>
      <w:r w:rsidR="0070784F">
        <w:rPr>
          <w:rFonts w:cs="Arial"/>
        </w:rPr>
        <w:t>)</w:t>
      </w:r>
      <w:r w:rsidR="00E27DDD">
        <w:rPr>
          <w:rFonts w:cs="Arial"/>
        </w:rPr>
        <w:t xml:space="preserve"> </w:t>
      </w:r>
      <w:r w:rsidRPr="003E3187">
        <w:rPr>
          <w:rFonts w:cs="Arial"/>
        </w:rPr>
        <w:t>are not</w:t>
      </w:r>
      <w:r w:rsidR="003A0504">
        <w:rPr>
          <w:rFonts w:cs="Arial"/>
        </w:rPr>
        <w:t xml:space="preserve"> specifically</w:t>
      </w:r>
      <w:r w:rsidRPr="003E3187">
        <w:rPr>
          <w:rFonts w:cs="Arial"/>
        </w:rPr>
        <w:t xml:space="preserve"> interested in</w:t>
      </w:r>
      <w:r w:rsidR="00E27DDD">
        <w:rPr>
          <w:rFonts w:cs="Arial"/>
        </w:rPr>
        <w:t xml:space="preserve">.  </w:t>
      </w:r>
      <w:r w:rsidRPr="003E3187">
        <w:rPr>
          <w:rFonts w:cs="Arial"/>
        </w:rPr>
        <w:t>These factors are part of the design and must be accounted for</w:t>
      </w:r>
      <w:r w:rsidR="00E27DDD">
        <w:rPr>
          <w:rFonts w:cs="Arial"/>
        </w:rPr>
        <w:t xml:space="preserve"> in any model.  If we leave any of these out </w:t>
      </w:r>
      <w:r w:rsidR="0070784F">
        <w:rPr>
          <w:rFonts w:cs="Arial"/>
        </w:rPr>
        <w:t xml:space="preserve">of the model </w:t>
      </w:r>
      <w:r w:rsidR="003A0504">
        <w:rPr>
          <w:rFonts w:cs="Arial"/>
        </w:rPr>
        <w:t xml:space="preserve">used </w:t>
      </w:r>
      <w:r w:rsidR="0070784F">
        <w:rPr>
          <w:rFonts w:cs="Arial"/>
        </w:rPr>
        <w:t xml:space="preserve">for analysis </w:t>
      </w:r>
      <w:r w:rsidR="00E27DDD">
        <w:rPr>
          <w:rFonts w:cs="Arial"/>
        </w:rPr>
        <w:t>after designing a study with different sizes of physical units we won’t meet the assumption of i</w:t>
      </w:r>
      <w:r w:rsidRPr="003E3187">
        <w:rPr>
          <w:rFonts w:cs="Arial"/>
        </w:rPr>
        <w:t>ndependence of errors</w:t>
      </w:r>
      <w:r w:rsidR="00E27DDD">
        <w:rPr>
          <w:rFonts w:cs="Arial"/>
        </w:rPr>
        <w:t>.</w:t>
      </w:r>
    </w:p>
    <w:p w14:paraId="4D6C719A" w14:textId="544F1037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</w:p>
    <w:p w14:paraId="782DDDB3" w14:textId="51EE92B6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Wate</w:t>
      </w:r>
      <w:r w:rsidR="009359CD">
        <w:rPr>
          <w:rFonts w:cs="Arial"/>
        </w:rPr>
        <w:t>r</w:t>
      </w:r>
      <w:r>
        <w:rPr>
          <w:rFonts w:cs="Arial"/>
        </w:rPr>
        <w:t>shed variation</w:t>
      </w:r>
    </w:p>
    <w:p w14:paraId="5F84493B" w14:textId="70FA58BD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</w:p>
    <w:p w14:paraId="4F2B319C" w14:textId="0A7E2BE0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Here’s the part of the statistical model that is for the largest physical unit</w:t>
      </w:r>
      <w:r w:rsidR="003A0504">
        <w:rPr>
          <w:rFonts w:cs="Arial"/>
        </w:rPr>
        <w:t xml:space="preserve"> in the motivating example</w:t>
      </w:r>
      <w:r w:rsidR="0070784F">
        <w:rPr>
          <w:rFonts w:cs="Arial"/>
        </w:rPr>
        <w:t>, the watersheds</w:t>
      </w:r>
      <w:r>
        <w:rPr>
          <w:rFonts w:cs="Arial"/>
        </w:rPr>
        <w:t>:</w:t>
      </w:r>
    </w:p>
    <w:p w14:paraId="27A5BAC3" w14:textId="77777777" w:rsidR="00E27DDD" w:rsidRPr="00E27DDD" w:rsidRDefault="00E27DDD" w:rsidP="00E27DDD">
      <w:pPr>
        <w:widowControl w:val="0"/>
        <w:autoSpaceDE w:val="0"/>
        <w:autoSpaceDN w:val="0"/>
        <w:adjustRightInd w:val="0"/>
        <w:rPr>
          <w:rFonts w:cs="Arial"/>
        </w:rPr>
      </w:pPr>
      <w:proofErr w:type="spellStart"/>
      <w:r w:rsidRPr="00E27DDD">
        <w:rPr>
          <w:rFonts w:cs="Arial"/>
        </w:rPr>
        <w:t>b</w:t>
      </w:r>
      <w:r w:rsidRPr="00E27DDD">
        <w:rPr>
          <w:rFonts w:cs="Arial"/>
          <w:vertAlign w:val="subscript"/>
        </w:rPr>
        <w:t>r</w:t>
      </w:r>
      <w:proofErr w:type="spellEnd"/>
      <w:r w:rsidRPr="00E27DDD">
        <w:rPr>
          <w:rFonts w:cs="Arial"/>
        </w:rPr>
        <w:t xml:space="preserve"> is the random effect of </w:t>
      </w:r>
      <w:proofErr w:type="spellStart"/>
      <w:r w:rsidRPr="00E27DDD">
        <w:rPr>
          <w:rFonts w:cs="Arial"/>
          <w:i/>
          <w:iCs/>
        </w:rPr>
        <w:t>r</w:t>
      </w:r>
      <w:r w:rsidRPr="00E27DDD">
        <w:rPr>
          <w:rFonts w:cs="Arial"/>
          <w:i/>
          <w:iCs/>
          <w:vertAlign w:val="superscript"/>
        </w:rPr>
        <w:t>th</w:t>
      </w:r>
      <w:proofErr w:type="spellEnd"/>
      <w:r w:rsidRPr="00E27DDD">
        <w:rPr>
          <w:rFonts w:cs="Arial"/>
        </w:rPr>
        <w:t xml:space="preserve"> watershed on log total microbial biomass, </w:t>
      </w:r>
      <w:proofErr w:type="spellStart"/>
      <w:r w:rsidRPr="00E27DDD">
        <w:rPr>
          <w:rFonts w:cs="Arial"/>
        </w:rPr>
        <w:t>b</w:t>
      </w:r>
      <w:r w:rsidRPr="00E27DDD">
        <w:rPr>
          <w:rFonts w:cs="Arial"/>
          <w:vertAlign w:val="subscript"/>
        </w:rPr>
        <w:t>r</w:t>
      </w:r>
      <w:proofErr w:type="spellEnd"/>
      <w:r w:rsidRPr="00E27DDD">
        <w:rPr>
          <w:rFonts w:cs="Arial"/>
        </w:rPr>
        <w:t xml:space="preserve"> ~ </w:t>
      </w:r>
      <w:proofErr w:type="gramStart"/>
      <w:r w:rsidRPr="00E27DDD">
        <w:rPr>
          <w:rFonts w:cs="Arial"/>
        </w:rPr>
        <w:t>N(</w:t>
      </w:r>
      <w:proofErr w:type="gramEnd"/>
      <w:r w:rsidRPr="00E27DDD">
        <w:rPr>
          <w:rFonts w:cs="Arial"/>
        </w:rPr>
        <w:t>0, σ</w:t>
      </w:r>
      <w:r w:rsidRPr="00E27DDD">
        <w:rPr>
          <w:rFonts w:cs="Arial"/>
          <w:vertAlign w:val="subscript"/>
        </w:rPr>
        <w:t>b</w:t>
      </w:r>
      <w:r w:rsidRPr="00E27DDD">
        <w:rPr>
          <w:rFonts w:cs="Arial"/>
          <w:vertAlign w:val="superscript"/>
        </w:rPr>
        <w:t>2</w:t>
      </w:r>
      <w:r w:rsidRPr="00E27DDD">
        <w:rPr>
          <w:rFonts w:cs="Arial"/>
        </w:rPr>
        <w:t xml:space="preserve">) and </w:t>
      </w:r>
      <w:proofErr w:type="spellStart"/>
      <w:r w:rsidRPr="00E27DDD">
        <w:rPr>
          <w:rFonts w:cs="Arial"/>
        </w:rPr>
        <w:t>Cov</w:t>
      </w:r>
      <w:proofErr w:type="spellEnd"/>
      <w:r w:rsidRPr="00E27DDD">
        <w:rPr>
          <w:rFonts w:cs="Arial"/>
        </w:rPr>
        <w:t>(</w:t>
      </w:r>
      <w:proofErr w:type="spellStart"/>
      <w:r w:rsidRPr="00E27DDD">
        <w:rPr>
          <w:rFonts w:cs="Arial"/>
        </w:rPr>
        <w:t>b</w:t>
      </w:r>
      <w:r w:rsidRPr="00E27DDD">
        <w:rPr>
          <w:rFonts w:cs="Arial"/>
          <w:vertAlign w:val="subscript"/>
        </w:rPr>
        <w:t>r</w:t>
      </w:r>
      <w:proofErr w:type="spellEnd"/>
      <w:r w:rsidRPr="00E27DDD">
        <w:rPr>
          <w:rFonts w:cs="Arial"/>
        </w:rPr>
        <w:t xml:space="preserve">, </w:t>
      </w:r>
      <w:proofErr w:type="spellStart"/>
      <w:r w:rsidRPr="00E27DDD">
        <w:rPr>
          <w:rFonts w:cs="Arial"/>
        </w:rPr>
        <w:t>b</w:t>
      </w:r>
      <w:r w:rsidRPr="00E27DDD">
        <w:rPr>
          <w:rFonts w:cs="Arial"/>
          <w:vertAlign w:val="subscript"/>
        </w:rPr>
        <w:t>r</w:t>
      </w:r>
      <w:proofErr w:type="spellEnd"/>
      <w:r w:rsidRPr="00E27DDD">
        <w:rPr>
          <w:rFonts w:cs="Arial"/>
          <w:vertAlign w:val="subscript"/>
        </w:rPr>
        <w:t>’</w:t>
      </w:r>
      <w:r w:rsidRPr="00E27DDD">
        <w:rPr>
          <w:rFonts w:cs="Arial"/>
        </w:rPr>
        <w:t>)=0</w:t>
      </w:r>
    </w:p>
    <w:p w14:paraId="3974A958" w14:textId="49FF67D4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</w:p>
    <w:p w14:paraId="663F0E93" w14:textId="21C07F6F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Note that I’m using a </w:t>
      </w:r>
      <w:r w:rsidR="003A0504">
        <w:rPr>
          <w:rFonts w:cs="Arial"/>
        </w:rPr>
        <w:t xml:space="preserve">new </w:t>
      </w:r>
      <w:r>
        <w:rPr>
          <w:rFonts w:cs="Arial"/>
        </w:rPr>
        <w:t>shorthand</w:t>
      </w:r>
      <w:r w:rsidR="003A0504">
        <w:rPr>
          <w:rFonts w:cs="Arial"/>
        </w:rPr>
        <w:t xml:space="preserve"> notation</w:t>
      </w:r>
      <w:r>
        <w:rPr>
          <w:rFonts w:cs="Arial"/>
        </w:rPr>
        <w:t xml:space="preserve"> to indicate that watersheds are assumed to be independent of each other.</w:t>
      </w:r>
    </w:p>
    <w:p w14:paraId="1446ABDF" w14:textId="763C5516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</w:p>
    <w:p w14:paraId="03992D59" w14:textId="5EFE31D9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Stand variation</w:t>
      </w:r>
    </w:p>
    <w:p w14:paraId="58CB32B7" w14:textId="06656B01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</w:p>
    <w:p w14:paraId="7BC6B4A4" w14:textId="34E69DA6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The second largest physical unit in the example study is the stand:</w:t>
      </w:r>
    </w:p>
    <w:p w14:paraId="56456352" w14:textId="77777777" w:rsidR="00E27DDD" w:rsidRPr="00E27DDD" w:rsidRDefault="00E27DDD" w:rsidP="00E27DDD">
      <w:pPr>
        <w:widowControl w:val="0"/>
        <w:autoSpaceDE w:val="0"/>
        <w:autoSpaceDN w:val="0"/>
        <w:adjustRightInd w:val="0"/>
        <w:rPr>
          <w:rFonts w:cs="Arial"/>
        </w:rPr>
      </w:pPr>
      <w:r w:rsidRPr="00E27DDD">
        <w:rPr>
          <w:rFonts w:cs="Arial"/>
        </w:rPr>
        <w:t>c</w:t>
      </w:r>
      <w:r w:rsidRPr="00E27DDD">
        <w:rPr>
          <w:rFonts w:cs="Arial"/>
          <w:vertAlign w:val="subscript"/>
        </w:rPr>
        <w:t>s</w:t>
      </w:r>
      <w:r w:rsidRPr="00E27DDD">
        <w:rPr>
          <w:rFonts w:cs="Arial"/>
        </w:rPr>
        <w:t xml:space="preserve"> is the random effect of the </w:t>
      </w:r>
      <w:proofErr w:type="spellStart"/>
      <w:r w:rsidRPr="00E27DDD">
        <w:rPr>
          <w:rFonts w:cs="Arial"/>
          <w:i/>
          <w:iCs/>
        </w:rPr>
        <w:t>s</w:t>
      </w:r>
      <w:r w:rsidRPr="00E27DDD">
        <w:rPr>
          <w:rFonts w:cs="Arial"/>
          <w:i/>
          <w:iCs/>
          <w:vertAlign w:val="superscript"/>
        </w:rPr>
        <w:t>th</w:t>
      </w:r>
      <w:proofErr w:type="spellEnd"/>
      <w:r w:rsidRPr="00E27DDD">
        <w:rPr>
          <w:rFonts w:cs="Arial"/>
        </w:rPr>
        <w:t xml:space="preserve"> stand on log total microbial biomass, c</w:t>
      </w:r>
      <w:r w:rsidRPr="00E27DDD">
        <w:rPr>
          <w:rFonts w:cs="Arial"/>
          <w:vertAlign w:val="subscript"/>
        </w:rPr>
        <w:t>s</w:t>
      </w:r>
      <w:r w:rsidRPr="00E27DDD">
        <w:rPr>
          <w:rFonts w:cs="Arial"/>
        </w:rPr>
        <w:t xml:space="preserve"> ~ </w:t>
      </w:r>
      <w:proofErr w:type="gramStart"/>
      <w:r w:rsidRPr="00E27DDD">
        <w:rPr>
          <w:rFonts w:cs="Arial"/>
        </w:rPr>
        <w:t>N(</w:t>
      </w:r>
      <w:proofErr w:type="gramEnd"/>
      <w:r w:rsidRPr="00E27DDD">
        <w:rPr>
          <w:rFonts w:cs="Arial"/>
        </w:rPr>
        <w:t>0, σ</w:t>
      </w:r>
      <w:r w:rsidRPr="00E27DDD">
        <w:rPr>
          <w:rFonts w:cs="Arial"/>
          <w:vertAlign w:val="subscript"/>
        </w:rPr>
        <w:t>c</w:t>
      </w:r>
      <w:r w:rsidRPr="00E27DDD">
        <w:rPr>
          <w:rFonts w:cs="Arial"/>
          <w:vertAlign w:val="superscript"/>
        </w:rPr>
        <w:t>2</w:t>
      </w:r>
      <w:r w:rsidRPr="00E27DDD">
        <w:rPr>
          <w:rFonts w:cs="Arial"/>
        </w:rPr>
        <w:t xml:space="preserve">) and </w:t>
      </w:r>
      <w:proofErr w:type="spellStart"/>
      <w:r w:rsidRPr="00E27DDD">
        <w:rPr>
          <w:rFonts w:cs="Arial"/>
        </w:rPr>
        <w:t>Cov</w:t>
      </w:r>
      <w:proofErr w:type="spellEnd"/>
      <w:r w:rsidRPr="00E27DDD">
        <w:rPr>
          <w:rFonts w:cs="Arial"/>
        </w:rPr>
        <w:t>(c</w:t>
      </w:r>
      <w:r w:rsidRPr="00E27DDD">
        <w:rPr>
          <w:rFonts w:cs="Arial"/>
          <w:vertAlign w:val="subscript"/>
        </w:rPr>
        <w:t>s</w:t>
      </w:r>
      <w:r w:rsidRPr="00E27DDD">
        <w:rPr>
          <w:rFonts w:cs="Arial"/>
        </w:rPr>
        <w:t xml:space="preserve">, </w:t>
      </w:r>
      <w:proofErr w:type="spellStart"/>
      <w:r w:rsidRPr="00E27DDD">
        <w:rPr>
          <w:rFonts w:cs="Arial"/>
        </w:rPr>
        <w:t>c</w:t>
      </w:r>
      <w:r w:rsidRPr="00E27DDD">
        <w:rPr>
          <w:rFonts w:cs="Arial"/>
          <w:vertAlign w:val="subscript"/>
        </w:rPr>
        <w:t>s’</w:t>
      </w:r>
      <w:proofErr w:type="spellEnd"/>
      <w:r w:rsidRPr="00E27DDD">
        <w:rPr>
          <w:rFonts w:cs="Arial"/>
        </w:rPr>
        <w:t>)=0</w:t>
      </w:r>
    </w:p>
    <w:p w14:paraId="0E3AC399" w14:textId="5B7F6C60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</w:p>
    <w:p w14:paraId="426D8D22" w14:textId="4344E932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We </w:t>
      </w:r>
      <w:proofErr w:type="gramStart"/>
      <w:r>
        <w:rPr>
          <w:rFonts w:cs="Arial"/>
        </w:rPr>
        <w:t>don’t</w:t>
      </w:r>
      <w:proofErr w:type="gramEnd"/>
      <w:r>
        <w:rPr>
          <w:rFonts w:cs="Arial"/>
        </w:rPr>
        <w:t xml:space="preserve"> expect stands </w:t>
      </w:r>
      <w:r w:rsidRPr="009359CD">
        <w:rPr>
          <w:rFonts w:cs="Arial"/>
          <w:i/>
          <w:iCs/>
        </w:rPr>
        <w:t>within</w:t>
      </w:r>
      <w:r>
        <w:rPr>
          <w:rFonts w:cs="Arial"/>
        </w:rPr>
        <w:t xml:space="preserve"> watersheds to be independent of each other.  The assumed independence listed here is only after we’ve accounted for the correlation caused by watersheds (since “watershed” is in the model).</w:t>
      </w:r>
    </w:p>
    <w:p w14:paraId="45B306F8" w14:textId="001F2FD7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</w:p>
    <w:p w14:paraId="477AF31E" w14:textId="3CA18310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Litter bag location variation</w:t>
      </w:r>
    </w:p>
    <w:p w14:paraId="1B2DD9F3" w14:textId="490F10A6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</w:p>
    <w:p w14:paraId="61FE942F" w14:textId="6248C1FA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The observation-level random effect is represented by the litter bag locations, since there as many </w:t>
      </w:r>
      <w:r w:rsidR="003A0504">
        <w:rPr>
          <w:rFonts w:cs="Arial"/>
        </w:rPr>
        <w:t xml:space="preserve">unique </w:t>
      </w:r>
      <w:r>
        <w:rPr>
          <w:rFonts w:cs="Arial"/>
        </w:rPr>
        <w:t xml:space="preserve">litter bag locations as there are </w:t>
      </w:r>
      <w:r w:rsidR="0070784F">
        <w:rPr>
          <w:rFonts w:cs="Arial"/>
        </w:rPr>
        <w:t>observations in the dataset</w:t>
      </w:r>
      <w:r>
        <w:rPr>
          <w:rFonts w:cs="Arial"/>
        </w:rPr>
        <w:t xml:space="preserve">.  Always make sure you can figure out what </w:t>
      </w:r>
      <w:r w:rsidR="003A0504">
        <w:rPr>
          <w:rFonts w:cs="Arial"/>
        </w:rPr>
        <w:t xml:space="preserve">physical </w:t>
      </w:r>
      <w:r>
        <w:rPr>
          <w:rFonts w:cs="Arial"/>
        </w:rPr>
        <w:t xml:space="preserve">unit </w:t>
      </w:r>
      <w:r w:rsidR="003A0504">
        <w:rPr>
          <w:rFonts w:cs="Arial"/>
        </w:rPr>
        <w:t xml:space="preserve">is at </w:t>
      </w:r>
      <w:r>
        <w:rPr>
          <w:rFonts w:cs="Arial"/>
        </w:rPr>
        <w:t xml:space="preserve">the level of </w:t>
      </w:r>
      <w:r w:rsidR="0070784F">
        <w:rPr>
          <w:rFonts w:cs="Arial"/>
        </w:rPr>
        <w:t xml:space="preserve">the </w:t>
      </w:r>
      <w:r>
        <w:rPr>
          <w:rFonts w:cs="Arial"/>
        </w:rPr>
        <w:t>observation.</w:t>
      </w:r>
    </w:p>
    <w:p w14:paraId="7ED3F223" w14:textId="4FCC7E01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</w:p>
    <w:p w14:paraId="730AC454" w14:textId="6858B3B5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Here is a description of the observation-level random effect:</w:t>
      </w:r>
    </w:p>
    <w:p w14:paraId="4D578388" w14:textId="77777777" w:rsidR="00E27DDD" w:rsidRPr="00E27DDD" w:rsidRDefault="00E27DDD" w:rsidP="00E27DDD">
      <w:pPr>
        <w:widowControl w:val="0"/>
        <w:autoSpaceDE w:val="0"/>
        <w:autoSpaceDN w:val="0"/>
        <w:adjustRightInd w:val="0"/>
        <w:rPr>
          <w:rFonts w:cs="Arial"/>
        </w:rPr>
      </w:pPr>
      <w:proofErr w:type="spellStart"/>
      <w:r w:rsidRPr="00E27DDD">
        <w:rPr>
          <w:rFonts w:cs="Arial"/>
        </w:rPr>
        <w:t>ε</w:t>
      </w:r>
      <w:r w:rsidRPr="00E27DDD">
        <w:rPr>
          <w:rFonts w:cs="Arial"/>
          <w:vertAlign w:val="subscript"/>
        </w:rPr>
        <w:t>t</w:t>
      </w:r>
      <w:proofErr w:type="spellEnd"/>
      <w:r w:rsidRPr="00E27DDD">
        <w:rPr>
          <w:rFonts w:cs="Arial"/>
        </w:rPr>
        <w:t xml:space="preserve"> is the residual error term, which is the random effect of the </w:t>
      </w:r>
      <w:proofErr w:type="spellStart"/>
      <w:r w:rsidRPr="00E27DDD">
        <w:rPr>
          <w:rFonts w:cs="Arial"/>
          <w:i/>
          <w:iCs/>
        </w:rPr>
        <w:t>t</w:t>
      </w:r>
      <w:r w:rsidRPr="00E27DDD">
        <w:rPr>
          <w:rFonts w:cs="Arial"/>
          <w:i/>
          <w:iCs/>
          <w:vertAlign w:val="superscript"/>
        </w:rPr>
        <w:t>th</w:t>
      </w:r>
      <w:proofErr w:type="spellEnd"/>
      <w:r w:rsidRPr="00E27DDD">
        <w:rPr>
          <w:rFonts w:cs="Arial"/>
        </w:rPr>
        <w:t xml:space="preserve"> litter bag location on log total microbial biomass, </w:t>
      </w:r>
      <w:proofErr w:type="spellStart"/>
      <w:r w:rsidRPr="00E27DDD">
        <w:rPr>
          <w:rFonts w:cs="Arial"/>
        </w:rPr>
        <w:t>ε</w:t>
      </w:r>
      <w:r w:rsidRPr="00E27DDD">
        <w:rPr>
          <w:rFonts w:cs="Arial"/>
          <w:vertAlign w:val="subscript"/>
        </w:rPr>
        <w:t>t</w:t>
      </w:r>
      <w:proofErr w:type="spellEnd"/>
      <w:r w:rsidRPr="00E27DDD">
        <w:rPr>
          <w:rFonts w:cs="Arial"/>
        </w:rPr>
        <w:t xml:space="preserve"> ~ </w:t>
      </w:r>
      <w:proofErr w:type="gramStart"/>
      <w:r w:rsidRPr="00E27DDD">
        <w:rPr>
          <w:rFonts w:cs="Arial"/>
        </w:rPr>
        <w:t>N(</w:t>
      </w:r>
      <w:proofErr w:type="gramEnd"/>
      <w:r w:rsidRPr="00E27DDD">
        <w:rPr>
          <w:rFonts w:cs="Arial"/>
        </w:rPr>
        <w:t>0, σ</w:t>
      </w:r>
      <w:r w:rsidRPr="00E27DDD">
        <w:rPr>
          <w:rFonts w:cs="Arial"/>
          <w:vertAlign w:val="superscript"/>
        </w:rPr>
        <w:t>2</w:t>
      </w:r>
      <w:r w:rsidRPr="00E27DDD">
        <w:rPr>
          <w:rFonts w:cs="Arial"/>
        </w:rPr>
        <w:t xml:space="preserve">), and </w:t>
      </w:r>
      <w:proofErr w:type="spellStart"/>
      <w:r w:rsidRPr="00E27DDD">
        <w:rPr>
          <w:rFonts w:cs="Arial"/>
        </w:rPr>
        <w:t>Cov</w:t>
      </w:r>
      <w:proofErr w:type="spellEnd"/>
      <w:r w:rsidRPr="00E27DDD">
        <w:rPr>
          <w:rFonts w:cs="Arial"/>
        </w:rPr>
        <w:t>(</w:t>
      </w:r>
      <w:proofErr w:type="spellStart"/>
      <w:r w:rsidRPr="00E27DDD">
        <w:rPr>
          <w:rFonts w:cs="Arial"/>
        </w:rPr>
        <w:t>ε</w:t>
      </w:r>
      <w:r w:rsidRPr="00E27DDD">
        <w:rPr>
          <w:rFonts w:cs="Arial"/>
          <w:vertAlign w:val="subscript"/>
        </w:rPr>
        <w:t>t</w:t>
      </w:r>
      <w:proofErr w:type="spellEnd"/>
      <w:r w:rsidRPr="00E27DDD">
        <w:rPr>
          <w:rFonts w:cs="Arial"/>
        </w:rPr>
        <w:t xml:space="preserve">, </w:t>
      </w:r>
      <w:proofErr w:type="spellStart"/>
      <w:r w:rsidRPr="00E27DDD">
        <w:rPr>
          <w:rFonts w:cs="Arial"/>
        </w:rPr>
        <w:t>ε</w:t>
      </w:r>
      <w:r w:rsidRPr="00E27DDD">
        <w:rPr>
          <w:rFonts w:cs="Arial"/>
          <w:vertAlign w:val="subscript"/>
        </w:rPr>
        <w:t>t</w:t>
      </w:r>
      <w:proofErr w:type="spellEnd"/>
      <w:r w:rsidRPr="00E27DDD">
        <w:rPr>
          <w:rFonts w:cs="Arial"/>
          <w:vertAlign w:val="subscript"/>
        </w:rPr>
        <w:t>’</w:t>
      </w:r>
      <w:r w:rsidRPr="00E27DDD">
        <w:rPr>
          <w:rFonts w:cs="Arial"/>
        </w:rPr>
        <w:t xml:space="preserve">)=0, and </w:t>
      </w:r>
      <w:proofErr w:type="spellStart"/>
      <w:r w:rsidRPr="00E27DDD">
        <w:rPr>
          <w:rFonts w:cs="Arial"/>
        </w:rPr>
        <w:t>b</w:t>
      </w:r>
      <w:r w:rsidRPr="00E27DDD">
        <w:rPr>
          <w:rFonts w:cs="Arial"/>
          <w:vertAlign w:val="subscript"/>
        </w:rPr>
        <w:t>r</w:t>
      </w:r>
      <w:proofErr w:type="spellEnd"/>
      <w:r w:rsidRPr="00E27DDD">
        <w:rPr>
          <w:rFonts w:cs="Arial"/>
        </w:rPr>
        <w:t>, c</w:t>
      </w:r>
      <w:r w:rsidRPr="00E27DDD">
        <w:rPr>
          <w:rFonts w:cs="Arial"/>
          <w:vertAlign w:val="subscript"/>
        </w:rPr>
        <w:t>s</w:t>
      </w:r>
      <w:r w:rsidRPr="00E27DDD">
        <w:rPr>
          <w:rFonts w:cs="Arial"/>
        </w:rPr>
        <w:t xml:space="preserve">,  </w:t>
      </w:r>
      <w:proofErr w:type="spellStart"/>
      <w:r w:rsidRPr="00E27DDD">
        <w:rPr>
          <w:rFonts w:cs="Arial"/>
        </w:rPr>
        <w:t>ε</w:t>
      </w:r>
      <w:r w:rsidRPr="00E27DDD">
        <w:rPr>
          <w:rFonts w:cs="Arial"/>
          <w:vertAlign w:val="subscript"/>
        </w:rPr>
        <w:t>t</w:t>
      </w:r>
      <w:proofErr w:type="spellEnd"/>
      <w:r w:rsidRPr="00E27DDD">
        <w:rPr>
          <w:rFonts w:cs="Arial"/>
        </w:rPr>
        <w:t xml:space="preserve"> are all independent</w:t>
      </w:r>
    </w:p>
    <w:p w14:paraId="42E3A803" w14:textId="77777777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</w:p>
    <w:p w14:paraId="0D2D36E0" w14:textId="299F508B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We still assume independence of the errors, which is valid only if all other variables that cause non-independence (watersheds, stands, factors of interest) are in the model.</w:t>
      </w:r>
    </w:p>
    <w:p w14:paraId="5FE1AFF2" w14:textId="7027D3BE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</w:p>
    <w:p w14:paraId="42F31164" w14:textId="7B7846F1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Output in R</w:t>
      </w:r>
    </w:p>
    <w:p w14:paraId="5046866F" w14:textId="3CA025F8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</w:p>
    <w:p w14:paraId="66DD662B" w14:textId="6B04011B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Random effects are about estimating variances.  You can see there are now three standard deviations reported in the output after fitting a linear mixed model in R</w:t>
      </w:r>
      <w:r w:rsidR="0070784F">
        <w:rPr>
          <w:rFonts w:cs="Arial"/>
        </w:rPr>
        <w:t xml:space="preserve"> in function </w:t>
      </w:r>
      <w:proofErr w:type="spellStart"/>
      <w:proofErr w:type="gramStart"/>
      <w:r w:rsidR="0070784F" w:rsidRPr="003A0504">
        <w:rPr>
          <w:rFonts w:asciiTheme="minorHAnsi" w:hAnsiTheme="minorHAnsi" w:cstheme="minorHAnsi"/>
        </w:rPr>
        <w:t>lme</w:t>
      </w:r>
      <w:proofErr w:type="spellEnd"/>
      <w:r w:rsidR="0070784F" w:rsidRPr="003A0504">
        <w:rPr>
          <w:rFonts w:asciiTheme="minorHAnsi" w:hAnsiTheme="minorHAnsi" w:cstheme="minorHAnsi"/>
        </w:rPr>
        <w:t>(</w:t>
      </w:r>
      <w:proofErr w:type="gramEnd"/>
      <w:r w:rsidR="0070784F" w:rsidRPr="003A0504">
        <w:rPr>
          <w:rFonts w:asciiTheme="minorHAnsi" w:hAnsiTheme="minorHAnsi" w:cstheme="minorHAnsi"/>
        </w:rPr>
        <w:t>)</w:t>
      </w:r>
      <w:r>
        <w:rPr>
          <w:rFonts w:cs="Arial"/>
        </w:rPr>
        <w:t>.</w:t>
      </w:r>
    </w:p>
    <w:p w14:paraId="51F482F4" w14:textId="64A5C143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</w:p>
    <w:p w14:paraId="45F4243F" w14:textId="78E2DDFF" w:rsidR="00B64631" w:rsidRDefault="00B64631" w:rsidP="003E3187">
      <w:pPr>
        <w:widowControl w:val="0"/>
        <w:autoSpaceDE w:val="0"/>
        <w:autoSpaceDN w:val="0"/>
        <w:adjustRightInd w:val="0"/>
        <w:rPr>
          <w:rFonts w:cs="Arial"/>
        </w:rPr>
      </w:pPr>
      <w:r w:rsidRPr="00B64631">
        <w:rPr>
          <w:rFonts w:cs="Arial"/>
          <w:noProof/>
        </w:rPr>
        <w:drawing>
          <wp:inline distT="0" distB="0" distL="0" distR="0" wp14:anchorId="7D49D064" wp14:editId="19A88496">
            <wp:extent cx="6492240" cy="2799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0A78" w14:textId="77777777" w:rsidR="00B64631" w:rsidRDefault="00B64631" w:rsidP="003E3187">
      <w:pPr>
        <w:widowControl w:val="0"/>
        <w:autoSpaceDE w:val="0"/>
        <w:autoSpaceDN w:val="0"/>
        <w:adjustRightInd w:val="0"/>
        <w:rPr>
          <w:rFonts w:cs="Arial"/>
        </w:rPr>
      </w:pPr>
    </w:p>
    <w:p w14:paraId="2F6EF594" w14:textId="7B711F06" w:rsidR="00E27DDD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One of the reasons getting the</w:t>
      </w:r>
      <w:r w:rsidR="00B64631">
        <w:rPr>
          <w:rFonts w:cs="Arial"/>
        </w:rPr>
        <w:t>se</w:t>
      </w:r>
      <w:r>
        <w:rPr>
          <w:rFonts w:cs="Arial"/>
        </w:rPr>
        <w:t xml:space="preserve"> random effects correct </w:t>
      </w:r>
      <w:r w:rsidR="00B64631">
        <w:rPr>
          <w:rFonts w:cs="Arial"/>
        </w:rPr>
        <w:t>when fitting the model</w:t>
      </w:r>
      <w:r>
        <w:rPr>
          <w:rFonts w:cs="Arial"/>
        </w:rPr>
        <w:t xml:space="preserve"> is that all tests and confidence intervals for a factor are based on the variance from the replicates of that factor.  Since stands are </w:t>
      </w:r>
      <w:r w:rsidR="00B64631">
        <w:rPr>
          <w:rFonts w:cs="Arial"/>
        </w:rPr>
        <w:t xml:space="preserve">the </w:t>
      </w:r>
      <w:r>
        <w:rPr>
          <w:rFonts w:cs="Arial"/>
        </w:rPr>
        <w:t>replicates of overstory</w:t>
      </w:r>
      <w:r w:rsidR="00B64631">
        <w:rPr>
          <w:rFonts w:cs="Arial"/>
        </w:rPr>
        <w:t xml:space="preserve"> species</w:t>
      </w:r>
      <w:r>
        <w:rPr>
          <w:rFonts w:cs="Arial"/>
        </w:rPr>
        <w:t xml:space="preserve">, the variance </w:t>
      </w:r>
      <w:r w:rsidR="00B64631">
        <w:rPr>
          <w:rFonts w:cs="Arial"/>
        </w:rPr>
        <w:t>for</w:t>
      </w:r>
      <w:r>
        <w:rPr>
          <w:rFonts w:cs="Arial"/>
        </w:rPr>
        <w:t xml:space="preserve"> stands is used </w:t>
      </w:r>
      <w:r w:rsidR="003A0504">
        <w:rPr>
          <w:rFonts w:cs="Arial"/>
        </w:rPr>
        <w:t xml:space="preserve">when making </w:t>
      </w:r>
      <w:r>
        <w:rPr>
          <w:rFonts w:cs="Arial"/>
        </w:rPr>
        <w:t>inference about overstory species</w:t>
      </w:r>
      <w:r w:rsidR="003A0504">
        <w:rPr>
          <w:rFonts w:cs="Arial"/>
        </w:rPr>
        <w:t xml:space="preserve"> (such as hypothesis tests and confidence intervals)</w:t>
      </w:r>
      <w:r>
        <w:rPr>
          <w:rFonts w:cs="Arial"/>
        </w:rPr>
        <w:t xml:space="preserve">.  Since litter bag locations are the replicates of litter type, the litter bag location variance (observation-level variance) is </w:t>
      </w:r>
      <w:r w:rsidR="00B64631">
        <w:rPr>
          <w:rFonts w:cs="Arial"/>
        </w:rPr>
        <w:t xml:space="preserve">used for all </w:t>
      </w:r>
      <w:r w:rsidR="00B64631">
        <w:rPr>
          <w:rFonts w:cs="Arial"/>
        </w:rPr>
        <w:lastRenderedPageBreak/>
        <w:t xml:space="preserve">inference about litter type.  </w:t>
      </w:r>
      <w:r>
        <w:rPr>
          <w:rFonts w:cs="Arial"/>
        </w:rPr>
        <w:t>Modern software is powerful</w:t>
      </w:r>
      <w:r w:rsidR="00B64631">
        <w:rPr>
          <w:rFonts w:cs="Arial"/>
        </w:rPr>
        <w:t>, and R can automatically tell which variance to use for which fixed effects for a classic design like this one</w:t>
      </w:r>
      <w:r w:rsidR="008B7236">
        <w:rPr>
          <w:rFonts w:cs="Arial"/>
        </w:rPr>
        <w:t xml:space="preserve"> as long as we write the random effects correctly</w:t>
      </w:r>
      <w:r>
        <w:rPr>
          <w:rFonts w:cs="Arial"/>
        </w:rPr>
        <w:t xml:space="preserve">.  </w:t>
      </w:r>
    </w:p>
    <w:p w14:paraId="5E06E4A1" w14:textId="77777777" w:rsidR="00E27DDD" w:rsidRPr="00C25F8F" w:rsidRDefault="00E27DDD" w:rsidP="003E3187">
      <w:pPr>
        <w:widowControl w:val="0"/>
        <w:autoSpaceDE w:val="0"/>
        <w:autoSpaceDN w:val="0"/>
        <w:adjustRightInd w:val="0"/>
        <w:rPr>
          <w:rFonts w:cs="Arial"/>
        </w:rPr>
      </w:pPr>
    </w:p>
    <w:p w14:paraId="0884063B" w14:textId="60826ED8" w:rsidR="00D258C7" w:rsidRPr="00C25F8F" w:rsidRDefault="00C96ECD" w:rsidP="00C96ECD">
      <w:pPr>
        <w:pStyle w:val="Heading2"/>
      </w:pPr>
      <w:bookmarkStart w:id="20" w:name="_Toc62631688"/>
      <w:r>
        <w:t>Overall tests</w:t>
      </w:r>
      <w:bookmarkEnd w:id="20"/>
    </w:p>
    <w:p w14:paraId="4BEFB6D0" w14:textId="77777777" w:rsidR="00D258C7" w:rsidRPr="00C25F8F" w:rsidRDefault="00D258C7" w:rsidP="00D258C7">
      <w:pPr>
        <w:widowControl w:val="0"/>
        <w:autoSpaceDE w:val="0"/>
        <w:autoSpaceDN w:val="0"/>
        <w:adjustRightInd w:val="0"/>
        <w:rPr>
          <w:rFonts w:cs="Arial"/>
        </w:rPr>
      </w:pPr>
    </w:p>
    <w:p w14:paraId="4D000842" w14:textId="421106CC" w:rsidR="003C20D2" w:rsidRDefault="003C20D2" w:rsidP="003C20D2">
      <w:r>
        <w:t>When you look at</w:t>
      </w:r>
      <w:r w:rsidRPr="003C20D2">
        <w:t xml:space="preserve"> overall F tests </w:t>
      </w:r>
      <w:r>
        <w:t xml:space="preserve">when using different size physical units, you will see differences in the degrees of freedom for </w:t>
      </w:r>
      <w:r w:rsidR="00787A12">
        <w:t>different</w:t>
      </w:r>
      <w:r w:rsidR="008B7236">
        <w:t xml:space="preserve"> </w:t>
      </w:r>
      <w:r>
        <w:t xml:space="preserve">tests.  The smallest physical unit, litter bag location, </w:t>
      </w:r>
      <w:r w:rsidR="0070784F">
        <w:t>h</w:t>
      </w:r>
      <w:r>
        <w:t xml:space="preserve">as the </w:t>
      </w:r>
      <w:r w:rsidR="00787A12">
        <w:t>large</w:t>
      </w:r>
      <w:r w:rsidR="009359CD">
        <w:t>st</w:t>
      </w:r>
      <w:r w:rsidR="00787A12">
        <w:t xml:space="preserve"> number of</w:t>
      </w:r>
      <w:r>
        <w:t xml:space="preserve"> replicates</w:t>
      </w:r>
      <w:r w:rsidR="00903439">
        <w:t>.  Y</w:t>
      </w:r>
      <w:r>
        <w:t xml:space="preserve">ou can see that all factors at that level have more </w:t>
      </w:r>
      <w:r w:rsidR="0070784F">
        <w:t xml:space="preserve">denominator </w:t>
      </w:r>
      <w:r>
        <w:t xml:space="preserve">degrees of freedom.  </w:t>
      </w:r>
      <w:r w:rsidR="0082098B">
        <w:t>Tests for f</w:t>
      </w:r>
      <w:r>
        <w:t>actors at the level of the larger physical unit</w:t>
      </w:r>
      <w:r w:rsidR="008B7236">
        <w:t xml:space="preserve">, </w:t>
      </w:r>
      <w:r w:rsidR="00903439">
        <w:t xml:space="preserve">in this case </w:t>
      </w:r>
      <w:r w:rsidR="008B7236">
        <w:t>anything measured at the stand level,</w:t>
      </w:r>
      <w:r>
        <w:t xml:space="preserve"> have fewer </w:t>
      </w:r>
      <w:r w:rsidR="0082098B">
        <w:t xml:space="preserve">denominator </w:t>
      </w:r>
      <w:r>
        <w:t>degrees of freedom</w:t>
      </w:r>
      <w:r w:rsidR="0082098B">
        <w:t xml:space="preserve"> since there are fewer replicates of the larger physical units</w:t>
      </w:r>
      <w:r>
        <w:t xml:space="preserve">.  </w:t>
      </w:r>
      <w:r w:rsidRPr="003C20D2">
        <w:t xml:space="preserve"> </w:t>
      </w:r>
    </w:p>
    <w:p w14:paraId="22DBC32E" w14:textId="77777777" w:rsidR="003C20D2" w:rsidRDefault="003C20D2" w:rsidP="003C20D2"/>
    <w:p w14:paraId="24D96EAA" w14:textId="454735F2" w:rsidR="003C20D2" w:rsidRPr="00C25F8F" w:rsidRDefault="003C20D2" w:rsidP="0070784F">
      <w:pPr>
        <w:jc w:val="center"/>
      </w:pPr>
      <w:r w:rsidRPr="003C20D2">
        <w:rPr>
          <w:noProof/>
        </w:rPr>
        <w:drawing>
          <wp:inline distT="0" distB="0" distL="0" distR="0" wp14:anchorId="52D6E5CD" wp14:editId="2BD3AC7E">
            <wp:extent cx="4347713" cy="114221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597" cy="115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849F" w14:textId="63DB8F67" w:rsidR="00EF5305" w:rsidRDefault="00EF5305" w:rsidP="003C20D2"/>
    <w:p w14:paraId="79195E7F" w14:textId="05802753" w:rsidR="003C20D2" w:rsidRPr="00C25F8F" w:rsidRDefault="003C20D2" w:rsidP="003C20D2">
      <w:r>
        <w:t xml:space="preserve">Remember that you are only going to report tests that are of interest to the investigators even though the </w:t>
      </w:r>
      <w:proofErr w:type="spellStart"/>
      <w:r w:rsidRPr="008B7236">
        <w:rPr>
          <w:rFonts w:asciiTheme="minorHAnsi" w:hAnsiTheme="minorHAnsi" w:cstheme="minorHAnsi"/>
        </w:rPr>
        <w:t>anova.lme</w:t>
      </w:r>
      <w:proofErr w:type="spellEnd"/>
      <w:r>
        <w:t xml:space="preserve"> function </w:t>
      </w:r>
      <w:r w:rsidR="0070784F">
        <w:t>automatically reports</w:t>
      </w:r>
      <w:r>
        <w:t xml:space="preserve"> many tests.</w:t>
      </w:r>
    </w:p>
    <w:sectPr w:rsidR="003C20D2" w:rsidRPr="00C25F8F" w:rsidSect="00BD2617">
      <w:type w:val="continuous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D1749" w14:textId="77777777" w:rsidR="00776EBD" w:rsidRDefault="00776EBD" w:rsidP="008B6830">
      <w:r>
        <w:separator/>
      </w:r>
    </w:p>
  </w:endnote>
  <w:endnote w:type="continuationSeparator" w:id="0">
    <w:p w14:paraId="514AD870" w14:textId="77777777" w:rsidR="00776EBD" w:rsidRDefault="00776EBD" w:rsidP="008B6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  <w:sz w:val="16"/>
        <w:szCs w:val="16"/>
        <w:lang w:val="fr-FR"/>
      </w:rPr>
      <w:id w:val="-1874067268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186E774F" w14:textId="77777777" w:rsidR="008B6830" w:rsidRPr="009C4D16" w:rsidRDefault="008B6830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cs="Arial"/>
            <w:sz w:val="16"/>
            <w:szCs w:val="16"/>
          </w:rPr>
        </w:pPr>
        <w:r w:rsidRPr="009C4D16">
          <w:rPr>
            <w:rFonts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cs="Arial"/>
            <w:sz w:val="16"/>
            <w:szCs w:val="16"/>
          </w:rPr>
          <w:pgNum/>
        </w:r>
      </w:p>
    </w:sdtContent>
  </w:sdt>
  <w:p w14:paraId="60E3D7C1" w14:textId="5F17DB1F" w:rsidR="008B6830" w:rsidRDefault="008B6830" w:rsidP="008B6830">
    <w:pPr>
      <w:pStyle w:val="Footer"/>
      <w:jc w:val="center"/>
    </w:pPr>
    <w:r w:rsidRPr="009C4D16">
      <w:rPr>
        <w:rFonts w:cs="Arial"/>
        <w:sz w:val="16"/>
        <w:szCs w:val="16"/>
      </w:rPr>
      <w:fldChar w:fldCharType="begin"/>
    </w:r>
    <w:r w:rsidRPr="009C4D16">
      <w:rPr>
        <w:rFonts w:cs="Arial"/>
        <w:sz w:val="16"/>
        <w:szCs w:val="16"/>
      </w:rPr>
      <w:instrText xml:space="preserve"> DATE \@ "yyyy-MM-dd" </w:instrText>
    </w:r>
    <w:r w:rsidRPr="009C4D16">
      <w:rPr>
        <w:rFonts w:cs="Arial"/>
        <w:sz w:val="16"/>
        <w:szCs w:val="16"/>
      </w:rPr>
      <w:fldChar w:fldCharType="separate"/>
    </w:r>
    <w:r w:rsidR="00834B75">
      <w:rPr>
        <w:rFonts w:cs="Arial"/>
        <w:noProof/>
        <w:sz w:val="16"/>
        <w:szCs w:val="16"/>
      </w:rPr>
      <w:t>2021-01-27</w:t>
    </w:r>
    <w:r w:rsidRPr="009C4D16">
      <w:rPr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024FB" w14:textId="77777777" w:rsidR="00776EBD" w:rsidRDefault="00776EBD" w:rsidP="008B6830">
      <w:r>
        <w:separator/>
      </w:r>
    </w:p>
  </w:footnote>
  <w:footnote w:type="continuationSeparator" w:id="0">
    <w:p w14:paraId="4D9FE6F6" w14:textId="77777777" w:rsidR="00776EBD" w:rsidRDefault="00776EBD" w:rsidP="008B6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0E720" w14:textId="36FC06DD" w:rsidR="009370A3" w:rsidRDefault="009370A3" w:rsidP="009370A3">
    <w:pPr>
      <w:pStyle w:val="Header"/>
      <w:jc w:val="right"/>
    </w:pPr>
    <w:r>
      <w:rPr>
        <w:rFonts w:cs="Arial"/>
        <w:sz w:val="20"/>
        <w:szCs w:val="20"/>
      </w:rPr>
      <w:t>Reading</w:t>
    </w:r>
    <w:r w:rsidRPr="002F5FCE">
      <w:rPr>
        <w:rFonts w:cs="Arial"/>
        <w:sz w:val="20"/>
        <w:szCs w:val="20"/>
      </w:rPr>
      <w:t xml:space="preserve"> </w:t>
    </w:r>
    <w:r w:rsidR="00D84B78">
      <w:rPr>
        <w:rFonts w:cs="Arial"/>
        <w:sz w:val="20"/>
        <w:szCs w:val="20"/>
      </w:rPr>
      <w:t>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C5C1E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6E4F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18C62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0E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9AA8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DA9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D4CA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10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F4CE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124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C20D98"/>
    <w:multiLevelType w:val="hybridMultilevel"/>
    <w:tmpl w:val="AA38CDA4"/>
    <w:lvl w:ilvl="0" w:tplc="CC5EEEC6">
      <w:start w:val="1"/>
      <w:numFmt w:val="upperRoman"/>
      <w:suff w:val="space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217CB"/>
    <w:multiLevelType w:val="hybridMultilevel"/>
    <w:tmpl w:val="2B94570A"/>
    <w:lvl w:ilvl="0" w:tplc="DABCF65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F4EB5"/>
    <w:multiLevelType w:val="hybridMultilevel"/>
    <w:tmpl w:val="F2C2AB78"/>
    <w:lvl w:ilvl="0" w:tplc="A20E93AE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5F201D59"/>
    <w:multiLevelType w:val="hybridMultilevel"/>
    <w:tmpl w:val="3BFE03BA"/>
    <w:lvl w:ilvl="0" w:tplc="42FAD7D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69DF6B45"/>
    <w:multiLevelType w:val="hybridMultilevel"/>
    <w:tmpl w:val="F16C6D48"/>
    <w:lvl w:ilvl="0" w:tplc="76B439E2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5F4B27"/>
    <w:multiLevelType w:val="hybridMultilevel"/>
    <w:tmpl w:val="30DA9F7C"/>
    <w:lvl w:ilvl="0" w:tplc="C8A610A0">
      <w:start w:val="1"/>
      <w:numFmt w:val="decimal"/>
      <w:lvlText w:val="%1."/>
      <w:lvlJc w:val="left"/>
      <w:pPr>
        <w:ind w:left="114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8" w:hanging="360"/>
      </w:pPr>
    </w:lvl>
    <w:lvl w:ilvl="2" w:tplc="0409001B" w:tentative="1">
      <w:start w:val="1"/>
      <w:numFmt w:val="lowerRoman"/>
      <w:lvlText w:val="%3."/>
      <w:lvlJc w:val="right"/>
      <w:pPr>
        <w:ind w:left="2588" w:hanging="180"/>
      </w:pPr>
    </w:lvl>
    <w:lvl w:ilvl="3" w:tplc="0409000F" w:tentative="1">
      <w:start w:val="1"/>
      <w:numFmt w:val="decimal"/>
      <w:lvlText w:val="%4."/>
      <w:lvlJc w:val="left"/>
      <w:pPr>
        <w:ind w:left="3308" w:hanging="360"/>
      </w:pPr>
    </w:lvl>
    <w:lvl w:ilvl="4" w:tplc="04090019" w:tentative="1">
      <w:start w:val="1"/>
      <w:numFmt w:val="lowerLetter"/>
      <w:lvlText w:val="%5."/>
      <w:lvlJc w:val="left"/>
      <w:pPr>
        <w:ind w:left="4028" w:hanging="360"/>
      </w:pPr>
    </w:lvl>
    <w:lvl w:ilvl="5" w:tplc="0409001B" w:tentative="1">
      <w:start w:val="1"/>
      <w:numFmt w:val="lowerRoman"/>
      <w:lvlText w:val="%6."/>
      <w:lvlJc w:val="right"/>
      <w:pPr>
        <w:ind w:left="4748" w:hanging="180"/>
      </w:pPr>
    </w:lvl>
    <w:lvl w:ilvl="6" w:tplc="0409000F" w:tentative="1">
      <w:start w:val="1"/>
      <w:numFmt w:val="decimal"/>
      <w:lvlText w:val="%7."/>
      <w:lvlJc w:val="left"/>
      <w:pPr>
        <w:ind w:left="5468" w:hanging="360"/>
      </w:pPr>
    </w:lvl>
    <w:lvl w:ilvl="7" w:tplc="04090019" w:tentative="1">
      <w:start w:val="1"/>
      <w:numFmt w:val="lowerLetter"/>
      <w:lvlText w:val="%8."/>
      <w:lvlJc w:val="left"/>
      <w:pPr>
        <w:ind w:left="6188" w:hanging="360"/>
      </w:pPr>
    </w:lvl>
    <w:lvl w:ilvl="8" w:tplc="040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16" w15:restartNumberingAfterBreak="0">
    <w:nsid w:val="776D6A15"/>
    <w:multiLevelType w:val="hybridMultilevel"/>
    <w:tmpl w:val="5ED211A0"/>
    <w:lvl w:ilvl="0" w:tplc="B06A7F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15"/>
  </w:num>
  <w:num w:numId="5">
    <w:abstractNumId w:val="16"/>
  </w:num>
  <w:num w:numId="6">
    <w:abstractNumId w:val="12"/>
  </w:num>
  <w:num w:numId="7">
    <w:abstractNumId w:val="1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78"/>
    <w:rsid w:val="00073A63"/>
    <w:rsid w:val="000A1580"/>
    <w:rsid w:val="001244FD"/>
    <w:rsid w:val="00192329"/>
    <w:rsid w:val="00256FA1"/>
    <w:rsid w:val="002B67A7"/>
    <w:rsid w:val="00386A7E"/>
    <w:rsid w:val="00396724"/>
    <w:rsid w:val="003A0504"/>
    <w:rsid w:val="003C20D2"/>
    <w:rsid w:val="003E3187"/>
    <w:rsid w:val="00406F54"/>
    <w:rsid w:val="004279CA"/>
    <w:rsid w:val="004A7313"/>
    <w:rsid w:val="004D1A71"/>
    <w:rsid w:val="004F33C1"/>
    <w:rsid w:val="005D75CA"/>
    <w:rsid w:val="005F0AA7"/>
    <w:rsid w:val="00613009"/>
    <w:rsid w:val="00634DE2"/>
    <w:rsid w:val="006636B6"/>
    <w:rsid w:val="00681F15"/>
    <w:rsid w:val="006A4766"/>
    <w:rsid w:val="006C62D0"/>
    <w:rsid w:val="0070784F"/>
    <w:rsid w:val="00711BF5"/>
    <w:rsid w:val="00750E49"/>
    <w:rsid w:val="00776EBD"/>
    <w:rsid w:val="00787A12"/>
    <w:rsid w:val="0082098B"/>
    <w:rsid w:val="00834B75"/>
    <w:rsid w:val="00882650"/>
    <w:rsid w:val="008B6830"/>
    <w:rsid w:val="008B7236"/>
    <w:rsid w:val="008D5926"/>
    <w:rsid w:val="008E437F"/>
    <w:rsid w:val="00903439"/>
    <w:rsid w:val="009359CD"/>
    <w:rsid w:val="009370A3"/>
    <w:rsid w:val="00975874"/>
    <w:rsid w:val="009D2677"/>
    <w:rsid w:val="00A13EFA"/>
    <w:rsid w:val="00A43397"/>
    <w:rsid w:val="00A43A61"/>
    <w:rsid w:val="00A5206E"/>
    <w:rsid w:val="00A651C8"/>
    <w:rsid w:val="00AF619E"/>
    <w:rsid w:val="00B15AD0"/>
    <w:rsid w:val="00B64631"/>
    <w:rsid w:val="00B73F75"/>
    <w:rsid w:val="00B82ED9"/>
    <w:rsid w:val="00BB2B48"/>
    <w:rsid w:val="00BD2617"/>
    <w:rsid w:val="00BE40B6"/>
    <w:rsid w:val="00C25F8F"/>
    <w:rsid w:val="00C60CE6"/>
    <w:rsid w:val="00C96ECD"/>
    <w:rsid w:val="00CC118F"/>
    <w:rsid w:val="00D258C7"/>
    <w:rsid w:val="00D26DB9"/>
    <w:rsid w:val="00D50BE7"/>
    <w:rsid w:val="00D81529"/>
    <w:rsid w:val="00D84B78"/>
    <w:rsid w:val="00DB60E2"/>
    <w:rsid w:val="00E13BD0"/>
    <w:rsid w:val="00E27DDD"/>
    <w:rsid w:val="00EF5305"/>
    <w:rsid w:val="00F20C1B"/>
    <w:rsid w:val="00F2651D"/>
    <w:rsid w:val="00F41C03"/>
    <w:rsid w:val="00F446F0"/>
    <w:rsid w:val="00FE2D6E"/>
    <w:rsid w:val="00F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E06F3"/>
  <w15:docId w15:val="{E052444E-4074-4D6D-B24D-0C3DC572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0E2"/>
    <w:pPr>
      <w:spacing w:after="0"/>
    </w:pPr>
    <w:rPr>
      <w:rFonts w:ascii="Arial" w:eastAsia="Calibri" w:hAnsi="Arial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6B6"/>
    <w:pPr>
      <w:outlineLvl w:val="0"/>
    </w:pPr>
    <w:rPr>
      <w:rFonts w:cs="Arial"/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6B6"/>
    <w:pPr>
      <w:outlineLvl w:val="1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192329"/>
    <w:pPr>
      <w:spacing w:after="0"/>
      <w:jc w:val="center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basedOn w:val="Normal"/>
    <w:next w:val="BodyText"/>
    <w:link w:val="TitleChar"/>
    <w:qFormat/>
    <w:rsid w:val="006636B6"/>
    <w:pPr>
      <w:jc w:val="center"/>
    </w:pPr>
    <w:rPr>
      <w:rFonts w:cs="Arial"/>
      <w:b/>
      <w:bCs/>
      <w:sz w:val="24"/>
    </w:rPr>
  </w:style>
  <w:style w:type="character" w:customStyle="1" w:styleId="TitleChar">
    <w:name w:val="Title Char"/>
    <w:basedOn w:val="DefaultParagraphFont"/>
    <w:link w:val="Title"/>
    <w:rsid w:val="006636B6"/>
    <w:rPr>
      <w:rFonts w:ascii="Arial" w:eastAsia="Calibri" w:hAnsi="Arial" w:cs="Arial"/>
      <w:b/>
      <w:bCs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4D1A71"/>
    <w:pPr>
      <w:spacing w:after="120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A71"/>
  </w:style>
  <w:style w:type="paragraph" w:styleId="Header">
    <w:name w:val="header"/>
    <w:basedOn w:val="Normal"/>
    <w:link w:val="HeaderChar"/>
    <w:uiPriority w:val="99"/>
    <w:unhideWhenUsed/>
    <w:rsid w:val="008B68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830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B68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830"/>
    <w:rPr>
      <w:rFonts w:ascii="Calibri" w:eastAsia="Calibri" w:hAnsi="Calibri" w:cs="Times New Roman"/>
      <w:sz w:val="22"/>
      <w:szCs w:val="22"/>
    </w:rPr>
  </w:style>
  <w:style w:type="paragraph" w:customStyle="1" w:styleId="--">
    <w:name w:val="&lt;--"/>
    <w:rsid w:val="008B6830"/>
    <w:pPr>
      <w:spacing w:after="160" w:line="259" w:lineRule="auto"/>
    </w:pPr>
    <w:rPr>
      <w:rFonts w:eastAsiaTheme="minorEastAsia"/>
      <w:sz w:val="22"/>
      <w:szCs w:val="22"/>
    </w:rPr>
  </w:style>
  <w:style w:type="character" w:styleId="PageNumber">
    <w:name w:val="page number"/>
    <w:basedOn w:val="DefaultParagraphFont"/>
    <w:rsid w:val="008B6830"/>
  </w:style>
  <w:style w:type="paragraph" w:styleId="BalloonText">
    <w:name w:val="Balloon Text"/>
    <w:basedOn w:val="Normal"/>
    <w:link w:val="BalloonTextChar"/>
    <w:uiPriority w:val="99"/>
    <w:semiHidden/>
    <w:unhideWhenUsed/>
    <w:rsid w:val="006130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09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rsid w:val="004279CA"/>
    <w:rPr>
      <w:color w:val="0000FF"/>
      <w:u w:val="single"/>
    </w:rPr>
  </w:style>
  <w:style w:type="character" w:styleId="Strong">
    <w:name w:val="Strong"/>
    <w:qFormat/>
    <w:rsid w:val="004279CA"/>
    <w:rPr>
      <w:b/>
      <w:bCs/>
    </w:rPr>
  </w:style>
  <w:style w:type="paragraph" w:styleId="ListParagraph">
    <w:name w:val="List Paragraph"/>
    <w:basedOn w:val="Normal"/>
    <w:uiPriority w:val="34"/>
    <w:qFormat/>
    <w:rsid w:val="004279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6B6"/>
    <w:rPr>
      <w:rFonts w:ascii="Arial" w:eastAsia="Calibri" w:hAnsi="Arial" w:cs="Arial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636B6"/>
    <w:rPr>
      <w:rFonts w:ascii="Arial" w:eastAsia="Calibri" w:hAnsi="Arial" w:cs="Arial"/>
      <w:b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636B6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25F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F8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cuments\Aosmith\FES%20524\2020\Templates.and.class.planning\fes524_reading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06265-4E88-4FF9-B416-C6B2FDE5D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fes524_readings_template</Template>
  <TotalTime>208</TotalTime>
  <Pages>6</Pages>
  <Words>1816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acm</dc:creator>
  <cp:lastModifiedBy>Muldoon, Ariel</cp:lastModifiedBy>
  <cp:revision>25</cp:revision>
  <dcterms:created xsi:type="dcterms:W3CDTF">2019-12-19T21:16:00Z</dcterms:created>
  <dcterms:modified xsi:type="dcterms:W3CDTF">2021-01-27T17:21:00Z</dcterms:modified>
</cp:coreProperties>
</file>