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Runtime Version:4.0.30319.42000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ShopManagement.Properties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[global::System.Runtime.CompilerServices.CompilerGeneratedAttribute()]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[global::System.CodeDom.Compiler.GeneratedCodeAttribute("Microsoft.VisualStudio.Editors.SettingsDesigner.SettingsSingleFileGenerator", "11.0.0.0")]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sealed partial class Settings : global::System.Configuration.ApplicationSettingsBase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Settings defaultInstance = ((Settings)(global::System.Configuration.ApplicationSettingsBase.Synchronized(new Settings())));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Settings Default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defaultInstance;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