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CCAA" w14:textId="70D84E22" w:rsidR="002A6D6F" w:rsidRPr="002A6D6F" w:rsidRDefault="002A6D6F" w:rsidP="002A6D6F">
      <w:pPr>
        <w:jc w:val="center"/>
        <w:rPr>
          <w:i/>
          <w:iCs/>
          <w:color w:val="808080" w:themeColor="background1" w:themeShade="80"/>
          <w:sz w:val="32"/>
          <w:szCs w:val="32"/>
        </w:rPr>
      </w:pPr>
      <w:r w:rsidRPr="002A6D6F">
        <w:rPr>
          <w:i/>
          <w:iCs/>
          <w:color w:val="808080" w:themeColor="background1" w:themeShade="80"/>
          <w:sz w:val="32"/>
          <w:szCs w:val="32"/>
        </w:rPr>
        <w:t>Laura Gian</w:t>
      </w:r>
      <w:r>
        <w:rPr>
          <w:i/>
          <w:iCs/>
          <w:color w:val="808080" w:themeColor="background1" w:themeShade="80"/>
          <w:sz w:val="32"/>
          <w:szCs w:val="32"/>
        </w:rPr>
        <w:t>n</w:t>
      </w:r>
      <w:r w:rsidRPr="002A6D6F">
        <w:rPr>
          <w:i/>
          <w:iCs/>
          <w:color w:val="808080" w:themeColor="background1" w:themeShade="80"/>
          <w:sz w:val="32"/>
          <w:szCs w:val="32"/>
        </w:rPr>
        <w:t>ico                                                BTS SIO – Economie &amp; Droit</w:t>
      </w:r>
    </w:p>
    <w:p w14:paraId="067ECCB8" w14:textId="37340078" w:rsidR="00B824F1" w:rsidRDefault="002A6D6F" w:rsidP="002A6D6F">
      <w:pPr>
        <w:jc w:val="center"/>
        <w:rPr>
          <w:sz w:val="24"/>
          <w:szCs w:val="24"/>
          <w:lang w:val="en-US"/>
        </w:rPr>
      </w:pPr>
      <w:r w:rsidRPr="002A6D6F">
        <w:rPr>
          <w:noProof/>
          <w:sz w:val="24"/>
          <w:szCs w:val="24"/>
          <w:lang w:val="en-US"/>
        </w:rPr>
        <w:drawing>
          <wp:inline distT="0" distB="0" distL="0" distR="0" wp14:anchorId="436EBC0C" wp14:editId="0A30E158">
            <wp:extent cx="3267531" cy="1400370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C85" w14:textId="4B4EB06C" w:rsidR="002A6D6F" w:rsidRDefault="002A6D6F">
      <w:pPr>
        <w:rPr>
          <w:sz w:val="24"/>
          <w:szCs w:val="24"/>
          <w:lang w:val="en-US"/>
        </w:rPr>
      </w:pPr>
    </w:p>
    <w:p w14:paraId="24D2FCAC" w14:textId="77777777" w:rsidR="002A6D6F" w:rsidRPr="00646FED" w:rsidRDefault="002A6D6F">
      <w:pPr>
        <w:rPr>
          <w:sz w:val="24"/>
          <w:szCs w:val="24"/>
          <w:lang w:val="en-US"/>
        </w:rPr>
      </w:pPr>
    </w:p>
    <w:p w14:paraId="6E113393" w14:textId="69B46815" w:rsidR="00646FED" w:rsidRDefault="00646FED" w:rsidP="00646F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46FED">
        <w:rPr>
          <w:b/>
          <w:bCs/>
          <w:sz w:val="24"/>
          <w:szCs w:val="24"/>
        </w:rPr>
        <w:t>Structure Bois SARL</w:t>
      </w:r>
      <w:r w:rsidRPr="00646FED">
        <w:rPr>
          <w:sz w:val="24"/>
          <w:szCs w:val="24"/>
        </w:rPr>
        <w:t xml:space="preserve"> est une </w:t>
      </w:r>
      <w:r w:rsidR="002A6D6F" w:rsidRPr="00646FED">
        <w:rPr>
          <w:sz w:val="24"/>
          <w:szCs w:val="24"/>
        </w:rPr>
        <w:t>société</w:t>
      </w:r>
      <w:r w:rsidRPr="00646FED">
        <w:rPr>
          <w:sz w:val="24"/>
          <w:szCs w:val="24"/>
        </w:rPr>
        <w:t xml:space="preserve"> de type SARL (</w:t>
      </w:r>
      <w:r w:rsidR="002A6D6F" w:rsidRPr="00646FED">
        <w:rPr>
          <w:sz w:val="24"/>
          <w:szCs w:val="24"/>
        </w:rPr>
        <w:t>société</w:t>
      </w:r>
      <w:r w:rsidRPr="00646FED">
        <w:rPr>
          <w:sz w:val="24"/>
          <w:szCs w:val="24"/>
        </w:rPr>
        <w:t xml:space="preserve"> </w:t>
      </w:r>
      <w:r w:rsidR="002A6D6F" w:rsidRPr="00646FED">
        <w:rPr>
          <w:sz w:val="24"/>
          <w:szCs w:val="24"/>
        </w:rPr>
        <w:t>à</w:t>
      </w:r>
      <w:r w:rsidRPr="00646FED">
        <w:rPr>
          <w:sz w:val="24"/>
          <w:szCs w:val="24"/>
        </w:rPr>
        <w:t xml:space="preserve"> </w:t>
      </w:r>
      <w:r w:rsidR="002A6D6F" w:rsidRPr="00646FED">
        <w:rPr>
          <w:sz w:val="24"/>
          <w:szCs w:val="24"/>
        </w:rPr>
        <w:t>responsabilité</w:t>
      </w:r>
      <w:r w:rsidRPr="00646FED">
        <w:rPr>
          <w:sz w:val="24"/>
          <w:szCs w:val="24"/>
        </w:rPr>
        <w:t xml:space="preserve"> </w:t>
      </w:r>
      <w:r w:rsidR="002A6D6F" w:rsidRPr="00646FED">
        <w:rPr>
          <w:sz w:val="24"/>
          <w:szCs w:val="24"/>
        </w:rPr>
        <w:t>limitée</w:t>
      </w:r>
      <w:r w:rsidRPr="00646FED">
        <w:rPr>
          <w:sz w:val="24"/>
          <w:szCs w:val="24"/>
        </w:rPr>
        <w:t xml:space="preserve">). </w:t>
      </w:r>
      <w:commentRangeStart w:id="0"/>
      <w:commentRangeStart w:id="1"/>
      <w:r w:rsidRPr="00646FED">
        <w:rPr>
          <w:sz w:val="24"/>
          <w:szCs w:val="24"/>
        </w:rPr>
        <w:t>La</w:t>
      </w:r>
      <w:commentRangeEnd w:id="0"/>
      <w:r w:rsidR="004E7FD1">
        <w:rPr>
          <w:rStyle w:val="Marquedecommentaire"/>
        </w:rPr>
        <w:commentReference w:id="0"/>
      </w:r>
      <w:r w:rsidRPr="00646FED">
        <w:rPr>
          <w:sz w:val="24"/>
          <w:szCs w:val="24"/>
        </w:rPr>
        <w:t xml:space="preserve"> </w:t>
      </w:r>
      <w:r w:rsidR="002A6D6F" w:rsidRPr="00646FED">
        <w:rPr>
          <w:sz w:val="24"/>
          <w:szCs w:val="24"/>
        </w:rPr>
        <w:t>responsabilité</w:t>
      </w:r>
      <w:r w:rsidRPr="00646FED">
        <w:rPr>
          <w:sz w:val="24"/>
          <w:szCs w:val="24"/>
        </w:rPr>
        <w:t xml:space="preserve"> </w:t>
      </w:r>
      <w:r w:rsidR="002A6D6F" w:rsidRPr="00646FED">
        <w:rPr>
          <w:sz w:val="24"/>
          <w:szCs w:val="24"/>
        </w:rPr>
        <w:t>financière</w:t>
      </w:r>
      <w:r w:rsidRPr="00646FED">
        <w:rPr>
          <w:sz w:val="24"/>
          <w:szCs w:val="24"/>
        </w:rPr>
        <w:t xml:space="preserve"> est </w:t>
      </w:r>
      <w:r w:rsidR="002A6D6F" w:rsidRPr="00646FED">
        <w:rPr>
          <w:sz w:val="24"/>
          <w:szCs w:val="24"/>
        </w:rPr>
        <w:t>limitée</w:t>
      </w:r>
      <w:r w:rsidRPr="00646FED">
        <w:rPr>
          <w:sz w:val="24"/>
          <w:szCs w:val="24"/>
        </w:rPr>
        <w:t xml:space="preserve"> aux apports</w:t>
      </w:r>
      <w:r>
        <w:rPr>
          <w:sz w:val="24"/>
          <w:szCs w:val="24"/>
        </w:rPr>
        <w:t xml:space="preserve"> &amp; la cession des parts </w:t>
      </w:r>
      <w:r w:rsidR="002A6D6F">
        <w:rPr>
          <w:sz w:val="24"/>
          <w:szCs w:val="24"/>
        </w:rPr>
        <w:t>nécessite</w:t>
      </w:r>
      <w:r>
        <w:rPr>
          <w:sz w:val="24"/>
          <w:szCs w:val="24"/>
        </w:rPr>
        <w:t xml:space="preserve"> normalement un accord des associ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>s.</w:t>
      </w:r>
      <w:commentRangeEnd w:id="1"/>
      <w:r w:rsidR="004E7FD1">
        <w:rPr>
          <w:rStyle w:val="Marquedecommentaire"/>
        </w:rPr>
        <w:commentReference w:id="1"/>
      </w:r>
    </w:p>
    <w:p w14:paraId="1F4895AD" w14:textId="77777777" w:rsidR="002A6D6F" w:rsidRDefault="002A6D6F" w:rsidP="002A6D6F">
      <w:pPr>
        <w:pStyle w:val="Paragraphedeliste"/>
        <w:rPr>
          <w:sz w:val="24"/>
          <w:szCs w:val="24"/>
        </w:rPr>
      </w:pPr>
    </w:p>
    <w:p w14:paraId="790B9BFA" w14:textId="449417E0" w:rsidR="00940072" w:rsidRDefault="00646FED" w:rsidP="00646F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choix d’une SARL </w:t>
      </w:r>
      <w:r w:rsidR="002A6D6F">
        <w:rPr>
          <w:sz w:val="24"/>
          <w:szCs w:val="24"/>
        </w:rPr>
        <w:t>dépend</w:t>
      </w:r>
      <w:r>
        <w:rPr>
          <w:sz w:val="24"/>
          <w:szCs w:val="24"/>
        </w:rPr>
        <w:t xml:space="preserve"> </w:t>
      </w:r>
      <w:r w:rsidR="00940072">
        <w:rPr>
          <w:sz w:val="24"/>
          <w:szCs w:val="24"/>
        </w:rPr>
        <w:t>de :</w:t>
      </w:r>
    </w:p>
    <w:p w14:paraId="13BF044F" w14:textId="53278EF0" w:rsidR="00940072" w:rsidRDefault="00940072" w:rsidP="009400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70C3">
        <w:rPr>
          <w:sz w:val="24"/>
          <w:szCs w:val="24"/>
          <w:highlight w:val="green"/>
        </w:rPr>
        <w:t>S</w:t>
      </w:r>
      <w:r w:rsidR="00646FED" w:rsidRPr="00A970C3">
        <w:rPr>
          <w:sz w:val="24"/>
          <w:szCs w:val="24"/>
          <w:highlight w:val="green"/>
        </w:rPr>
        <w:t>i on veut s’associer ou non</w:t>
      </w:r>
      <w:r>
        <w:rPr>
          <w:sz w:val="24"/>
          <w:szCs w:val="24"/>
        </w:rPr>
        <w:t>. I</w:t>
      </w:r>
      <w:r w:rsidR="00646FED">
        <w:rPr>
          <w:sz w:val="24"/>
          <w:szCs w:val="24"/>
        </w:rPr>
        <w:t>ci dans l’exemple, ils sont 5 personnes</w:t>
      </w:r>
      <w:r>
        <w:rPr>
          <w:sz w:val="24"/>
          <w:szCs w:val="24"/>
        </w:rPr>
        <w:t xml:space="preserve"> donc ils n’auraient pas pu créer une </w:t>
      </w:r>
      <w:commentRangeStart w:id="2"/>
      <w:r>
        <w:rPr>
          <w:sz w:val="24"/>
          <w:szCs w:val="24"/>
        </w:rPr>
        <w:t>EURL</w:t>
      </w:r>
      <w:commentRangeEnd w:id="2"/>
      <w:r w:rsidR="004E7FD1">
        <w:rPr>
          <w:rStyle w:val="Marquedecommentaire"/>
        </w:rPr>
        <w:commentReference w:id="2"/>
      </w:r>
      <w:r>
        <w:rPr>
          <w:sz w:val="24"/>
          <w:szCs w:val="24"/>
        </w:rPr>
        <w:t>.</w:t>
      </w:r>
    </w:p>
    <w:p w14:paraId="37FFF9ED" w14:textId="41A4390E" w:rsidR="00646FED" w:rsidRDefault="00940072" w:rsidP="009400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70C3">
        <w:rPr>
          <w:sz w:val="24"/>
          <w:szCs w:val="24"/>
          <w:highlight w:val="green"/>
        </w:rPr>
        <w:t>D</w:t>
      </w:r>
      <w:r w:rsidR="00646FED" w:rsidRPr="00A970C3">
        <w:rPr>
          <w:sz w:val="24"/>
          <w:szCs w:val="24"/>
          <w:highlight w:val="green"/>
        </w:rPr>
        <w:t>u capital apport</w:t>
      </w:r>
      <w:r w:rsidR="002A6D6F" w:rsidRPr="00A970C3">
        <w:rPr>
          <w:sz w:val="24"/>
          <w:szCs w:val="24"/>
          <w:highlight w:val="green"/>
        </w:rPr>
        <w:t>é</w:t>
      </w:r>
      <w:r w:rsidR="00646FED" w:rsidRPr="00A970C3">
        <w:rPr>
          <w:sz w:val="24"/>
          <w:szCs w:val="24"/>
          <w:highlight w:val="green"/>
        </w:rPr>
        <w:t xml:space="preserve"> par les associ</w:t>
      </w:r>
      <w:r w:rsidR="002A6D6F" w:rsidRPr="00A970C3">
        <w:rPr>
          <w:sz w:val="24"/>
          <w:szCs w:val="24"/>
          <w:highlight w:val="green"/>
        </w:rPr>
        <w:t>é</w:t>
      </w:r>
      <w:r w:rsidR="00646FED" w:rsidRPr="00A970C3">
        <w:rPr>
          <w:sz w:val="24"/>
          <w:szCs w:val="24"/>
          <w:highlight w:val="green"/>
        </w:rPr>
        <w:t>s</w:t>
      </w:r>
      <w:r>
        <w:rPr>
          <w:sz w:val="24"/>
          <w:szCs w:val="24"/>
        </w:rPr>
        <w:t>. I</w:t>
      </w:r>
      <w:r w:rsidR="00646FED">
        <w:rPr>
          <w:sz w:val="24"/>
          <w:szCs w:val="24"/>
        </w:rPr>
        <w:t xml:space="preserve">ci dans l’exemple, les apports sont </w:t>
      </w:r>
      <w:r w:rsidR="002A6D6F">
        <w:rPr>
          <w:sz w:val="24"/>
          <w:szCs w:val="24"/>
        </w:rPr>
        <w:t>très</w:t>
      </w:r>
      <w:r w:rsidR="00646FED">
        <w:rPr>
          <w:sz w:val="24"/>
          <w:szCs w:val="24"/>
        </w:rPr>
        <w:t xml:space="preserve"> </w:t>
      </w:r>
      <w:r w:rsidR="002A6D6F">
        <w:rPr>
          <w:sz w:val="24"/>
          <w:szCs w:val="24"/>
        </w:rPr>
        <w:t>différents</w:t>
      </w:r>
      <w:r w:rsidR="00646FED">
        <w:rPr>
          <w:sz w:val="24"/>
          <w:szCs w:val="24"/>
        </w:rPr>
        <w:t xml:space="preserve"> des uns des uns, on peut donc supposer qu’ils voulaient que le capital soit </w:t>
      </w:r>
      <w:r w:rsidR="00646FED" w:rsidRPr="00A970C3">
        <w:rPr>
          <w:sz w:val="24"/>
          <w:szCs w:val="24"/>
          <w:highlight w:val="green"/>
        </w:rPr>
        <w:t>librement</w:t>
      </w:r>
      <w:r w:rsidRPr="00A970C3">
        <w:rPr>
          <w:sz w:val="24"/>
          <w:szCs w:val="24"/>
          <w:highlight w:val="green"/>
        </w:rPr>
        <w:t xml:space="preserve"> </w:t>
      </w:r>
      <w:r w:rsidR="002A6D6F" w:rsidRPr="00A970C3">
        <w:rPr>
          <w:sz w:val="24"/>
          <w:szCs w:val="24"/>
          <w:highlight w:val="green"/>
        </w:rPr>
        <w:t>fixé</w:t>
      </w:r>
      <w:r>
        <w:rPr>
          <w:sz w:val="24"/>
          <w:szCs w:val="24"/>
        </w:rPr>
        <w:t>.</w:t>
      </w:r>
    </w:p>
    <w:p w14:paraId="7FBAB19E" w14:textId="6BE7BC1C" w:rsidR="00940072" w:rsidRDefault="00940072" w:rsidP="009400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70C3">
        <w:rPr>
          <w:sz w:val="24"/>
          <w:szCs w:val="24"/>
          <w:highlight w:val="green"/>
        </w:rPr>
        <w:t>La cession des parts</w:t>
      </w:r>
      <w:r>
        <w:rPr>
          <w:sz w:val="24"/>
          <w:szCs w:val="24"/>
        </w:rPr>
        <w:t xml:space="preserve"> ne peut pas </w:t>
      </w:r>
      <w:r w:rsidR="002A6D6F">
        <w:rPr>
          <w:sz w:val="24"/>
          <w:szCs w:val="24"/>
        </w:rPr>
        <w:t>être</w:t>
      </w:r>
      <w:r>
        <w:rPr>
          <w:sz w:val="24"/>
          <w:szCs w:val="24"/>
        </w:rPr>
        <w:t xml:space="preserve"> </w:t>
      </w:r>
      <w:commentRangeStart w:id="3"/>
      <w:r w:rsidR="002A6D6F">
        <w:rPr>
          <w:sz w:val="24"/>
          <w:szCs w:val="24"/>
        </w:rPr>
        <w:t>cédées</w:t>
      </w:r>
      <w:commentRangeEnd w:id="3"/>
      <w:r w:rsidR="00C25B5B">
        <w:rPr>
          <w:rStyle w:val="Marquedecommentaire"/>
        </w:rPr>
        <w:commentReference w:id="3"/>
      </w:r>
      <w:r>
        <w:rPr>
          <w:sz w:val="24"/>
          <w:szCs w:val="24"/>
        </w:rPr>
        <w:t xml:space="preserve"> </w:t>
      </w:r>
      <w:r w:rsidRPr="004E7FD1">
        <w:rPr>
          <w:strike/>
          <w:color w:val="FF0000"/>
          <w:sz w:val="24"/>
          <w:szCs w:val="24"/>
        </w:rPr>
        <w:t>a</w:t>
      </w:r>
      <w:r w:rsidR="004E7FD1">
        <w:rPr>
          <w:color w:val="FF0000"/>
          <w:sz w:val="24"/>
          <w:szCs w:val="24"/>
        </w:rPr>
        <w:t>à</w:t>
      </w:r>
      <w:r>
        <w:rPr>
          <w:sz w:val="24"/>
          <w:szCs w:val="24"/>
        </w:rPr>
        <w:t xml:space="preserve"> des tiers </w:t>
      </w:r>
      <w:r w:rsidR="002A6D6F">
        <w:rPr>
          <w:sz w:val="24"/>
          <w:szCs w:val="24"/>
        </w:rPr>
        <w:t>étrangers</w:t>
      </w:r>
      <w:r>
        <w:rPr>
          <w:sz w:val="24"/>
          <w:szCs w:val="24"/>
        </w:rPr>
        <w:t xml:space="preserve"> – mais dans l’exemple, </w:t>
      </w:r>
      <w:r w:rsidR="002A6D6F">
        <w:rPr>
          <w:sz w:val="24"/>
          <w:szCs w:val="24"/>
        </w:rPr>
        <w:t>à</w:t>
      </w:r>
      <w:r>
        <w:rPr>
          <w:sz w:val="24"/>
          <w:szCs w:val="24"/>
        </w:rPr>
        <w:t xml:space="preserve"> la lecture du contrat, on suppose qu’elles peuvent </w:t>
      </w:r>
      <w:r w:rsidR="002A6D6F">
        <w:rPr>
          <w:sz w:val="24"/>
          <w:szCs w:val="24"/>
        </w:rPr>
        <w:t>être</w:t>
      </w:r>
      <w:r>
        <w:rPr>
          <w:sz w:val="24"/>
          <w:szCs w:val="24"/>
        </w:rPr>
        <w:t xml:space="preserve"> </w:t>
      </w:r>
      <w:r w:rsidR="002A6D6F">
        <w:rPr>
          <w:sz w:val="24"/>
          <w:szCs w:val="24"/>
        </w:rPr>
        <w:t>cédées</w:t>
      </w:r>
      <w:r>
        <w:rPr>
          <w:sz w:val="24"/>
          <w:szCs w:val="24"/>
        </w:rPr>
        <w:t xml:space="preserve"> en </w:t>
      </w:r>
      <w:commentRangeStart w:id="4"/>
      <w:r>
        <w:rPr>
          <w:sz w:val="24"/>
          <w:szCs w:val="24"/>
        </w:rPr>
        <w:t>interne</w:t>
      </w:r>
      <w:r w:rsidRPr="004E7FD1">
        <w:rPr>
          <w:strike/>
          <w:color w:val="FF0000"/>
          <w:sz w:val="24"/>
          <w:szCs w:val="24"/>
        </w:rPr>
        <w:t>s</w:t>
      </w:r>
      <w:commentRangeEnd w:id="4"/>
      <w:r w:rsidR="00C25B5B">
        <w:rPr>
          <w:rStyle w:val="Marquedecommentaire"/>
        </w:rPr>
        <w:commentReference w:id="4"/>
      </w:r>
      <w:r>
        <w:rPr>
          <w:sz w:val="24"/>
          <w:szCs w:val="24"/>
        </w:rPr>
        <w:t>. Quoiqu’il en soit, une SARL propose une cession libre entre associ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>s</w:t>
      </w:r>
      <w:r w:rsidR="008F2616">
        <w:rPr>
          <w:sz w:val="24"/>
          <w:szCs w:val="24"/>
        </w:rPr>
        <w:t xml:space="preserve"> ou alors </w:t>
      </w:r>
      <w:r w:rsidR="002A6D6F">
        <w:rPr>
          <w:sz w:val="24"/>
          <w:szCs w:val="24"/>
        </w:rPr>
        <w:t>une cession soumise</w:t>
      </w:r>
      <w:r w:rsidR="008F2616">
        <w:rPr>
          <w:sz w:val="24"/>
          <w:szCs w:val="24"/>
        </w:rPr>
        <w:t xml:space="preserve"> au consentement des associ</w:t>
      </w:r>
      <w:r w:rsidR="00BD5767" w:rsidRPr="00646FED">
        <w:rPr>
          <w:sz w:val="24"/>
          <w:szCs w:val="24"/>
        </w:rPr>
        <w:t>é</w:t>
      </w:r>
      <w:r w:rsidR="008F2616">
        <w:rPr>
          <w:sz w:val="24"/>
          <w:szCs w:val="24"/>
        </w:rPr>
        <w:t>s.</w:t>
      </w:r>
    </w:p>
    <w:p w14:paraId="56A668A6" w14:textId="5EA4A35B" w:rsidR="008F2616" w:rsidRDefault="008F2616" w:rsidP="009400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25B5B">
        <w:rPr>
          <w:strike/>
          <w:color w:val="FF0000"/>
          <w:sz w:val="24"/>
          <w:szCs w:val="24"/>
        </w:rPr>
        <w:t xml:space="preserve">La nomination des </w:t>
      </w:r>
      <w:r w:rsidR="002A6D6F" w:rsidRPr="00C25B5B">
        <w:rPr>
          <w:strike/>
          <w:color w:val="FF0000"/>
          <w:sz w:val="24"/>
          <w:szCs w:val="24"/>
        </w:rPr>
        <w:t>gérants</w:t>
      </w:r>
      <w:r w:rsidRPr="00C25B5B">
        <w:rPr>
          <w:strike/>
          <w:color w:val="FF0000"/>
          <w:sz w:val="24"/>
          <w:szCs w:val="24"/>
        </w:rPr>
        <w:t xml:space="preserve"> se fait par accord des associ</w:t>
      </w:r>
      <w:r w:rsidR="00BD5767" w:rsidRPr="00C25B5B">
        <w:rPr>
          <w:strike/>
          <w:color w:val="FF0000"/>
          <w:sz w:val="24"/>
          <w:szCs w:val="24"/>
        </w:rPr>
        <w:t>é</w:t>
      </w:r>
      <w:r w:rsidRPr="00C25B5B">
        <w:rPr>
          <w:strike/>
          <w:color w:val="FF0000"/>
          <w:sz w:val="24"/>
          <w:szCs w:val="24"/>
        </w:rPr>
        <w:t xml:space="preserve">s, </w:t>
      </w:r>
      <w:r w:rsidR="002A6D6F" w:rsidRPr="00C25B5B">
        <w:rPr>
          <w:strike/>
          <w:color w:val="FF0000"/>
          <w:sz w:val="24"/>
          <w:szCs w:val="24"/>
        </w:rPr>
        <w:t>combinée</w:t>
      </w:r>
      <w:r w:rsidRPr="00C25B5B">
        <w:rPr>
          <w:strike/>
          <w:color w:val="FF0000"/>
          <w:sz w:val="24"/>
          <w:szCs w:val="24"/>
        </w:rPr>
        <w:t xml:space="preserve"> aux parts sociales. </w:t>
      </w:r>
      <w:r w:rsidR="00BD5767" w:rsidRPr="00C25B5B">
        <w:rPr>
          <w:strike/>
          <w:color w:val="FF0000"/>
          <w:sz w:val="24"/>
          <w:szCs w:val="24"/>
        </w:rPr>
        <w:t>Du coup, comme cette nomination</w:t>
      </w:r>
      <w:r w:rsidRPr="00C25B5B">
        <w:rPr>
          <w:strike/>
          <w:color w:val="FF0000"/>
          <w:sz w:val="24"/>
          <w:szCs w:val="24"/>
        </w:rPr>
        <w:t xml:space="preserve"> n’est pas libre, l’entreprise n’aurait pas pu </w:t>
      </w:r>
      <w:r w:rsidR="002A6D6F" w:rsidRPr="00C25B5B">
        <w:rPr>
          <w:strike/>
          <w:color w:val="FF0000"/>
          <w:sz w:val="24"/>
          <w:szCs w:val="24"/>
        </w:rPr>
        <w:t>être</w:t>
      </w:r>
      <w:r w:rsidRPr="00C25B5B">
        <w:rPr>
          <w:strike/>
          <w:color w:val="FF0000"/>
          <w:sz w:val="24"/>
          <w:szCs w:val="24"/>
        </w:rPr>
        <w:t xml:space="preserve"> une SAS. Mais par contr</w:t>
      </w:r>
      <w:r w:rsidR="0071618A" w:rsidRPr="00C25B5B">
        <w:rPr>
          <w:strike/>
          <w:color w:val="FF0000"/>
          <w:sz w:val="24"/>
          <w:szCs w:val="24"/>
        </w:rPr>
        <w:t>e, cette entreprise</w:t>
      </w:r>
      <w:r w:rsidRPr="00C25B5B">
        <w:rPr>
          <w:strike/>
          <w:color w:val="FF0000"/>
          <w:sz w:val="24"/>
          <w:szCs w:val="24"/>
        </w:rPr>
        <w:t xml:space="preserve"> aurait </w:t>
      </w:r>
      <w:r w:rsidR="0071618A" w:rsidRPr="00C25B5B">
        <w:rPr>
          <w:strike/>
          <w:color w:val="FF0000"/>
          <w:sz w:val="24"/>
          <w:szCs w:val="24"/>
        </w:rPr>
        <w:t xml:space="preserve">aussi </w:t>
      </w:r>
      <w:r w:rsidRPr="00C25B5B">
        <w:rPr>
          <w:strike/>
          <w:color w:val="FF0000"/>
          <w:sz w:val="24"/>
          <w:szCs w:val="24"/>
        </w:rPr>
        <w:t xml:space="preserve">pu </w:t>
      </w:r>
      <w:r w:rsidR="002A6D6F" w:rsidRPr="00C25B5B">
        <w:rPr>
          <w:strike/>
          <w:color w:val="FF0000"/>
          <w:sz w:val="24"/>
          <w:szCs w:val="24"/>
        </w:rPr>
        <w:t>être</w:t>
      </w:r>
      <w:r w:rsidRPr="00C25B5B">
        <w:rPr>
          <w:strike/>
          <w:color w:val="FF0000"/>
          <w:sz w:val="24"/>
          <w:szCs w:val="24"/>
        </w:rPr>
        <w:t xml:space="preserve"> une </w:t>
      </w:r>
      <w:commentRangeStart w:id="5"/>
      <w:r w:rsidRPr="00C25B5B">
        <w:rPr>
          <w:strike/>
          <w:color w:val="FF0000"/>
          <w:sz w:val="24"/>
          <w:szCs w:val="24"/>
        </w:rPr>
        <w:t>SA</w:t>
      </w:r>
      <w:commentRangeEnd w:id="5"/>
      <w:r w:rsidR="00C25B5B" w:rsidRPr="00C25B5B">
        <w:rPr>
          <w:rStyle w:val="Marquedecommentaire"/>
          <w:strike/>
          <w:color w:val="FF0000"/>
        </w:rPr>
        <w:commentReference w:id="5"/>
      </w:r>
      <w:r>
        <w:rPr>
          <w:sz w:val="24"/>
          <w:szCs w:val="24"/>
        </w:rPr>
        <w:t>.</w:t>
      </w:r>
    </w:p>
    <w:p w14:paraId="78C52262" w14:textId="35671B42" w:rsidR="0071618A" w:rsidRPr="00C25B5B" w:rsidRDefault="00C25B5B" w:rsidP="0071618A">
      <w:pPr>
        <w:rPr>
          <w:sz w:val="24"/>
          <w:szCs w:val="24"/>
          <w:highlight w:val="yellow"/>
        </w:rPr>
      </w:pPr>
      <w:r w:rsidRPr="00C25B5B">
        <w:rPr>
          <w:sz w:val="24"/>
          <w:szCs w:val="24"/>
          <w:highlight w:val="yellow"/>
        </w:rPr>
        <w:t xml:space="preserve">Autres critères </w:t>
      </w:r>
    </w:p>
    <w:p w14:paraId="4F8D7849" w14:textId="51D487C1" w:rsidR="00C25B5B" w:rsidRPr="00C25B5B" w:rsidRDefault="00C25B5B" w:rsidP="00C25B5B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</w:rPr>
      </w:pPr>
      <w:r w:rsidRPr="00C25B5B">
        <w:rPr>
          <w:sz w:val="24"/>
          <w:szCs w:val="24"/>
          <w:highlight w:val="yellow"/>
        </w:rPr>
        <w:t xml:space="preserve">Imposition des bénéfices à l’IS ou sur option à l’IR </w:t>
      </w:r>
    </w:p>
    <w:p w14:paraId="6168E315" w14:textId="2242EA86" w:rsidR="00C25B5B" w:rsidRPr="00C25B5B" w:rsidRDefault="00C25B5B" w:rsidP="00C25B5B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</w:rPr>
      </w:pPr>
      <w:r w:rsidRPr="00C25B5B">
        <w:rPr>
          <w:sz w:val="24"/>
          <w:szCs w:val="24"/>
          <w:highlight w:val="yellow"/>
        </w:rPr>
        <w:t>Possibilité pour le ou les gérants minoritaires ou égalitaires d’avoir le statut social « assimilé salarié ».</w:t>
      </w:r>
    </w:p>
    <w:p w14:paraId="7C2BECC5" w14:textId="77777777" w:rsidR="00C25B5B" w:rsidRPr="00C25B5B" w:rsidRDefault="00C25B5B" w:rsidP="00C25B5B">
      <w:pPr>
        <w:pStyle w:val="Paragraphedeliste"/>
        <w:numPr>
          <w:ilvl w:val="0"/>
          <w:numId w:val="2"/>
        </w:numPr>
        <w:rPr>
          <w:sz w:val="24"/>
          <w:szCs w:val="24"/>
        </w:rPr>
      </w:pPr>
    </w:p>
    <w:p w14:paraId="1B270A24" w14:textId="215B8582" w:rsidR="0071618A" w:rsidRDefault="0071618A" w:rsidP="007161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1618A">
        <w:rPr>
          <w:sz w:val="24"/>
          <w:szCs w:val="24"/>
        </w:rPr>
        <w:t>Les faits sont qu</w:t>
      </w:r>
      <w:r>
        <w:rPr>
          <w:sz w:val="24"/>
          <w:szCs w:val="24"/>
        </w:rPr>
        <w:t xml:space="preserve">’il y a un </w:t>
      </w:r>
      <w:r w:rsidR="00BD5767">
        <w:rPr>
          <w:sz w:val="24"/>
          <w:szCs w:val="24"/>
        </w:rPr>
        <w:t>désaccord</w:t>
      </w:r>
      <w:r>
        <w:rPr>
          <w:sz w:val="24"/>
          <w:szCs w:val="24"/>
        </w:rPr>
        <w:t xml:space="preserve"> entre 2 associ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>s de l’entreprise :</w:t>
      </w:r>
      <w:r w:rsidRPr="0071618A">
        <w:rPr>
          <w:sz w:val="24"/>
          <w:szCs w:val="24"/>
        </w:rPr>
        <w:t xml:space="preserve"> Mr Gangue, souhaiterait faire un achat d’une valeur de 19 200 EUR pour l’entreprise, mais</w:t>
      </w:r>
      <w:r>
        <w:rPr>
          <w:sz w:val="24"/>
          <w:szCs w:val="24"/>
        </w:rPr>
        <w:t xml:space="preserve"> </w:t>
      </w:r>
      <w:commentRangeStart w:id="6"/>
      <w:r w:rsidRPr="0071618A">
        <w:rPr>
          <w:sz w:val="24"/>
          <w:szCs w:val="24"/>
        </w:rPr>
        <w:t>Mr</w:t>
      </w:r>
      <w:commentRangeEnd w:id="6"/>
      <w:r w:rsidR="0053647A">
        <w:rPr>
          <w:rStyle w:val="Marquedecommentaire"/>
        </w:rPr>
        <w:commentReference w:id="6"/>
      </w:r>
      <w:r w:rsidRPr="0071618A">
        <w:rPr>
          <w:sz w:val="24"/>
          <w:szCs w:val="24"/>
        </w:rPr>
        <w:t xml:space="preserve"> Sauge</w:t>
      </w:r>
      <w:r w:rsidR="00BD5767">
        <w:rPr>
          <w:sz w:val="24"/>
          <w:szCs w:val="24"/>
        </w:rPr>
        <w:t>, celui qui a apport</w:t>
      </w:r>
      <w:r w:rsidR="00BD5767" w:rsidRPr="00646FED">
        <w:rPr>
          <w:sz w:val="24"/>
          <w:szCs w:val="24"/>
        </w:rPr>
        <w:t>é</w:t>
      </w:r>
      <w:r w:rsidR="00BD5767">
        <w:rPr>
          <w:sz w:val="24"/>
          <w:szCs w:val="24"/>
        </w:rPr>
        <w:t xml:space="preserve"> un plus gros </w:t>
      </w:r>
      <w:commentRangeStart w:id="7"/>
      <w:r w:rsidR="00BD5767">
        <w:rPr>
          <w:sz w:val="24"/>
          <w:szCs w:val="24"/>
        </w:rPr>
        <w:t>capital</w:t>
      </w:r>
      <w:commentRangeEnd w:id="7"/>
      <w:r w:rsidR="0053647A">
        <w:rPr>
          <w:rStyle w:val="Marquedecommentaire"/>
        </w:rPr>
        <w:commentReference w:id="7"/>
      </w:r>
      <w:r w:rsidR="00BD5767">
        <w:rPr>
          <w:sz w:val="24"/>
          <w:szCs w:val="24"/>
        </w:rPr>
        <w:t>,</w:t>
      </w:r>
      <w:r>
        <w:rPr>
          <w:sz w:val="24"/>
          <w:szCs w:val="24"/>
        </w:rPr>
        <w:t xml:space="preserve"> s’y oppose.</w:t>
      </w:r>
      <w:r w:rsidR="00BD5767" w:rsidRPr="00BD5767">
        <w:rPr>
          <w:sz w:val="24"/>
          <w:szCs w:val="24"/>
        </w:rPr>
        <w:t xml:space="preserve"> </w:t>
      </w:r>
    </w:p>
    <w:p w14:paraId="28657CB0" w14:textId="77777777" w:rsidR="00ED330B" w:rsidRPr="00ED330B" w:rsidRDefault="00ED330B" w:rsidP="00ED330B">
      <w:pPr>
        <w:rPr>
          <w:sz w:val="24"/>
          <w:szCs w:val="24"/>
        </w:rPr>
      </w:pPr>
    </w:p>
    <w:p w14:paraId="2131BF80" w14:textId="39A5BD1D" w:rsidR="00ED330B" w:rsidRPr="00ED330B" w:rsidRDefault="00ED330B" w:rsidP="00ED33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r w:rsidR="002A6D6F">
        <w:rPr>
          <w:sz w:val="24"/>
          <w:szCs w:val="24"/>
        </w:rPr>
        <w:t>problème</w:t>
      </w:r>
      <w:r>
        <w:rPr>
          <w:sz w:val="24"/>
          <w:szCs w:val="24"/>
        </w:rPr>
        <w:t xml:space="preserve"> de droit est le </w:t>
      </w:r>
      <w:commentRangeStart w:id="8"/>
      <w:r>
        <w:rPr>
          <w:sz w:val="24"/>
          <w:szCs w:val="24"/>
        </w:rPr>
        <w:t>suivant</w:t>
      </w:r>
      <w:commentRangeEnd w:id="8"/>
      <w:r w:rsidR="0053647A">
        <w:rPr>
          <w:rStyle w:val="Marquedecommentaire"/>
        </w:rPr>
        <w:commentReference w:id="8"/>
      </w:r>
      <w:r>
        <w:rPr>
          <w:sz w:val="24"/>
          <w:szCs w:val="24"/>
        </w:rPr>
        <w:t> :</w:t>
      </w:r>
      <w:r w:rsidR="002A6D6F">
        <w:rPr>
          <w:sz w:val="24"/>
          <w:szCs w:val="24"/>
        </w:rPr>
        <w:t xml:space="preserve"> Si l’associ</w:t>
      </w:r>
      <w:r w:rsidR="00BD5767" w:rsidRPr="00646FED">
        <w:rPr>
          <w:sz w:val="24"/>
          <w:szCs w:val="24"/>
        </w:rPr>
        <w:t>é</w:t>
      </w:r>
      <w:r w:rsidR="002A6D6F">
        <w:rPr>
          <w:sz w:val="24"/>
          <w:szCs w:val="24"/>
        </w:rPr>
        <w:t xml:space="preserve"> qui a apporté le plus de capital dans l’entreprise refuse une décision, est-il possible</w:t>
      </w:r>
      <w:r w:rsidR="00BD5767">
        <w:rPr>
          <w:sz w:val="24"/>
          <w:szCs w:val="24"/>
        </w:rPr>
        <w:t xml:space="preserve"> pour ses associ</w:t>
      </w:r>
      <w:r w:rsidR="00BD5767" w:rsidRPr="00646FED">
        <w:rPr>
          <w:sz w:val="24"/>
          <w:szCs w:val="24"/>
        </w:rPr>
        <w:t>é</w:t>
      </w:r>
      <w:r w:rsidR="00BD5767">
        <w:rPr>
          <w:sz w:val="24"/>
          <w:szCs w:val="24"/>
        </w:rPr>
        <w:t>s</w:t>
      </w:r>
      <w:r w:rsidR="002A6D6F">
        <w:rPr>
          <w:sz w:val="24"/>
          <w:szCs w:val="24"/>
        </w:rPr>
        <w:t xml:space="preserve"> de trouver une autre solution pour faire </w:t>
      </w:r>
      <w:r w:rsidR="00BD5767">
        <w:rPr>
          <w:sz w:val="24"/>
          <w:szCs w:val="24"/>
        </w:rPr>
        <w:t>valoir</w:t>
      </w:r>
      <w:r w:rsidR="002A6D6F">
        <w:rPr>
          <w:sz w:val="24"/>
          <w:szCs w:val="24"/>
        </w:rPr>
        <w:t xml:space="preserve"> cette </w:t>
      </w:r>
      <w:commentRangeStart w:id="9"/>
      <w:r w:rsidR="002A6D6F">
        <w:rPr>
          <w:sz w:val="24"/>
          <w:szCs w:val="24"/>
        </w:rPr>
        <w:t>décision</w:t>
      </w:r>
      <w:commentRangeEnd w:id="9"/>
      <w:r w:rsidR="0053647A">
        <w:rPr>
          <w:rStyle w:val="Marquedecommentaire"/>
        </w:rPr>
        <w:commentReference w:id="9"/>
      </w:r>
      <w:r w:rsidR="002A6D6F">
        <w:rPr>
          <w:sz w:val="24"/>
          <w:szCs w:val="24"/>
        </w:rPr>
        <w:t> ?</w:t>
      </w:r>
    </w:p>
    <w:p w14:paraId="5BDE3E8F" w14:textId="77777777" w:rsidR="0071618A" w:rsidRPr="0071618A" w:rsidRDefault="0071618A" w:rsidP="0071618A">
      <w:pPr>
        <w:rPr>
          <w:sz w:val="24"/>
          <w:szCs w:val="24"/>
        </w:rPr>
      </w:pPr>
    </w:p>
    <w:p w14:paraId="5840BD54" w14:textId="00B3968C" w:rsidR="00ED330B" w:rsidRPr="00B35851" w:rsidRDefault="00ED330B" w:rsidP="00ED330B">
      <w:pPr>
        <w:pStyle w:val="Paragraphedeliste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B35851">
        <w:rPr>
          <w:strike/>
          <w:color w:val="FF0000"/>
          <w:sz w:val="24"/>
          <w:szCs w:val="24"/>
        </w:rPr>
        <w:t>Selon l’article 9</w:t>
      </w:r>
      <w:r w:rsidR="00BD5767" w:rsidRPr="00B35851">
        <w:rPr>
          <w:strike/>
          <w:color w:val="FF0000"/>
          <w:sz w:val="24"/>
          <w:szCs w:val="24"/>
        </w:rPr>
        <w:t xml:space="preserve"> du </w:t>
      </w:r>
      <w:commentRangeStart w:id="10"/>
      <w:r w:rsidR="00BD5767" w:rsidRPr="00B35851">
        <w:rPr>
          <w:strike/>
          <w:color w:val="FF0000"/>
          <w:sz w:val="24"/>
          <w:szCs w:val="24"/>
        </w:rPr>
        <w:t>contrat</w:t>
      </w:r>
      <w:commentRangeEnd w:id="10"/>
      <w:r w:rsidR="00B35851" w:rsidRPr="00B35851">
        <w:rPr>
          <w:rStyle w:val="Marquedecommentaire"/>
          <w:strike/>
          <w:color w:val="FF0000"/>
        </w:rPr>
        <w:commentReference w:id="10"/>
      </w:r>
      <w:r w:rsidRPr="00B35851">
        <w:rPr>
          <w:strike/>
          <w:color w:val="FF0000"/>
          <w:sz w:val="24"/>
          <w:szCs w:val="24"/>
        </w:rPr>
        <w:t xml:space="preserve">, la </w:t>
      </w:r>
      <w:r w:rsidR="002A6D6F" w:rsidRPr="00B35851">
        <w:rPr>
          <w:strike/>
          <w:color w:val="FF0000"/>
          <w:sz w:val="24"/>
          <w:szCs w:val="24"/>
        </w:rPr>
        <w:t>société</w:t>
      </w:r>
      <w:r w:rsidRPr="00B35851">
        <w:rPr>
          <w:strike/>
          <w:color w:val="FF0000"/>
          <w:sz w:val="24"/>
          <w:szCs w:val="24"/>
        </w:rPr>
        <w:t xml:space="preserve"> est </w:t>
      </w:r>
      <w:r w:rsidR="002A6D6F" w:rsidRPr="00B35851">
        <w:rPr>
          <w:strike/>
          <w:color w:val="FF0000"/>
          <w:sz w:val="24"/>
          <w:szCs w:val="24"/>
        </w:rPr>
        <w:t>gérée</w:t>
      </w:r>
      <w:r w:rsidRPr="00B35851">
        <w:rPr>
          <w:strike/>
          <w:color w:val="FF0000"/>
          <w:sz w:val="24"/>
          <w:szCs w:val="24"/>
        </w:rPr>
        <w:t xml:space="preserve"> par les associ</w:t>
      </w:r>
      <w:r w:rsidR="00BD5767" w:rsidRPr="00B35851">
        <w:rPr>
          <w:strike/>
          <w:color w:val="FF0000"/>
          <w:sz w:val="24"/>
          <w:szCs w:val="24"/>
        </w:rPr>
        <w:t>é</w:t>
      </w:r>
      <w:r w:rsidRPr="00B35851">
        <w:rPr>
          <w:strike/>
          <w:color w:val="FF0000"/>
          <w:sz w:val="24"/>
          <w:szCs w:val="24"/>
        </w:rPr>
        <w:t xml:space="preserve">s qui ont mis le plus d’apport. Il s’agit donc de Mr Sauge en premier (il a </w:t>
      </w:r>
      <w:r w:rsidR="002A6D6F" w:rsidRPr="00B35851">
        <w:rPr>
          <w:strike/>
          <w:color w:val="FF0000"/>
          <w:sz w:val="24"/>
          <w:szCs w:val="24"/>
        </w:rPr>
        <w:t>apporté</w:t>
      </w:r>
      <w:r w:rsidRPr="00B35851">
        <w:rPr>
          <w:strike/>
          <w:color w:val="FF0000"/>
          <w:sz w:val="24"/>
          <w:szCs w:val="24"/>
        </w:rPr>
        <w:t xml:space="preserve"> 46 800 EUR), et Mr Gangue (qui a </w:t>
      </w:r>
      <w:r w:rsidR="002A6D6F" w:rsidRPr="00B35851">
        <w:rPr>
          <w:strike/>
          <w:color w:val="FF0000"/>
          <w:sz w:val="24"/>
          <w:szCs w:val="24"/>
        </w:rPr>
        <w:t>apporté</w:t>
      </w:r>
      <w:r w:rsidRPr="00B35851">
        <w:rPr>
          <w:strike/>
          <w:color w:val="FF0000"/>
          <w:sz w:val="24"/>
          <w:szCs w:val="24"/>
        </w:rPr>
        <w:t xml:space="preserve"> 25 200 EUR).</w:t>
      </w:r>
      <w:r w:rsidR="00BD5767" w:rsidRPr="00B35851">
        <w:rPr>
          <w:strike/>
          <w:color w:val="FF0000"/>
          <w:sz w:val="24"/>
          <w:szCs w:val="24"/>
        </w:rPr>
        <w:t xml:space="preserve"> Mr Sauge est donc le gérant principal, il a donc tout à fait droit de s’opposer à un achat.</w:t>
      </w:r>
    </w:p>
    <w:p w14:paraId="46AC1A07" w14:textId="77777777" w:rsidR="00ED330B" w:rsidRPr="00ED330B" w:rsidRDefault="00ED330B" w:rsidP="00ED330B">
      <w:pPr>
        <w:pStyle w:val="Paragraphedeliste"/>
        <w:rPr>
          <w:sz w:val="24"/>
          <w:szCs w:val="24"/>
        </w:rPr>
      </w:pPr>
    </w:p>
    <w:p w14:paraId="6F0A683A" w14:textId="0A72ADC9" w:rsidR="00ED330B" w:rsidRDefault="00ED330B" w:rsidP="00ED330B">
      <w:pPr>
        <w:pStyle w:val="Paragraphedeliste"/>
        <w:rPr>
          <w:sz w:val="24"/>
          <w:szCs w:val="24"/>
        </w:rPr>
      </w:pPr>
      <w:r w:rsidRPr="00ED330B">
        <w:rPr>
          <w:sz w:val="24"/>
          <w:szCs w:val="24"/>
        </w:rPr>
        <w:t xml:space="preserve">Cependant, la </w:t>
      </w:r>
      <w:r w:rsidR="002A6D6F" w:rsidRPr="00ED330B">
        <w:rPr>
          <w:sz w:val="24"/>
          <w:szCs w:val="24"/>
        </w:rPr>
        <w:t>dépense</w:t>
      </w:r>
      <w:r>
        <w:rPr>
          <w:sz w:val="24"/>
          <w:szCs w:val="24"/>
        </w:rPr>
        <w:t xml:space="preserve"> qu’aimerait faire Mr Gangue a une valeur de 19 200 EUR. Selon l’article 10 du contrat, il est </w:t>
      </w:r>
      <w:r w:rsidR="002A6D6F">
        <w:rPr>
          <w:sz w:val="24"/>
          <w:szCs w:val="24"/>
        </w:rPr>
        <w:t>écrit</w:t>
      </w:r>
      <w:r>
        <w:rPr>
          <w:sz w:val="24"/>
          <w:szCs w:val="24"/>
        </w:rPr>
        <w:t xml:space="preserve"> que </w:t>
      </w:r>
      <w:r w:rsidR="002A6D6F">
        <w:rPr>
          <w:sz w:val="24"/>
          <w:szCs w:val="24"/>
        </w:rPr>
        <w:t>tous les achats</w:t>
      </w:r>
      <w:r>
        <w:rPr>
          <w:sz w:val="24"/>
          <w:szCs w:val="24"/>
        </w:rPr>
        <w:t xml:space="preserve"> d’une valeur </w:t>
      </w:r>
      <w:r w:rsidR="002A6D6F">
        <w:rPr>
          <w:sz w:val="24"/>
          <w:szCs w:val="24"/>
        </w:rPr>
        <w:t>supérieure</w:t>
      </w:r>
      <w:r>
        <w:rPr>
          <w:sz w:val="24"/>
          <w:szCs w:val="24"/>
        </w:rPr>
        <w:t xml:space="preserve"> </w:t>
      </w:r>
      <w:r w:rsidR="002A6D6F">
        <w:rPr>
          <w:sz w:val="24"/>
          <w:szCs w:val="24"/>
        </w:rPr>
        <w:t>à</w:t>
      </w:r>
      <w:r>
        <w:rPr>
          <w:sz w:val="24"/>
          <w:szCs w:val="24"/>
        </w:rPr>
        <w:t xml:space="preserve"> 18 000 EUR doivent </w:t>
      </w:r>
      <w:r w:rsidR="002A6D6F">
        <w:rPr>
          <w:sz w:val="24"/>
          <w:szCs w:val="24"/>
        </w:rPr>
        <w:t>être</w:t>
      </w:r>
      <w:r>
        <w:rPr>
          <w:sz w:val="24"/>
          <w:szCs w:val="24"/>
        </w:rPr>
        <w:t xml:space="preserve"> approuv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 xml:space="preserve">s par </w:t>
      </w:r>
      <w:r w:rsidR="002A6D6F">
        <w:rPr>
          <w:sz w:val="24"/>
          <w:szCs w:val="24"/>
        </w:rPr>
        <w:t>tous</w:t>
      </w:r>
      <w:r>
        <w:rPr>
          <w:sz w:val="24"/>
          <w:szCs w:val="24"/>
        </w:rPr>
        <w:t xml:space="preserve"> les </w:t>
      </w:r>
      <w:commentRangeStart w:id="11"/>
      <w:r>
        <w:rPr>
          <w:sz w:val="24"/>
          <w:szCs w:val="24"/>
        </w:rPr>
        <w:t>associ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>s</w:t>
      </w:r>
      <w:commentRangeEnd w:id="11"/>
      <w:r w:rsidR="00B35851">
        <w:rPr>
          <w:rStyle w:val="Marquedecommentaire"/>
        </w:rPr>
        <w:commentReference w:id="11"/>
      </w:r>
      <w:r>
        <w:rPr>
          <w:sz w:val="24"/>
          <w:szCs w:val="24"/>
        </w:rPr>
        <w:t>.</w:t>
      </w:r>
    </w:p>
    <w:p w14:paraId="44678159" w14:textId="51DA1C75" w:rsidR="00ED330B" w:rsidRDefault="00ED330B" w:rsidP="00ED330B">
      <w:pPr>
        <w:pStyle w:val="Paragraphedeliste"/>
        <w:rPr>
          <w:sz w:val="24"/>
          <w:szCs w:val="24"/>
        </w:rPr>
      </w:pPr>
    </w:p>
    <w:p w14:paraId="06A82226" w14:textId="50BB23E9" w:rsidR="00BD5767" w:rsidRDefault="00ED330B" w:rsidP="00BD576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Donc ce n’est pas </w:t>
      </w:r>
      <w:r w:rsidR="002A6D6F">
        <w:rPr>
          <w:sz w:val="24"/>
          <w:szCs w:val="24"/>
        </w:rPr>
        <w:t>à</w:t>
      </w:r>
      <w:r>
        <w:rPr>
          <w:sz w:val="24"/>
          <w:szCs w:val="24"/>
        </w:rPr>
        <w:t xml:space="preserve"> Mr Sauge de </w:t>
      </w:r>
      <w:r w:rsidR="00BD5767">
        <w:rPr>
          <w:sz w:val="24"/>
          <w:szCs w:val="24"/>
        </w:rPr>
        <w:t>trancher</w:t>
      </w:r>
      <w:r>
        <w:rPr>
          <w:sz w:val="24"/>
          <w:szCs w:val="24"/>
        </w:rPr>
        <w:t xml:space="preserve"> </w:t>
      </w:r>
      <w:commentRangeStart w:id="12"/>
      <w:r>
        <w:rPr>
          <w:sz w:val="24"/>
          <w:szCs w:val="24"/>
        </w:rPr>
        <w:t>totalement</w:t>
      </w:r>
      <w:commentRangeEnd w:id="12"/>
      <w:r w:rsidR="00C40AA0">
        <w:rPr>
          <w:rStyle w:val="Marquedecommentaire"/>
        </w:rPr>
        <w:commentReference w:id="12"/>
      </w:r>
      <w:r>
        <w:rPr>
          <w:sz w:val="24"/>
          <w:szCs w:val="24"/>
        </w:rPr>
        <w:t xml:space="preserve">. Mr Gangue peut faire </w:t>
      </w:r>
      <w:r w:rsidR="00BD5767">
        <w:rPr>
          <w:sz w:val="24"/>
          <w:szCs w:val="24"/>
        </w:rPr>
        <w:t xml:space="preserve">appel à </w:t>
      </w:r>
      <w:r>
        <w:rPr>
          <w:sz w:val="24"/>
          <w:szCs w:val="24"/>
        </w:rPr>
        <w:t xml:space="preserve">une </w:t>
      </w:r>
      <w:r w:rsidR="002A6D6F">
        <w:rPr>
          <w:sz w:val="24"/>
          <w:szCs w:val="24"/>
        </w:rPr>
        <w:t>assemblée</w:t>
      </w:r>
      <w:r>
        <w:rPr>
          <w:sz w:val="24"/>
          <w:szCs w:val="24"/>
        </w:rPr>
        <w:t xml:space="preserve"> </w:t>
      </w:r>
      <w:r w:rsidR="002A6D6F">
        <w:rPr>
          <w:sz w:val="24"/>
          <w:szCs w:val="24"/>
        </w:rPr>
        <w:t>générale</w:t>
      </w:r>
      <w:r>
        <w:rPr>
          <w:sz w:val="24"/>
          <w:szCs w:val="24"/>
        </w:rPr>
        <w:t xml:space="preserve"> et </w:t>
      </w:r>
      <w:r w:rsidR="002A6D6F">
        <w:rPr>
          <w:sz w:val="24"/>
          <w:szCs w:val="24"/>
        </w:rPr>
        <w:t>proposé</w:t>
      </w:r>
      <w:r>
        <w:rPr>
          <w:sz w:val="24"/>
          <w:szCs w:val="24"/>
        </w:rPr>
        <w:t xml:space="preserve"> son </w:t>
      </w:r>
      <w:r w:rsidR="002A6D6F">
        <w:rPr>
          <w:sz w:val="24"/>
          <w:szCs w:val="24"/>
        </w:rPr>
        <w:t>idée</w:t>
      </w:r>
      <w:r>
        <w:rPr>
          <w:sz w:val="24"/>
          <w:szCs w:val="24"/>
        </w:rPr>
        <w:t xml:space="preserve"> d’acheter le bien </w:t>
      </w:r>
      <w:r w:rsidR="002A6D6F">
        <w:rPr>
          <w:sz w:val="24"/>
          <w:szCs w:val="24"/>
        </w:rPr>
        <w:t>à</w:t>
      </w:r>
      <w:r>
        <w:rPr>
          <w:sz w:val="24"/>
          <w:szCs w:val="24"/>
        </w:rPr>
        <w:t xml:space="preserve"> 19 200 EUR, et les autres associ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 xml:space="preserve">s devront </w:t>
      </w:r>
      <w:commentRangeStart w:id="13"/>
      <w:r>
        <w:rPr>
          <w:sz w:val="24"/>
          <w:szCs w:val="24"/>
        </w:rPr>
        <w:t>voter</w:t>
      </w:r>
      <w:commentRangeEnd w:id="13"/>
      <w:r w:rsidR="00B35851">
        <w:rPr>
          <w:rStyle w:val="Marquedecommentaire"/>
        </w:rPr>
        <w:commentReference w:id="13"/>
      </w:r>
      <w:r>
        <w:rPr>
          <w:sz w:val="24"/>
          <w:szCs w:val="24"/>
        </w:rPr>
        <w:t>.</w:t>
      </w:r>
    </w:p>
    <w:p w14:paraId="6EA0968B" w14:textId="21BC3986" w:rsidR="002A6D6F" w:rsidRDefault="002A6D6F" w:rsidP="00ED330B">
      <w:pPr>
        <w:pStyle w:val="Paragraphedeliste"/>
        <w:rPr>
          <w:sz w:val="24"/>
          <w:szCs w:val="24"/>
        </w:rPr>
      </w:pPr>
    </w:p>
    <w:p w14:paraId="4CF79A3A" w14:textId="65AC9825" w:rsidR="002A6D6F" w:rsidRDefault="002A6D6F" w:rsidP="002A6D6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Pour conclure, Mr Gangue a une possibilité de faire </w:t>
      </w:r>
      <w:r w:rsidRPr="00656D32">
        <w:rPr>
          <w:strike/>
          <w:color w:val="FF0000"/>
          <w:sz w:val="24"/>
          <w:szCs w:val="24"/>
        </w:rPr>
        <w:t xml:space="preserve">une assemblée </w:t>
      </w:r>
      <w:commentRangeStart w:id="14"/>
      <w:r w:rsidRPr="00656D32">
        <w:rPr>
          <w:strike/>
          <w:color w:val="FF0000"/>
          <w:sz w:val="24"/>
          <w:szCs w:val="24"/>
        </w:rPr>
        <w:t>générale</w:t>
      </w:r>
      <w:commentRangeEnd w:id="14"/>
      <w:r w:rsidR="00FD3CB4" w:rsidRPr="00656D32">
        <w:rPr>
          <w:rStyle w:val="Marquedecommentaire"/>
          <w:strike/>
          <w:color w:val="FF0000"/>
        </w:rPr>
        <w:commentReference w:id="14"/>
      </w:r>
      <w:r w:rsidRPr="00656D3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avec </w:t>
      </w:r>
      <w:r w:rsidR="00BD5767">
        <w:rPr>
          <w:sz w:val="24"/>
          <w:szCs w:val="24"/>
        </w:rPr>
        <w:t>tous</w:t>
      </w:r>
      <w:r>
        <w:rPr>
          <w:sz w:val="24"/>
          <w:szCs w:val="24"/>
        </w:rPr>
        <w:t xml:space="preserve"> ses associ</w:t>
      </w:r>
      <w:r w:rsidR="00BD5767" w:rsidRPr="00646FED">
        <w:rPr>
          <w:sz w:val="24"/>
          <w:szCs w:val="24"/>
        </w:rPr>
        <w:t>é</w:t>
      </w:r>
      <w:r>
        <w:rPr>
          <w:sz w:val="24"/>
          <w:szCs w:val="24"/>
        </w:rPr>
        <w:t xml:space="preserve">s, afin de pouvoir voter la décision d’acheter un investissement à 19 200 EUR. Dans ce cas de figure précis, et parce que la somme est conséquente, la décision n’appartient pas entièrement à Mr Sauge (celui qui a apporté le plus de </w:t>
      </w:r>
      <w:commentRangeStart w:id="15"/>
      <w:r>
        <w:rPr>
          <w:sz w:val="24"/>
          <w:szCs w:val="24"/>
        </w:rPr>
        <w:t>capital</w:t>
      </w:r>
      <w:commentRangeEnd w:id="15"/>
      <w:r w:rsidR="00FD3CB4">
        <w:rPr>
          <w:rStyle w:val="Marquedecommentaire"/>
        </w:rPr>
        <w:commentReference w:id="15"/>
      </w:r>
      <w:r>
        <w:rPr>
          <w:sz w:val="24"/>
          <w:szCs w:val="24"/>
        </w:rPr>
        <w:t xml:space="preserve">). Cette décision sera soumise à un vote entre tous les </w:t>
      </w:r>
      <w:r w:rsidR="00BD5767">
        <w:rPr>
          <w:sz w:val="24"/>
          <w:szCs w:val="24"/>
        </w:rPr>
        <w:t>associ</w:t>
      </w:r>
      <w:r w:rsidR="00BD5767" w:rsidRPr="00646FED">
        <w:rPr>
          <w:sz w:val="24"/>
          <w:szCs w:val="24"/>
        </w:rPr>
        <w:t>é</w:t>
      </w:r>
      <w:r w:rsidR="00BD5767">
        <w:rPr>
          <w:sz w:val="24"/>
          <w:szCs w:val="24"/>
        </w:rPr>
        <w:t>s de Structure Bois SARL</w:t>
      </w:r>
      <w:r>
        <w:rPr>
          <w:sz w:val="24"/>
          <w:szCs w:val="24"/>
        </w:rPr>
        <w:t>.</w:t>
      </w:r>
    </w:p>
    <w:p w14:paraId="2955B09D" w14:textId="57654376" w:rsidR="00FD3CB4" w:rsidRDefault="00FD3CB4" w:rsidP="00FD3CB4">
      <w:pPr>
        <w:pStyle w:val="Paragraphedeliste"/>
        <w:rPr>
          <w:sz w:val="24"/>
          <w:szCs w:val="24"/>
        </w:rPr>
      </w:pPr>
    </w:p>
    <w:p w14:paraId="62D9EA32" w14:textId="0DC1B9CE" w:rsidR="00FD3CB4" w:rsidRPr="00656D32" w:rsidRDefault="00FD3CB4" w:rsidP="00FD3CB4">
      <w:pPr>
        <w:pStyle w:val="Paragraphedeliste"/>
        <w:rPr>
          <w:sz w:val="24"/>
          <w:szCs w:val="24"/>
          <w:highlight w:val="yellow"/>
        </w:rPr>
      </w:pPr>
      <w:r w:rsidRPr="00656D32">
        <w:rPr>
          <w:sz w:val="24"/>
          <w:szCs w:val="24"/>
          <w:highlight w:val="yellow"/>
        </w:rPr>
        <w:t>Le gérant, M. Gangue, doit solliciter ses associés pour décider du projet d’investissement :</w:t>
      </w:r>
    </w:p>
    <w:p w14:paraId="5C01D6AC" w14:textId="60FC811A" w:rsidR="00FD3CB4" w:rsidRPr="00656D32" w:rsidRDefault="00FD3CB4" w:rsidP="00FD3CB4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</w:rPr>
      </w:pPr>
      <w:r w:rsidRPr="00656D32">
        <w:rPr>
          <w:sz w:val="24"/>
          <w:szCs w:val="24"/>
          <w:highlight w:val="yellow"/>
        </w:rPr>
        <w:t xml:space="preserve">Soit M. </w:t>
      </w:r>
      <w:r w:rsidR="00656D32" w:rsidRPr="00656D32">
        <w:rPr>
          <w:sz w:val="24"/>
          <w:szCs w:val="24"/>
          <w:highlight w:val="yellow"/>
        </w:rPr>
        <w:t xml:space="preserve">Sauge, qui ne détient pas à lui seul la majorité de 50%, est le seul associé opposé au projet : dans ce cas, M. Gangue peut décider de l’investissement </w:t>
      </w:r>
    </w:p>
    <w:p w14:paraId="73D51FD6" w14:textId="25271734" w:rsidR="00656D32" w:rsidRDefault="00656D32" w:rsidP="00656D3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</w:rPr>
      </w:pPr>
      <w:r w:rsidRPr="00656D32">
        <w:rPr>
          <w:sz w:val="24"/>
          <w:szCs w:val="24"/>
          <w:highlight w:val="yellow"/>
        </w:rPr>
        <w:t xml:space="preserve">Soit M. Sauge et un autre associé s’opposent au projet : tous les associés disposant au minimum de 4000 € au capital social (voir art 6), la majorité de 50% sera atteinte (46800 € de M. Sauge + min 4000 € d’un autre associé) et M. Gangue ne pourra </w:t>
      </w:r>
      <w:r>
        <w:rPr>
          <w:sz w:val="24"/>
          <w:szCs w:val="24"/>
          <w:highlight w:val="yellow"/>
        </w:rPr>
        <w:t xml:space="preserve">donc </w:t>
      </w:r>
      <w:r w:rsidRPr="00656D32">
        <w:rPr>
          <w:sz w:val="24"/>
          <w:szCs w:val="24"/>
          <w:highlight w:val="yellow"/>
        </w:rPr>
        <w:t xml:space="preserve">pas procéder à l’investissement. </w:t>
      </w:r>
    </w:p>
    <w:p w14:paraId="67B1E354" w14:textId="146B770C" w:rsidR="00656D32" w:rsidRDefault="00656D32" w:rsidP="00656D32">
      <w:pPr>
        <w:rPr>
          <w:sz w:val="24"/>
          <w:szCs w:val="24"/>
          <w:highlight w:val="yellow"/>
        </w:rPr>
      </w:pPr>
    </w:p>
    <w:p w14:paraId="79C2BAC2" w14:textId="3E83958B" w:rsidR="00656D32" w:rsidRDefault="00656D32" w:rsidP="00656D32">
      <w:pPr>
        <w:rPr>
          <w:sz w:val="24"/>
          <w:szCs w:val="24"/>
          <w:highlight w:val="yellow"/>
        </w:rPr>
      </w:pPr>
    </w:p>
    <w:p w14:paraId="590CD315" w14:textId="467FB4E3" w:rsidR="00656D32" w:rsidRPr="00C40AA0" w:rsidRDefault="00656D32" w:rsidP="00656D32">
      <w:pPr>
        <w:rPr>
          <w:sz w:val="24"/>
          <w:szCs w:val="24"/>
          <w:highlight w:val="cyan"/>
        </w:rPr>
      </w:pPr>
      <w:r w:rsidRPr="00C40AA0">
        <w:rPr>
          <w:sz w:val="24"/>
          <w:szCs w:val="24"/>
          <w:highlight w:val="cyan"/>
        </w:rPr>
        <w:t xml:space="preserve">Commentaire général : </w:t>
      </w:r>
    </w:p>
    <w:p w14:paraId="2C4B4F31" w14:textId="032C6D9C" w:rsidR="00656D32" w:rsidRPr="00C40AA0" w:rsidRDefault="00C40AA0" w:rsidP="00656D32">
      <w:pPr>
        <w:pStyle w:val="Paragraphedeliste"/>
        <w:numPr>
          <w:ilvl w:val="0"/>
          <w:numId w:val="2"/>
        </w:numPr>
        <w:rPr>
          <w:sz w:val="24"/>
          <w:szCs w:val="24"/>
          <w:highlight w:val="cyan"/>
        </w:rPr>
      </w:pPr>
      <w:r w:rsidRPr="00C40AA0">
        <w:rPr>
          <w:sz w:val="24"/>
          <w:szCs w:val="24"/>
          <w:highlight w:val="cyan"/>
        </w:rPr>
        <w:t xml:space="preserve">Bravo pour </w:t>
      </w:r>
      <w:r w:rsidR="00656D32" w:rsidRPr="00C40AA0">
        <w:rPr>
          <w:sz w:val="24"/>
          <w:szCs w:val="24"/>
          <w:highlight w:val="cyan"/>
        </w:rPr>
        <w:t>avoir fait l’exercice</w:t>
      </w:r>
    </w:p>
    <w:p w14:paraId="5F8F961F" w14:textId="6F681915" w:rsidR="00656D32" w:rsidRPr="00C40AA0" w:rsidRDefault="00656D32" w:rsidP="00656D32">
      <w:pPr>
        <w:pStyle w:val="Paragraphedeliste"/>
        <w:numPr>
          <w:ilvl w:val="0"/>
          <w:numId w:val="2"/>
        </w:numPr>
        <w:rPr>
          <w:sz w:val="24"/>
          <w:szCs w:val="24"/>
          <w:highlight w:val="cyan"/>
        </w:rPr>
      </w:pPr>
      <w:r w:rsidRPr="00C40AA0">
        <w:rPr>
          <w:sz w:val="24"/>
          <w:szCs w:val="24"/>
          <w:highlight w:val="cyan"/>
        </w:rPr>
        <w:t>Bonne compréhension générale malgré qq erreurs d’interpr</w:t>
      </w:r>
      <w:r w:rsidR="00C40AA0" w:rsidRPr="00C40AA0">
        <w:rPr>
          <w:sz w:val="24"/>
          <w:szCs w:val="24"/>
          <w:highlight w:val="cyan"/>
        </w:rPr>
        <w:t>é</w:t>
      </w:r>
      <w:r w:rsidRPr="00C40AA0">
        <w:rPr>
          <w:sz w:val="24"/>
          <w:szCs w:val="24"/>
          <w:highlight w:val="cyan"/>
        </w:rPr>
        <w:t xml:space="preserve">tation </w:t>
      </w:r>
      <w:r w:rsidRPr="00C40AA0">
        <w:rPr>
          <w:sz w:val="24"/>
          <w:szCs w:val="24"/>
          <w:highlight w:val="cyan"/>
        </w:rPr>
        <w:sym w:font="Wingdings" w:char="F0E0"/>
      </w:r>
      <w:r w:rsidRPr="00C40AA0">
        <w:rPr>
          <w:sz w:val="24"/>
          <w:szCs w:val="24"/>
          <w:highlight w:val="cyan"/>
        </w:rPr>
        <w:t xml:space="preserve"> chercher à bien comprendre ce que signifie chaque article </w:t>
      </w:r>
    </w:p>
    <w:p w14:paraId="07973D88" w14:textId="7E1361AA" w:rsidR="00C40AA0" w:rsidRPr="00C40AA0" w:rsidRDefault="00C40AA0" w:rsidP="00656D32">
      <w:pPr>
        <w:pStyle w:val="Paragraphedeliste"/>
        <w:numPr>
          <w:ilvl w:val="0"/>
          <w:numId w:val="2"/>
        </w:numPr>
        <w:rPr>
          <w:sz w:val="24"/>
          <w:szCs w:val="24"/>
          <w:highlight w:val="cyan"/>
        </w:rPr>
      </w:pPr>
      <w:r w:rsidRPr="00C40AA0">
        <w:rPr>
          <w:sz w:val="24"/>
          <w:szCs w:val="24"/>
          <w:highlight w:val="cyan"/>
        </w:rPr>
        <w:t>Pour toute question relative au corrigé, je reste à ta disposition</w:t>
      </w:r>
      <w:r>
        <w:rPr>
          <w:sz w:val="24"/>
          <w:szCs w:val="24"/>
          <w:highlight w:val="cyan"/>
        </w:rPr>
        <w:t>.</w:t>
      </w:r>
    </w:p>
    <w:sectPr w:rsidR="00C40AA0" w:rsidRPr="00C40AA0" w:rsidSect="009B44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atrice ACKERMANN LORBER (SNCF MOBILITES / ESV TER RHENAN / UP GARES ESV TER RHENAN)" w:date="2022-05-13T08:39:00Z" w:initials="ALB(V/ERG">
    <w:p w14:paraId="748DDD90" w14:textId="251A8976" w:rsidR="004E7FD1" w:rsidRDefault="004E7FD1">
      <w:pPr>
        <w:pStyle w:val="Commentaire"/>
      </w:pPr>
      <w:r>
        <w:rPr>
          <w:rStyle w:val="Marquedecommentaire"/>
        </w:rPr>
        <w:annotationRef/>
      </w:r>
      <w:r w:rsidR="00A970C3">
        <w:t>Ajouter le domaine d’activité : s</w:t>
      </w:r>
      <w:r>
        <w:t xml:space="preserve">pécialisée dans la conception et construction de maisons à ossature bois </w:t>
      </w:r>
    </w:p>
  </w:comment>
  <w:comment w:id="1" w:author="Beatrice ACKERMANN LORBER (SNCF MOBILITES / ESV TER RHENAN / UP GARES ESV TER RHENAN) [2]" w:date="2022-05-13T08:42:00Z" w:initials="ALB(V/ERG">
    <w:p w14:paraId="6007C59D" w14:textId="59070719" w:rsidR="004E7FD1" w:rsidRDefault="004E7FD1">
      <w:pPr>
        <w:pStyle w:val="Commentaire"/>
      </w:pPr>
      <w:r>
        <w:rPr>
          <w:rStyle w:val="Marquedecommentaire"/>
        </w:rPr>
        <w:annotationRef/>
      </w:r>
      <w:r>
        <w:t xml:space="preserve">Pas vraiment nécessaire de préciser ce point dans une phrase de présentation générale. </w:t>
      </w:r>
    </w:p>
  </w:comment>
  <w:comment w:id="2" w:author="Beatrice ACKERMANN LORBER (SNCF MOBILITES / ESV TER RHENAN / UP GARES ESV TER RHENAN) [3]" w:date="2022-05-13T08:44:00Z" w:initials="ALB(V/ERG">
    <w:p w14:paraId="7DA82C9C" w14:textId="2E60937D" w:rsidR="004E7FD1" w:rsidRDefault="004E7FD1">
      <w:pPr>
        <w:pStyle w:val="Commentaire"/>
      </w:pPr>
      <w:r>
        <w:rPr>
          <w:rStyle w:val="Marquedecommentaire"/>
        </w:rPr>
        <w:annotationRef/>
      </w:r>
      <w:r>
        <w:t xml:space="preserve">Indiquer le seuil : dès lors que le nombre d’associés est &gt; 2 </w:t>
      </w:r>
    </w:p>
  </w:comment>
  <w:comment w:id="3" w:author="Beatrice ACKERMANN LORBER (SNCF MOBILITES / ESV TER RHENAN / UP GARES ESV TER RHENAN) [4]" w:date="2022-05-13T08:51:00Z" w:initials="ALB(V/ERG">
    <w:p w14:paraId="4A06DD0B" w14:textId="0B34AE9C" w:rsidR="00C25B5B" w:rsidRDefault="00C25B5B">
      <w:pPr>
        <w:pStyle w:val="Commentaire"/>
      </w:pPr>
      <w:r>
        <w:rPr>
          <w:rStyle w:val="Marquedecommentaire"/>
        </w:rPr>
        <w:annotationRef/>
      </w:r>
      <w:r>
        <w:t>Revoir la formulation : « la cession des parts à des tiers étrangers à la société n’est possible qu’avec le consentement de la majorité des associés à hauteur de ¾ des parts sociales » ou « les parts ne peuvent être cédées à …. »</w:t>
      </w:r>
      <w:r w:rsidR="00C40AA0">
        <w:t xml:space="preserve"> (en écrivant « la cession des parts ne peut pas être cédée… » tu écris 2 x la même chose). </w:t>
      </w:r>
      <w:r>
        <w:t>Bien mentionner la notion de « étranger à la société » sinon le terme « étranger » pourrait prêter à ambiguïté</w:t>
      </w:r>
      <w:r w:rsidR="00C40AA0">
        <w:t>.</w:t>
      </w:r>
    </w:p>
  </w:comment>
  <w:comment w:id="4" w:author="Beatrice ACKERMANN LORBER (SNCF MOBILITES / ESV TER RHENAN / UP GARES ESV TER RHENAN) [5]" w:date="2022-05-13T08:48:00Z" w:initials="ALB(V/ERG">
    <w:p w14:paraId="077FF7AB" w14:textId="0D4D3F16" w:rsidR="00C25B5B" w:rsidRDefault="00C25B5B">
      <w:pPr>
        <w:pStyle w:val="Commentaire"/>
      </w:pPr>
      <w:r>
        <w:rPr>
          <w:rStyle w:val="Marquedecommentaire"/>
        </w:rPr>
        <w:annotationRef/>
      </w:r>
      <w:r>
        <w:t xml:space="preserve">Lorsque tu dis « en interne », je suppose que tu veux dire « entre associés » </w:t>
      </w:r>
      <w:r>
        <w:sym w:font="Wingdings" w:char="F0E0"/>
      </w:r>
      <w:r>
        <w:t xml:space="preserve"> formulation mieux adaptée</w:t>
      </w:r>
    </w:p>
  </w:comment>
  <w:comment w:id="5" w:author="Beatrice ACKERMANN LORBER (SNCF MOBILITES / ESV TER RHENAN / UP GARES ESV TER RHENAN) [6]" w:date="2022-05-13T08:54:00Z" w:initials="ALB(V/ERG">
    <w:p w14:paraId="68A31CCB" w14:textId="474744CC" w:rsidR="00C25B5B" w:rsidRDefault="00C25B5B">
      <w:pPr>
        <w:pStyle w:val="Commentaire"/>
      </w:pPr>
      <w:r>
        <w:rPr>
          <w:rStyle w:val="Marquedecommentaire"/>
        </w:rPr>
        <w:annotationRef/>
      </w:r>
      <w:r>
        <w:t>Si</w:t>
      </w:r>
      <w:r w:rsidR="00C40AA0">
        <w:t> :</w:t>
      </w:r>
      <w:r>
        <w:t xml:space="preserve">la nomination est librement définie entre associés et </w:t>
      </w:r>
      <w:r w:rsidR="0053647A">
        <w:t>inscrite</w:t>
      </w:r>
      <w:r>
        <w:t xml:space="preserve"> dans les statuts </w:t>
      </w:r>
    </w:p>
  </w:comment>
  <w:comment w:id="6" w:author="Beatrice ACKERMANN LORBER (SNCF MOBILITES / ESV TER RHENAN / UP GARES ESV TER RHENAN) [7]" w:date="2022-05-13T08:58:00Z" w:initials="ALB(V/ERG">
    <w:p w14:paraId="739E0750" w14:textId="7EEF0965" w:rsidR="0053647A" w:rsidRDefault="0053647A">
      <w:pPr>
        <w:pStyle w:val="Commentaire"/>
      </w:pPr>
      <w:r>
        <w:rPr>
          <w:rStyle w:val="Marquedecommentaire"/>
        </w:rPr>
        <w:annotationRef/>
      </w:r>
      <w:r>
        <w:t>Rappel : abréviation de Monsieur en français = M et pas Mr (qui correspond à l’anglais Mister)</w:t>
      </w:r>
    </w:p>
  </w:comment>
  <w:comment w:id="7" w:author="Beatrice ACKERMANN LORBER (SNCF MOBILITES / ESV TER RHENAN / UP GARES ESV TER RHENAN) [8]" w:date="2022-05-13T08:59:00Z" w:initials="ALB(V/ERG">
    <w:p w14:paraId="334858C2" w14:textId="0E477726" w:rsidR="0053647A" w:rsidRDefault="0053647A">
      <w:pPr>
        <w:pStyle w:val="Commentaire"/>
      </w:pPr>
      <w:r>
        <w:rPr>
          <w:rStyle w:val="Marquedecommentaire"/>
        </w:rPr>
        <w:annotationRef/>
      </w:r>
      <w:r>
        <w:t xml:space="preserve">Amélioration de la formulation : </w:t>
      </w:r>
      <w:r w:rsidR="00C40AA0">
        <w:t>« </w:t>
      </w:r>
      <w:r>
        <w:t>M. Sauge, qui est l’associé majoritaire</w:t>
      </w:r>
      <w:r w:rsidR="00C40AA0">
        <w:t> »</w:t>
      </w:r>
      <w:r>
        <w:t xml:space="preserve"> ou </w:t>
      </w:r>
      <w:r w:rsidR="00C40AA0">
        <w:t>« </w:t>
      </w:r>
      <w:r>
        <w:t>qui détient le plus grand nombre de parts sociales</w:t>
      </w:r>
      <w:r w:rsidR="00C40AA0">
        <w:t> »</w:t>
      </w:r>
      <w:r>
        <w:t xml:space="preserve"> ou </w:t>
      </w:r>
      <w:r w:rsidR="00C40AA0">
        <w:t>« </w:t>
      </w:r>
      <w:r>
        <w:t>qui a fait l’apport en capital le plus important</w:t>
      </w:r>
      <w:r w:rsidR="00C40AA0">
        <w:t> »</w:t>
      </w:r>
    </w:p>
  </w:comment>
  <w:comment w:id="8" w:author="Beatrice ACKERMANN LORBER (SNCF MOBILITES / ESV TER RHENAN / UP GARES ESV TER RHENAN) [9]" w:date="2022-05-13T09:03:00Z" w:initials="ALB(V/ERG">
    <w:p w14:paraId="3F67FDCB" w14:textId="7F40C509" w:rsidR="0053647A" w:rsidRDefault="0053647A">
      <w:pPr>
        <w:pStyle w:val="Commentaire"/>
      </w:pPr>
      <w:r>
        <w:rPr>
          <w:rStyle w:val="Marquedecommentaire"/>
        </w:rPr>
        <w:annotationRef/>
      </w:r>
      <w:r>
        <w:t xml:space="preserve">Problème de doit : le gérant d’une SARL, associé minoritaire, peut-il décider d’un investissement contesté par un associé majoritaire ? </w:t>
      </w:r>
    </w:p>
  </w:comment>
  <w:comment w:id="9" w:author="Beatrice ACKERMANN LORBER (SNCF MOBILITES / ESV TER RHENAN / UP GARES ESV TER RHENAN) [10]" w:date="2022-05-13T09:06:00Z" w:initials="ALB(V/ERG">
    <w:p w14:paraId="72D3E06E" w14:textId="62274F20" w:rsidR="0053647A" w:rsidRDefault="0053647A">
      <w:pPr>
        <w:pStyle w:val="Commentaire"/>
      </w:pPr>
      <w:r>
        <w:rPr>
          <w:rStyle w:val="Marquedecommentaire"/>
        </w:rPr>
        <w:annotationRef/>
      </w:r>
      <w:r>
        <w:t xml:space="preserve">Et tu peux effectivement ajouter à cette question : quelles sont les solutions dont disposent les parties en présence </w:t>
      </w:r>
      <w:r w:rsidR="00B35851">
        <w:t>permettant</w:t>
      </w:r>
      <w:r>
        <w:t xml:space="preserve"> une prise de décision</w:t>
      </w:r>
      <w:r w:rsidR="00B35851">
        <w:t> </w:t>
      </w:r>
      <w:r w:rsidR="00C40AA0">
        <w:t xml:space="preserve">dans ce contexte d’opposition </w:t>
      </w:r>
      <w:r w:rsidR="00B35851">
        <w:t>?</w:t>
      </w:r>
      <w:r>
        <w:t xml:space="preserve"> </w:t>
      </w:r>
    </w:p>
  </w:comment>
  <w:comment w:id="10" w:author="Beatrice ACKERMANN LORBER (SNCF MOBILITES / ESV TER RHENAN / UP GARES ESV TER RHENAN) [11]" w:date="2022-05-13T09:08:00Z" w:initials="ALB(V/ERG">
    <w:p w14:paraId="45E56FB1" w14:textId="19D1D026" w:rsidR="00B35851" w:rsidRDefault="00B35851">
      <w:pPr>
        <w:pStyle w:val="Commentaire"/>
      </w:pPr>
      <w:r>
        <w:rPr>
          <w:rStyle w:val="Marquedecommentaire"/>
        </w:rPr>
        <w:annotationRef/>
      </w:r>
      <w:r>
        <w:t xml:space="preserve">Ce que dit l’article 9 : la SARL peut avoir un ou plusieurs gérants. Les gérants sont pris parmi les associés = ce ne peut pas être un tiers externe aux associés. Le (ou les) gérant est nommé par les statuts (il est écrit dans les statuts qui est/sont le(s) gérant(s)) ou par l’AG. Le choix du gérant est fait à la majorité de plus de 50%. </w:t>
      </w:r>
      <w:r w:rsidRPr="00B35851">
        <w:rPr>
          <w:highlight w:val="yellow"/>
        </w:rPr>
        <w:t>Cet article ne dispose</w:t>
      </w:r>
      <w:r w:rsidR="00C40AA0">
        <w:rPr>
          <w:highlight w:val="yellow"/>
        </w:rPr>
        <w:t xml:space="preserve"> donc</w:t>
      </w:r>
      <w:r w:rsidRPr="00B35851">
        <w:rPr>
          <w:highlight w:val="yellow"/>
        </w:rPr>
        <w:t xml:space="preserve"> pas que la société est gérée par l’associé majoritaire. Dans l’introduction du </w:t>
      </w:r>
      <w:r w:rsidR="00C40AA0">
        <w:rPr>
          <w:highlight w:val="yellow"/>
        </w:rPr>
        <w:t>c</w:t>
      </w:r>
      <w:r w:rsidRPr="00B35851">
        <w:rPr>
          <w:highlight w:val="yellow"/>
        </w:rPr>
        <w:t>as, il est mentionné que M. Gangue est le gérant de la SARL</w:t>
      </w:r>
      <w:r>
        <w:t> : il n’y a donc qu’un gérant (ce qui est tout à fait possible au vu de l’art 9)</w:t>
      </w:r>
    </w:p>
  </w:comment>
  <w:comment w:id="11" w:author="Beatrice ACKERMANN LORBER (SNCF MOBILITES / ESV TER RHENAN / UP GARES ESV TER RHENAN) [12]" w:date="2022-05-13T09:13:00Z" w:initials="ALB(V/ERG">
    <w:p w14:paraId="6FED0EFF" w14:textId="485EF984" w:rsidR="00B35851" w:rsidRDefault="00B35851">
      <w:pPr>
        <w:pStyle w:val="Commentaire"/>
      </w:pPr>
      <w:r>
        <w:rPr>
          <w:rStyle w:val="Marquedecommentaire"/>
        </w:rPr>
        <w:annotationRef/>
      </w:r>
      <w:r>
        <w:t>Oui</w:t>
      </w:r>
    </w:p>
  </w:comment>
  <w:comment w:id="12" w:author="Beatrice ACKERMANN LORBER (SNCF MOBILITES / ESV TER RHENAN / UP GARES ESV TER RHENAN) [13]" w:date="2022-05-13T09:42:00Z" w:initials="ALB(V/ERG">
    <w:p w14:paraId="18D97770" w14:textId="405C6B90" w:rsidR="00C40AA0" w:rsidRDefault="00C40AA0">
      <w:pPr>
        <w:pStyle w:val="Commentaire"/>
      </w:pPr>
      <w:r>
        <w:rPr>
          <w:rStyle w:val="Marquedecommentaire"/>
        </w:rPr>
        <w:annotationRef/>
      </w:r>
      <w:r>
        <w:t>Oui</w:t>
      </w:r>
    </w:p>
  </w:comment>
  <w:comment w:id="13" w:author="Beatrice ACKERMANN LORBER (SNCF MOBILITES / ESV TER RHENAN / UP GARES ESV TER RHENAN) [14]" w:date="2022-05-13T09:13:00Z" w:initials="ALB(V/ERG">
    <w:p w14:paraId="7E9705DB" w14:textId="1428E9BB" w:rsidR="00B35851" w:rsidRDefault="00B35851">
      <w:pPr>
        <w:pStyle w:val="Commentaire"/>
      </w:pPr>
      <w:r>
        <w:rPr>
          <w:rStyle w:val="Marquedecommentaire"/>
        </w:rPr>
        <w:annotationRef/>
      </w:r>
      <w:r>
        <w:t xml:space="preserve">Il faut se référer à l’art 10 qui traite des pouvoirs des gérants. Cet article dispose que le gérant (donc M. Gangue) a le pouvoir de signature et de le pouvoir de représenter la société dans ses rapports avec le tiers. Il pourrait donc décider seul d’un investissement « sans avoir à justifier ». Mais les contrats &gt; 18000 € sont soumis à l’accord de la majorité des associés. Il ne peut donc pas décider seul cet investissement d’un montant de </w:t>
      </w:r>
      <w:r w:rsidR="00FD3CB4">
        <w:t xml:space="preserve">19200 €. Le capital social étant de 100000 €, il doit obtenir l’accord des associés représentant plus de 50000 € du capital social. </w:t>
      </w:r>
    </w:p>
  </w:comment>
  <w:comment w:id="14" w:author="Beatrice ACKERMANN LORBER (SNCF MOBILITES / ESV TER RHENAN / UP GARES ESV TER RHENAN) [15]" w:date="2022-05-13T09:21:00Z" w:initials="ALB(V/ERG">
    <w:p w14:paraId="2BCDD61A" w14:textId="47D8DD3F" w:rsidR="00FD3CB4" w:rsidRDefault="00FD3CB4">
      <w:pPr>
        <w:pStyle w:val="Commentaire"/>
      </w:pPr>
      <w:r>
        <w:rPr>
          <w:rStyle w:val="Marquedecommentaire"/>
        </w:rPr>
        <w:annotationRef/>
      </w:r>
      <w:r>
        <w:t xml:space="preserve">Ce n’est pas une décision qui nécessite de réunir une AG : c’est une décision « courante » de gestion de la société, à prendre à la majorité de 50% des parts sociales (selon les statuts) </w:t>
      </w:r>
    </w:p>
  </w:comment>
  <w:comment w:id="15" w:author="Beatrice ACKERMANN LORBER (SNCF MOBILITES / ESV TER RHENAN / UP GARES ESV TER RHENAN) [16]" w:date="2022-05-13T09:19:00Z" w:initials="ALB(V/ERG">
    <w:p w14:paraId="6A1D995E" w14:textId="34973B79" w:rsidR="00FD3CB4" w:rsidRDefault="00FD3CB4">
      <w:pPr>
        <w:pStyle w:val="Commentaire"/>
      </w:pPr>
      <w:r>
        <w:rPr>
          <w:rStyle w:val="Marquedecommentaire"/>
        </w:rPr>
        <w:annotationRef/>
      </w:r>
      <w:r>
        <w:t xml:space="preserve">M. Sauge a certes apporté le capital le plus important (46800 €) mais il ne dispose pas pour autant de la majorité à 50% (50000€).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DDD90" w15:done="0"/>
  <w15:commentEx w15:paraId="6007C59D" w15:done="0"/>
  <w15:commentEx w15:paraId="7DA82C9C" w15:done="0"/>
  <w15:commentEx w15:paraId="4A06DD0B" w15:done="0"/>
  <w15:commentEx w15:paraId="077FF7AB" w15:done="0"/>
  <w15:commentEx w15:paraId="68A31CCB" w15:done="0"/>
  <w15:commentEx w15:paraId="739E0750" w15:done="0"/>
  <w15:commentEx w15:paraId="334858C2" w15:done="0"/>
  <w15:commentEx w15:paraId="3F67FDCB" w15:done="0"/>
  <w15:commentEx w15:paraId="72D3E06E" w15:done="0"/>
  <w15:commentEx w15:paraId="45E56FB1" w15:done="0"/>
  <w15:commentEx w15:paraId="6FED0EFF" w15:done="0"/>
  <w15:commentEx w15:paraId="18D97770" w15:done="0"/>
  <w15:commentEx w15:paraId="7E9705DB" w15:done="0"/>
  <w15:commentEx w15:paraId="2BCDD61A" w15:done="0"/>
  <w15:commentEx w15:paraId="6A1D99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97DE" w16cex:dateUtc="2022-05-13T06:39:00Z"/>
  <w16cex:commentExtensible w16cex:durableId="26289888" w16cex:dateUtc="2022-05-13T06:42:00Z"/>
  <w16cex:commentExtensible w16cex:durableId="262898DD" w16cex:dateUtc="2022-05-13T06:44:00Z"/>
  <w16cex:commentExtensible w16cex:durableId="26289A7B" w16cex:dateUtc="2022-05-13T06:51:00Z"/>
  <w16cex:commentExtensible w16cex:durableId="262899F6" w16cex:dateUtc="2022-05-13T06:48:00Z"/>
  <w16cex:commentExtensible w16cex:durableId="26289B47" w16cex:dateUtc="2022-05-13T06:54:00Z"/>
  <w16cex:commentExtensible w16cex:durableId="26289C3B" w16cex:dateUtc="2022-05-13T06:58:00Z"/>
  <w16cex:commentExtensible w16cex:durableId="26289C6C" w16cex:dateUtc="2022-05-13T06:59:00Z"/>
  <w16cex:commentExtensible w16cex:durableId="26289D5F" w16cex:dateUtc="2022-05-13T07:03:00Z"/>
  <w16cex:commentExtensible w16cex:durableId="26289E14" w16cex:dateUtc="2022-05-13T07:06:00Z"/>
  <w16cex:commentExtensible w16cex:durableId="26289E7C" w16cex:dateUtc="2022-05-13T07:08:00Z"/>
  <w16cex:commentExtensible w16cex:durableId="26289FBA" w16cex:dateUtc="2022-05-13T07:13:00Z"/>
  <w16cex:commentExtensible w16cex:durableId="2628A671" w16cex:dateUtc="2022-05-13T07:42:00Z"/>
  <w16cex:commentExtensible w16cex:durableId="26289FCA" w16cex:dateUtc="2022-05-13T07:13:00Z"/>
  <w16cex:commentExtensible w16cex:durableId="2628A1AC" w16cex:dateUtc="2022-05-13T07:21:00Z"/>
  <w16cex:commentExtensible w16cex:durableId="2628A10B" w16cex:dateUtc="2022-05-1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DDD90" w16cid:durableId="262897DE"/>
  <w16cid:commentId w16cid:paraId="6007C59D" w16cid:durableId="26289888"/>
  <w16cid:commentId w16cid:paraId="7DA82C9C" w16cid:durableId="262898DD"/>
  <w16cid:commentId w16cid:paraId="4A06DD0B" w16cid:durableId="26289A7B"/>
  <w16cid:commentId w16cid:paraId="077FF7AB" w16cid:durableId="262899F6"/>
  <w16cid:commentId w16cid:paraId="68A31CCB" w16cid:durableId="26289B47"/>
  <w16cid:commentId w16cid:paraId="739E0750" w16cid:durableId="26289C3B"/>
  <w16cid:commentId w16cid:paraId="334858C2" w16cid:durableId="26289C6C"/>
  <w16cid:commentId w16cid:paraId="3F67FDCB" w16cid:durableId="26289D5F"/>
  <w16cid:commentId w16cid:paraId="72D3E06E" w16cid:durableId="26289E14"/>
  <w16cid:commentId w16cid:paraId="45E56FB1" w16cid:durableId="26289E7C"/>
  <w16cid:commentId w16cid:paraId="6FED0EFF" w16cid:durableId="26289FBA"/>
  <w16cid:commentId w16cid:paraId="18D97770" w16cid:durableId="2628A671"/>
  <w16cid:commentId w16cid:paraId="7E9705DB" w16cid:durableId="26289FCA"/>
  <w16cid:commentId w16cid:paraId="2BCDD61A" w16cid:durableId="2628A1AC"/>
  <w16cid:commentId w16cid:paraId="6A1D995E" w16cid:durableId="2628A1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DCDB" w14:textId="77777777" w:rsidR="007904D3" w:rsidRDefault="007904D3" w:rsidP="00656D32">
      <w:pPr>
        <w:spacing w:after="0" w:line="240" w:lineRule="auto"/>
      </w:pPr>
      <w:r>
        <w:separator/>
      </w:r>
    </w:p>
  </w:endnote>
  <w:endnote w:type="continuationSeparator" w:id="0">
    <w:p w14:paraId="35056EF2" w14:textId="77777777" w:rsidR="007904D3" w:rsidRDefault="007904D3" w:rsidP="0065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0866" w14:textId="77777777" w:rsidR="00656D32" w:rsidRDefault="00656D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A7F8" w14:textId="0F6BAF70" w:rsidR="00656D32" w:rsidRDefault="00656D3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3604F9" wp14:editId="453BBE3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114f4311a18c7e00bb45426b" descr="{&quot;HashCode&quot;:72515609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5E3A30" w14:textId="7ACBF035" w:rsidR="00656D32" w:rsidRPr="00656D32" w:rsidRDefault="00656D32" w:rsidP="00656D32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656D32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604F9" id="_x0000_t202" coordsize="21600,21600" o:spt="202" path="m,l,21600r21600,l21600,xe">
              <v:stroke joinstyle="miter"/>
              <v:path gradientshapeok="t" o:connecttype="rect"/>
            </v:shapetype>
            <v:shape id="MSIPCM114f4311a18c7e00bb45426b" o:spid="_x0000_s1026" type="#_x0000_t202" alt="{&quot;HashCode&quot;:72515609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yEiDmLICAABG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725E3A30" w14:textId="7ACBF035" w:rsidR="00656D32" w:rsidRPr="00656D32" w:rsidRDefault="00656D32" w:rsidP="00656D32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656D32">
                      <w:rPr>
                        <w:rFonts w:ascii="Calibri" w:hAnsi="Calibri" w:cs="Calibri"/>
                        <w:color w:val="008000"/>
                        <w:sz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A95E" w14:textId="77777777" w:rsidR="00656D32" w:rsidRDefault="00656D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CD12" w14:textId="77777777" w:rsidR="007904D3" w:rsidRDefault="007904D3" w:rsidP="00656D32">
      <w:pPr>
        <w:spacing w:after="0" w:line="240" w:lineRule="auto"/>
      </w:pPr>
      <w:r>
        <w:separator/>
      </w:r>
    </w:p>
  </w:footnote>
  <w:footnote w:type="continuationSeparator" w:id="0">
    <w:p w14:paraId="0D25172A" w14:textId="77777777" w:rsidR="007904D3" w:rsidRDefault="007904D3" w:rsidP="0065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D2F6" w14:textId="77777777" w:rsidR="00656D32" w:rsidRDefault="00656D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CAEA" w14:textId="77777777" w:rsidR="00656D32" w:rsidRDefault="00656D3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D141" w14:textId="77777777" w:rsidR="00656D32" w:rsidRDefault="00656D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9F9"/>
    <w:multiLevelType w:val="hybridMultilevel"/>
    <w:tmpl w:val="628E7594"/>
    <w:lvl w:ilvl="0" w:tplc="D4C29D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019C0"/>
    <w:multiLevelType w:val="hybridMultilevel"/>
    <w:tmpl w:val="C6683002"/>
    <w:lvl w:ilvl="0" w:tplc="91D4F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rice ACKERMANN LORBER (SNCF MOBILITES / ESV TER RHENAN / UP GARES ESV TER RHENAN)">
    <w15:presenceInfo w15:providerId="AD" w15:userId="S::7105828B@COMMUN.AD.SNCF.FR::2aade0a8-1497-4f6c-92d6-3f69fbe490a0"/>
  </w15:person>
  <w15:person w15:author="Beatrice ACKERMANN LORBER (SNCF MOBILITES / ESV TER RHENAN / UP GARES ESV TER RHENAN) [2]">
    <w15:presenceInfo w15:providerId="AD" w15:userId="S::7105828B@COMMUN.AD.SNCF.FR::2aade0a8-1497-4f6c-92d6-3f69fbe490a0"/>
  </w15:person>
  <w15:person w15:author="Beatrice ACKERMANN LORBER (SNCF MOBILITES / ESV TER RHENAN / UP GARES ESV TER RHENAN) [3]">
    <w15:presenceInfo w15:providerId="AD" w15:userId="S::7105828B@COMMUN.AD.SNCF.FR::2aade0a8-1497-4f6c-92d6-3f69fbe490a0"/>
  </w15:person>
  <w15:person w15:author="Beatrice ACKERMANN LORBER (SNCF MOBILITES / ESV TER RHENAN / UP GARES ESV TER RHENAN) [4]">
    <w15:presenceInfo w15:providerId="AD" w15:userId="S::7105828B@COMMUN.AD.SNCF.FR::2aade0a8-1497-4f6c-92d6-3f69fbe490a0"/>
  </w15:person>
  <w15:person w15:author="Beatrice ACKERMANN LORBER (SNCF MOBILITES / ESV TER RHENAN / UP GARES ESV TER RHENAN) [5]">
    <w15:presenceInfo w15:providerId="AD" w15:userId="S::7105828B@COMMUN.AD.SNCF.FR::2aade0a8-1497-4f6c-92d6-3f69fbe490a0"/>
  </w15:person>
  <w15:person w15:author="Beatrice ACKERMANN LORBER (SNCF MOBILITES / ESV TER RHENAN / UP GARES ESV TER RHENAN) [6]">
    <w15:presenceInfo w15:providerId="AD" w15:userId="S::7105828B@COMMUN.AD.SNCF.FR::2aade0a8-1497-4f6c-92d6-3f69fbe490a0"/>
  </w15:person>
  <w15:person w15:author="Beatrice ACKERMANN LORBER (SNCF MOBILITES / ESV TER RHENAN / UP GARES ESV TER RHENAN) [7]">
    <w15:presenceInfo w15:providerId="AD" w15:userId="S::7105828B@COMMUN.AD.SNCF.FR::2aade0a8-1497-4f6c-92d6-3f69fbe490a0"/>
  </w15:person>
  <w15:person w15:author="Beatrice ACKERMANN LORBER (SNCF MOBILITES / ESV TER RHENAN / UP GARES ESV TER RHENAN) [8]">
    <w15:presenceInfo w15:providerId="AD" w15:userId="S::7105828B@COMMUN.AD.SNCF.FR::2aade0a8-1497-4f6c-92d6-3f69fbe490a0"/>
  </w15:person>
  <w15:person w15:author="Beatrice ACKERMANN LORBER (SNCF MOBILITES / ESV TER RHENAN / UP GARES ESV TER RHENAN) [9]">
    <w15:presenceInfo w15:providerId="AD" w15:userId="S::7105828B@COMMUN.AD.SNCF.FR::2aade0a8-1497-4f6c-92d6-3f69fbe490a0"/>
  </w15:person>
  <w15:person w15:author="Beatrice ACKERMANN LORBER (SNCF MOBILITES / ESV TER RHENAN / UP GARES ESV TER RHENAN) [10]">
    <w15:presenceInfo w15:providerId="AD" w15:userId="S::7105828B@COMMUN.AD.SNCF.FR::2aade0a8-1497-4f6c-92d6-3f69fbe490a0"/>
  </w15:person>
  <w15:person w15:author="Beatrice ACKERMANN LORBER (SNCF MOBILITES / ESV TER RHENAN / UP GARES ESV TER RHENAN) [11]">
    <w15:presenceInfo w15:providerId="AD" w15:userId="S::7105828B@COMMUN.AD.SNCF.FR::2aade0a8-1497-4f6c-92d6-3f69fbe490a0"/>
  </w15:person>
  <w15:person w15:author="Beatrice ACKERMANN LORBER (SNCF MOBILITES / ESV TER RHENAN / UP GARES ESV TER RHENAN) [12]">
    <w15:presenceInfo w15:providerId="AD" w15:userId="S::7105828B@COMMUN.AD.SNCF.FR::2aade0a8-1497-4f6c-92d6-3f69fbe490a0"/>
  </w15:person>
  <w15:person w15:author="Beatrice ACKERMANN LORBER (SNCF MOBILITES / ESV TER RHENAN / UP GARES ESV TER RHENAN) [13]">
    <w15:presenceInfo w15:providerId="AD" w15:userId="S::7105828B@COMMUN.AD.SNCF.FR::2aade0a8-1497-4f6c-92d6-3f69fbe490a0"/>
  </w15:person>
  <w15:person w15:author="Beatrice ACKERMANN LORBER (SNCF MOBILITES / ESV TER RHENAN / UP GARES ESV TER RHENAN) [14]">
    <w15:presenceInfo w15:providerId="AD" w15:userId="S::7105828B@COMMUN.AD.SNCF.FR::2aade0a8-1497-4f6c-92d6-3f69fbe490a0"/>
  </w15:person>
  <w15:person w15:author="Beatrice ACKERMANN LORBER (SNCF MOBILITES / ESV TER RHENAN / UP GARES ESV TER RHENAN) [15]">
    <w15:presenceInfo w15:providerId="AD" w15:userId="S::7105828B@COMMUN.AD.SNCF.FR::2aade0a8-1497-4f6c-92d6-3f69fbe490a0"/>
  </w15:person>
  <w15:person w15:author="Beatrice ACKERMANN LORBER (SNCF MOBILITES / ESV TER RHENAN / UP GARES ESV TER RHENAN) [16]">
    <w15:presenceInfo w15:providerId="AD" w15:userId="S::7105828B@COMMUN.AD.SNCF.FR::2aade0a8-1497-4f6c-92d6-3f69fbe490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D"/>
    <w:rsid w:val="002A6D6F"/>
    <w:rsid w:val="004E7FD1"/>
    <w:rsid w:val="0053647A"/>
    <w:rsid w:val="00646FED"/>
    <w:rsid w:val="00656D32"/>
    <w:rsid w:val="0071618A"/>
    <w:rsid w:val="007904D3"/>
    <w:rsid w:val="008F2616"/>
    <w:rsid w:val="00940072"/>
    <w:rsid w:val="009B44CB"/>
    <w:rsid w:val="00A970C3"/>
    <w:rsid w:val="00B35851"/>
    <w:rsid w:val="00B824F1"/>
    <w:rsid w:val="00BD5767"/>
    <w:rsid w:val="00C25B5B"/>
    <w:rsid w:val="00C40AA0"/>
    <w:rsid w:val="00ED330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4C1E0"/>
  <w15:chartTrackingRefBased/>
  <w15:docId w15:val="{6881B5EF-4DEB-42ED-BF40-2C20E6A9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FE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E7F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E7FD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E7F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7F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7FD1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5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6D32"/>
  </w:style>
  <w:style w:type="paragraph" w:styleId="Pieddepage">
    <w:name w:val="footer"/>
    <w:basedOn w:val="Normal"/>
    <w:link w:val="PieddepageCar"/>
    <w:uiPriority w:val="99"/>
    <w:unhideWhenUsed/>
    <w:rsid w:val="0065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customXml" Target="../customXml/item3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5" ma:contentTypeDescription="Crée un document." ma:contentTypeScope="" ma:versionID="164c25963b1adeeea6dd707fda99622e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51d11e80cf5ede38c7d84f65e3dfbba5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2ae5227-5587-46aa-a45e-4471b92825eb}" ma:internalName="TaxCatchAll" ma:showField="CatchAllData" ma:web="4457043f-fd85-4799-80f5-1f6eaf5bc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e294f3-4627-4ce5-bb05-78017f98850e">
      <Terms xmlns="http://schemas.microsoft.com/office/infopath/2007/PartnerControls"/>
    </lcf76f155ced4ddcb4097134ff3c332f>
    <TaxCatchAll xmlns="4457043f-fd85-4799-80f5-1f6eaf5bc423" xsi:nil="true"/>
  </documentManagement>
</p:properties>
</file>

<file path=customXml/itemProps1.xml><?xml version="1.0" encoding="utf-8"?>
<ds:datastoreItem xmlns:ds="http://schemas.openxmlformats.org/officeDocument/2006/customXml" ds:itemID="{F0D06D29-80DF-4F2D-872B-D3E476D3A4B9}"/>
</file>

<file path=customXml/itemProps2.xml><?xml version="1.0" encoding="utf-8"?>
<ds:datastoreItem xmlns:ds="http://schemas.openxmlformats.org/officeDocument/2006/customXml" ds:itemID="{4DEFF4BC-D338-428F-9296-C1978C2ADEF2}"/>
</file>

<file path=customXml/itemProps3.xml><?xml version="1.0" encoding="utf-8"?>
<ds:datastoreItem xmlns:ds="http://schemas.openxmlformats.org/officeDocument/2006/customXml" ds:itemID="{06B06073-958C-43C4-8A30-0D47A35211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Gnc</dc:creator>
  <cp:keywords/>
  <dc:description/>
  <cp:lastModifiedBy>ACKERMANN LORBER Beatrice (SNCF VOYAGEURS / Etablissement Régional Grand Est / CELLULE APPEL D'OFFRES)</cp:lastModifiedBy>
  <cp:revision>3</cp:revision>
  <dcterms:created xsi:type="dcterms:W3CDTF">2022-05-09T16:48:00Z</dcterms:created>
  <dcterms:modified xsi:type="dcterms:W3CDTF">2022-05-13T07:44:00Z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d3f7c8-5c4b-4ab6-9486-a0a9eb08efa7_Enabled">
    <vt:lpwstr>true</vt:lpwstr>
  </property>
  <property fmtid="{D5CDD505-2E9C-101B-9397-08002B2CF9AE}" pid="3" name="MSIP_Label_c8d3f7c8-5c4b-4ab6-9486-a0a9eb08efa7_SetDate">
    <vt:lpwstr>2022-05-13T07:44:37Z</vt:lpwstr>
  </property>
  <property fmtid="{D5CDD505-2E9C-101B-9397-08002B2CF9AE}" pid="4" name="MSIP_Label_c8d3f7c8-5c4b-4ab6-9486-a0a9eb08efa7_Method">
    <vt:lpwstr>Standard</vt:lpwstr>
  </property>
  <property fmtid="{D5CDD505-2E9C-101B-9397-08002B2CF9AE}" pid="5" name="MSIP_Label_c8d3f7c8-5c4b-4ab6-9486-a0a9eb08efa7_Name">
    <vt:lpwstr>Interne - Groupe</vt:lpwstr>
  </property>
  <property fmtid="{D5CDD505-2E9C-101B-9397-08002B2CF9AE}" pid="6" name="MSIP_Label_c8d3f7c8-5c4b-4ab6-9486-a0a9eb08efa7_SiteId">
    <vt:lpwstr>4a7c8238-5799-4b16-9fc6-9ad8fce5a7d9</vt:lpwstr>
  </property>
  <property fmtid="{D5CDD505-2E9C-101B-9397-08002B2CF9AE}" pid="7" name="MSIP_Label_c8d3f7c8-5c4b-4ab6-9486-a0a9eb08efa7_ActionId">
    <vt:lpwstr>723e0b28-2e31-4e4e-90b0-ef42eada1d32</vt:lpwstr>
  </property>
  <property fmtid="{D5CDD505-2E9C-101B-9397-08002B2CF9AE}" pid="8" name="MSIP_Label_c8d3f7c8-5c4b-4ab6-9486-a0a9eb08efa7_ContentBits">
    <vt:lpwstr>2</vt:lpwstr>
  </property>
  <property fmtid="{D5CDD505-2E9C-101B-9397-08002B2CF9AE}" pid="9" name="ContentTypeId">
    <vt:lpwstr>0x010100A503F32D02E44A49A51D428E13DC96F1</vt:lpwstr>
  </property>
</Properties>
</file>