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0E23E78C" w:rsidR="00C110C0" w:rsidRDefault="008112A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Cette évaluation vous propose de revoir les </w:t>
      </w:r>
      <w:r w:rsidR="00E57CC0">
        <w:rPr>
          <w:rFonts w:ascii="Times New Roman" w:eastAsia="Times New Roman" w:hAnsi="Times New Roman"/>
          <w:sz w:val="24"/>
          <w:szCs w:val="20"/>
          <w:lang w:eastAsia="de-DE"/>
        </w:rPr>
        <w:t xml:space="preserve">différentes notions vues en </w:t>
      </w:r>
      <w:r w:rsidR="00FD5A7C">
        <w:rPr>
          <w:rFonts w:ascii="Times New Roman" w:eastAsia="Times New Roman" w:hAnsi="Times New Roman"/>
          <w:sz w:val="24"/>
          <w:szCs w:val="20"/>
          <w:lang w:eastAsia="de-DE"/>
        </w:rPr>
        <w:t>théorie des ensembles</w:t>
      </w:r>
      <w:r w:rsidR="00E936D7">
        <w:rPr>
          <w:rFonts w:ascii="Times New Roman" w:eastAsia="Times New Roman" w:hAnsi="Times New Roman"/>
          <w:sz w:val="24"/>
          <w:szCs w:val="20"/>
          <w:lang w:eastAsia="de-DE"/>
        </w:rPr>
        <w:t xml:space="preserve"> </w:t>
      </w:r>
      <w:r w:rsidR="00E57CC0">
        <w:rPr>
          <w:rFonts w:ascii="Times New Roman" w:eastAsia="Times New Roman" w:hAnsi="Times New Roman"/>
          <w:sz w:val="24"/>
          <w:szCs w:val="20"/>
          <w:lang w:eastAsia="de-DE"/>
        </w:rPr>
        <w:t>concernant :</w:t>
      </w:r>
    </w:p>
    <w:p w14:paraId="4C15B908" w14:textId="1B697DE7" w:rsidR="009341FC" w:rsidRDefault="009341FC" w:rsidP="00E57CC0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Algèbre de Boole</w:t>
      </w:r>
    </w:p>
    <w:p w14:paraId="390FBF6A" w14:textId="4B92A4BA" w:rsidR="009341FC" w:rsidRDefault="009341FC" w:rsidP="00E57CC0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Tableaux de Karnaugh</w:t>
      </w:r>
    </w:p>
    <w:p w14:paraId="583E7316" w14:textId="32B505E7" w:rsidR="00E57CC0" w:rsidRDefault="00FD5A7C" w:rsidP="00E57CC0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Langage ensembliste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9341FC" w14:paraId="35CF9133" w14:textId="77777777" w:rsidTr="00C5798D">
        <w:tc>
          <w:tcPr>
            <w:tcW w:w="7938" w:type="dxa"/>
          </w:tcPr>
          <w:p w14:paraId="29E4795B" w14:textId="5A10755B" w:rsidR="009341FC" w:rsidRPr="00E57CC0" w:rsidRDefault="009341FC" w:rsidP="00C5798D">
            <w:pPr>
              <w:pStyle w:val="Titre1"/>
              <w:rPr>
                <w:rFonts w:ascii="Times New Roman" w:hAnsi="Times New Roman"/>
                <w:sz w:val="24"/>
                <w:szCs w:val="20"/>
                <w:lang w:eastAsia="de-DE"/>
              </w:rPr>
            </w:pPr>
            <w:r>
              <w:rPr>
                <w:lang w:eastAsia="de-DE"/>
              </w:rPr>
              <w:t>Algèbre de Boole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3D104FBB" w14:textId="284CAA28" w:rsidR="009341FC" w:rsidRDefault="006A0681" w:rsidP="00C5798D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6</w:t>
            </w:r>
            <w:r w:rsidR="009341FC" w:rsidRPr="00F94EAA">
              <w:rPr>
                <w:lang w:eastAsia="de-DE"/>
              </w:rPr>
              <w:t xml:space="preserve"> pts</w:t>
            </w:r>
          </w:p>
        </w:tc>
      </w:tr>
    </w:tbl>
    <w:p w14:paraId="429F9358" w14:textId="0795CC85" w:rsidR="009341FC" w:rsidRDefault="00AD75B3" w:rsidP="009341FC">
      <w:r>
        <w:t xml:space="preserve">Soient a et b, 2 variables booléennes. </w:t>
      </w:r>
      <w:r w:rsidR="009341FC">
        <w:t xml:space="preserve">On définit l’opérateur booléen </w:t>
      </w:r>
      <m:oMath>
        <m:r>
          <w:rPr>
            <w:rFonts w:ascii="Cambria Math" w:hAnsi="Cambria Math"/>
          </w:rPr>
          <m:t>θ</m:t>
        </m:r>
      </m:oMath>
      <w:r w:rsidR="009341FC">
        <w:t xml:space="preserve"> par a </w:t>
      </w:r>
      <m:oMath>
        <m:r>
          <w:rPr>
            <w:rFonts w:ascii="Cambria Math" w:hAnsi="Cambria Math"/>
          </w:rPr>
          <m:t xml:space="preserve">θ </m:t>
        </m:r>
      </m:oMath>
      <w:r w:rsidR="009341FC">
        <w:t xml:space="preserve">b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</m:oMath>
      <w:r w:rsidR="009341FC">
        <w:t xml:space="preserve"> </w:t>
      </w:r>
    </w:p>
    <w:p w14:paraId="77022A50" w14:textId="44DBE2FB" w:rsidR="009341FC" w:rsidRDefault="009341FC" w:rsidP="009341FC">
      <w:pPr>
        <w:pStyle w:val="Titre2"/>
      </w:pPr>
      <w:r>
        <w:t>Question 1 (1.5 point)</w:t>
      </w:r>
    </w:p>
    <w:p w14:paraId="09D53536" w14:textId="5C136E7F" w:rsidR="009341FC" w:rsidRDefault="009341FC" w:rsidP="009341FC">
      <w:pPr>
        <w:spacing w:after="0" w:line="240" w:lineRule="auto"/>
      </w:pPr>
      <w:r>
        <w:t xml:space="preserve">Que valent a </w:t>
      </w:r>
      <m:oMath>
        <m:r>
          <w:rPr>
            <w:rFonts w:ascii="Cambria Math" w:hAnsi="Cambria Math"/>
          </w:rPr>
          <m:t>θ</m:t>
        </m:r>
      </m:oMath>
      <w:r>
        <w:t xml:space="preserve"> 0 et a </w:t>
      </w:r>
      <m:oMath>
        <m:r>
          <w:rPr>
            <w:rFonts w:ascii="Cambria Math" w:hAnsi="Cambria Math"/>
          </w:rPr>
          <m:t>θ</m:t>
        </m:r>
      </m:oMath>
      <w:r>
        <w:t xml:space="preserve"> 1 ?</w:t>
      </w:r>
    </w:p>
    <w:p w14:paraId="53672199" w14:textId="3BA41194" w:rsidR="009341FC" w:rsidRDefault="009B6CFB" w:rsidP="009341FC">
      <w:pPr>
        <w:pStyle w:val="Titre2"/>
        <w:rPr>
          <w:rFonts w:ascii="Calibri" w:eastAsia="Calibri" w:hAnsi="Calibri" w:cs="Times New Roman"/>
          <w:color w:val="auto"/>
          <w:sz w:val="22"/>
          <w:szCs w:val="22"/>
        </w:rPr>
      </w:pPr>
      <w:r w:rsidRPr="009B6CFB">
        <w:rPr>
          <w:rFonts w:ascii="Calibri" w:eastAsia="Calibri" w:hAnsi="Calibri" w:cs="Times New Roman"/>
          <w:color w:val="auto"/>
          <w:sz w:val="22"/>
          <w:szCs w:val="22"/>
        </w:rPr>
        <w:t>a θ 0</w:t>
      </w:r>
      <w:r>
        <w:rPr>
          <w:rFonts w:ascii="Calibri" w:eastAsia="Calibri" w:hAnsi="Calibri" w:cs="Times New Roman"/>
          <w:color w:val="auto"/>
          <w:sz w:val="22"/>
          <w:szCs w:val="22"/>
        </w:rPr>
        <w:t xml:space="preserve"> = 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non(</w:t>
      </w:r>
      <w:r w:rsidR="00E14DF5">
        <w:rPr>
          <w:rFonts w:ascii="Calibri" w:eastAsia="Calibri" w:hAnsi="Calibri" w:cs="Times New Roman"/>
          <w:color w:val="auto"/>
          <w:sz w:val="22"/>
          <w:szCs w:val="22"/>
        </w:rPr>
        <w:t>a + 0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)</w:t>
      </w:r>
      <w:r w:rsidR="00E14DF5">
        <w:rPr>
          <w:rFonts w:ascii="Calibri" w:eastAsia="Calibri" w:hAnsi="Calibri" w:cs="Times New Roman"/>
          <w:color w:val="auto"/>
          <w:sz w:val="22"/>
          <w:szCs w:val="22"/>
        </w:rPr>
        <w:t xml:space="preserve"> = non(a)</w:t>
      </w:r>
    </w:p>
    <w:p w14:paraId="19C2AAFD" w14:textId="264EA1F1" w:rsidR="009B6CFB" w:rsidRDefault="009B6CFB" w:rsidP="009B6CFB">
      <w:pPr>
        <w:pStyle w:val="Titre2"/>
        <w:rPr>
          <w:rFonts w:ascii="Calibri" w:eastAsia="Calibri" w:hAnsi="Calibri" w:cs="Times New Roman"/>
          <w:color w:val="auto"/>
          <w:sz w:val="22"/>
          <w:szCs w:val="22"/>
        </w:rPr>
      </w:pPr>
      <w:r w:rsidRPr="009B6CFB">
        <w:rPr>
          <w:rFonts w:ascii="Calibri" w:eastAsia="Calibri" w:hAnsi="Calibri" w:cs="Times New Roman"/>
          <w:color w:val="auto"/>
          <w:sz w:val="22"/>
          <w:szCs w:val="22"/>
        </w:rPr>
        <w:t xml:space="preserve">a θ </w:t>
      </w:r>
      <w:r>
        <w:rPr>
          <w:rFonts w:ascii="Calibri" w:eastAsia="Calibri" w:hAnsi="Calibri" w:cs="Times New Roman"/>
          <w:color w:val="auto"/>
          <w:sz w:val="22"/>
          <w:szCs w:val="22"/>
        </w:rPr>
        <w:t xml:space="preserve">1 = 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non(</w:t>
      </w:r>
      <w:r w:rsidR="008F5E61">
        <w:rPr>
          <w:rFonts w:ascii="Calibri" w:eastAsia="Calibri" w:hAnsi="Calibri" w:cs="Times New Roman"/>
          <w:color w:val="auto"/>
          <w:sz w:val="22"/>
          <w:szCs w:val="22"/>
        </w:rPr>
        <w:t>a + 1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)</w:t>
      </w:r>
      <w:r w:rsidR="008F5E61">
        <w:rPr>
          <w:rFonts w:ascii="Calibri" w:eastAsia="Calibri" w:hAnsi="Calibri" w:cs="Times New Roman"/>
          <w:color w:val="auto"/>
          <w:sz w:val="22"/>
          <w:szCs w:val="22"/>
        </w:rPr>
        <w:t xml:space="preserve"> = 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non(</w:t>
      </w:r>
      <w:r w:rsidR="008F5E61">
        <w:rPr>
          <w:rFonts w:ascii="Calibri" w:eastAsia="Calibri" w:hAnsi="Calibri" w:cs="Times New Roman"/>
          <w:color w:val="auto"/>
          <w:sz w:val="22"/>
          <w:szCs w:val="22"/>
        </w:rPr>
        <w:t>1</w:t>
      </w:r>
      <w:r w:rsidR="00A3061C">
        <w:rPr>
          <w:rFonts w:ascii="Calibri" w:eastAsia="Calibri" w:hAnsi="Calibri" w:cs="Times New Roman"/>
          <w:color w:val="auto"/>
          <w:sz w:val="22"/>
          <w:szCs w:val="22"/>
        </w:rPr>
        <w:t>)</w:t>
      </w:r>
      <w:r w:rsidR="008F5E61">
        <w:rPr>
          <w:rFonts w:ascii="Calibri" w:eastAsia="Calibri" w:hAnsi="Calibri" w:cs="Times New Roman"/>
          <w:color w:val="auto"/>
          <w:sz w:val="22"/>
          <w:szCs w:val="22"/>
        </w:rPr>
        <w:t xml:space="preserve"> = 0</w:t>
      </w:r>
    </w:p>
    <w:p w14:paraId="3680C146" w14:textId="77777777" w:rsidR="009341FC" w:rsidRDefault="009341FC" w:rsidP="009341FC">
      <w:pPr>
        <w:pStyle w:val="Titre2"/>
      </w:pPr>
      <w:r>
        <w:t>Question 2 (1.5 point)</w:t>
      </w:r>
    </w:p>
    <w:p w14:paraId="42F92243" w14:textId="2712C5E1" w:rsidR="009341FC" w:rsidRDefault="006A0681" w:rsidP="009341FC">
      <w:pPr>
        <w:spacing w:after="0" w:line="240" w:lineRule="auto"/>
      </w:pPr>
      <w:r>
        <w:t xml:space="preserve">Soit A = (a </w:t>
      </w:r>
      <m:oMath>
        <m:r>
          <w:rPr>
            <w:rFonts w:ascii="Cambria Math" w:hAnsi="Cambria Math"/>
          </w:rPr>
          <m:t>θ</m:t>
        </m:r>
      </m:oMath>
      <w:r>
        <w:t xml:space="preserve"> b) + (a </w:t>
      </w:r>
      <m:oMath>
        <m:r>
          <w:rPr>
            <w:rFonts w:ascii="Cambria Math" w:hAnsi="Cambria Math"/>
          </w:rPr>
          <m:t>θ</m:t>
        </m:r>
      </m:oMath>
      <w:r>
        <w:t xml:space="preserve"> a). Simplifier A par calcul</w:t>
      </w:r>
      <w:r w:rsidR="00F3600C">
        <w:t xml:space="preserve"> (pensez aux lois de De Morgan)</w:t>
      </w:r>
    </w:p>
    <w:p w14:paraId="163E0AC1" w14:textId="2F99EDCC" w:rsidR="00AC1BFB" w:rsidRDefault="00AC1BFB" w:rsidP="009341FC">
      <w:pPr>
        <w:spacing w:after="0" w:line="240" w:lineRule="auto"/>
      </w:pPr>
      <w:r>
        <w:t xml:space="preserve">A = </w:t>
      </w:r>
      <w:r w:rsidR="0038418E">
        <w:t xml:space="preserve">(a </w:t>
      </w:r>
      <m:oMath>
        <m:r>
          <w:rPr>
            <w:rFonts w:ascii="Cambria Math" w:hAnsi="Cambria Math"/>
          </w:rPr>
          <m:t>θ</m:t>
        </m:r>
      </m:oMath>
      <w:r w:rsidR="0038418E">
        <w:t xml:space="preserve"> b) + (a </w:t>
      </w:r>
      <m:oMath>
        <m:r>
          <w:rPr>
            <w:rFonts w:ascii="Cambria Math" w:hAnsi="Cambria Math"/>
          </w:rPr>
          <m:t>θ</m:t>
        </m:r>
      </m:oMath>
      <w:r w:rsidR="0038418E">
        <w:t xml:space="preserve"> a</w:t>
      </w:r>
      <w:r w:rsidR="0038418E">
        <w:t>)</w:t>
      </w:r>
    </w:p>
    <w:p w14:paraId="3DFE85E1" w14:textId="614E45F5" w:rsidR="0038418E" w:rsidRDefault="006A1A43" w:rsidP="009341FC">
      <w:pPr>
        <w:spacing w:after="0" w:line="240" w:lineRule="auto"/>
      </w:pPr>
      <w:r>
        <w:t xml:space="preserve">    =non(a + b) + non(a + a)</w:t>
      </w:r>
    </w:p>
    <w:p w14:paraId="037D7B6D" w14:textId="59B25BF5" w:rsidR="006A1A43" w:rsidRDefault="006A1A43" w:rsidP="009341FC">
      <w:pPr>
        <w:spacing w:after="0" w:line="240" w:lineRule="auto"/>
      </w:pPr>
      <w:r>
        <w:t xml:space="preserve">    =</w:t>
      </w:r>
      <w:r w:rsidR="00CD76DA">
        <w:t>non(a.b</w:t>
      </w:r>
      <w:r w:rsidR="00DF676D">
        <w:t>)</w:t>
      </w:r>
      <w:r w:rsidR="00CD76DA">
        <w:t xml:space="preserve"> + non(a)</w:t>
      </w:r>
    </w:p>
    <w:p w14:paraId="55E3DD5B" w14:textId="4B67B48C" w:rsidR="00DF676D" w:rsidRDefault="00DF676D" w:rsidP="009341FC">
      <w:pPr>
        <w:spacing w:after="0" w:line="240" w:lineRule="auto"/>
      </w:pPr>
      <w:r>
        <w:t xml:space="preserve">    = non(a).(b + 1)</w:t>
      </w:r>
    </w:p>
    <w:p w14:paraId="0AB02E6C" w14:textId="3B9600A5" w:rsidR="00DF676D" w:rsidRDefault="00DF676D" w:rsidP="009341FC">
      <w:pPr>
        <w:spacing w:after="0" w:line="240" w:lineRule="auto"/>
      </w:pPr>
      <w:r>
        <w:t xml:space="preserve">    = </w:t>
      </w:r>
      <w:r w:rsidR="004469BE">
        <w:t>non(a)</w:t>
      </w:r>
    </w:p>
    <w:p w14:paraId="6AA44931" w14:textId="77777777" w:rsidR="009341FC" w:rsidRDefault="009341FC" w:rsidP="009341FC">
      <w:pPr>
        <w:spacing w:after="0" w:line="240" w:lineRule="auto"/>
      </w:pPr>
    </w:p>
    <w:p w14:paraId="3B98C95F" w14:textId="77777777" w:rsidR="009341FC" w:rsidRDefault="009341FC" w:rsidP="009341FC">
      <w:pPr>
        <w:pStyle w:val="Titre2"/>
      </w:pPr>
      <w:r>
        <w:t>Question 3 (1.5 point)</w:t>
      </w:r>
    </w:p>
    <w:p w14:paraId="08B2704F" w14:textId="2105EBC8" w:rsidR="009341FC" w:rsidRDefault="006A0681" w:rsidP="009341FC">
      <w:pPr>
        <w:spacing w:after="0" w:line="240" w:lineRule="auto"/>
      </w:pPr>
      <w:r>
        <w:t xml:space="preserve">Donner la table de vérité de l’opérateur </w:t>
      </w:r>
      <m:oMath>
        <m:r>
          <w:rPr>
            <w:rFonts w:ascii="Cambria Math" w:hAnsi="Cambria Math"/>
          </w:rPr>
          <m:t>θ</m:t>
        </m:r>
      </m:oMath>
    </w:p>
    <w:p w14:paraId="25C3F150" w14:textId="274DAFBD" w:rsidR="003966D5" w:rsidRDefault="003966D5" w:rsidP="009341FC">
      <w:pPr>
        <w:spacing w:after="0" w:line="240" w:lineRule="auto"/>
      </w:pPr>
      <w:r w:rsidRPr="003966D5">
        <w:drawing>
          <wp:inline distT="0" distB="0" distL="0" distR="0" wp14:anchorId="6A5BA69F" wp14:editId="59140E1B">
            <wp:extent cx="3135168" cy="936196"/>
            <wp:effectExtent l="0" t="0" r="8255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168" cy="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F92" w14:textId="77777777" w:rsidR="009341FC" w:rsidRDefault="009341FC" w:rsidP="009341FC">
      <w:pPr>
        <w:spacing w:after="0" w:line="240" w:lineRule="auto"/>
      </w:pPr>
    </w:p>
    <w:p w14:paraId="391298B5" w14:textId="77777777" w:rsidR="009341FC" w:rsidRDefault="009341FC" w:rsidP="009341FC">
      <w:pPr>
        <w:pStyle w:val="Titre2"/>
      </w:pPr>
      <w:r>
        <w:t>Question 4 (1.5 point)</w:t>
      </w:r>
    </w:p>
    <w:p w14:paraId="5AE61514" w14:textId="05A89906" w:rsidR="009341FC" w:rsidRDefault="006A0681" w:rsidP="009341FC">
      <w:pPr>
        <w:spacing w:after="0" w:line="240" w:lineRule="auto"/>
      </w:pPr>
      <w:r>
        <w:t xml:space="preserve">Soient a, b et c 3 variables booléennes. Comparer (a </w:t>
      </w:r>
      <m:oMath>
        <m:r>
          <w:rPr>
            <w:rFonts w:ascii="Cambria Math" w:hAnsi="Cambria Math"/>
          </w:rPr>
          <m:t>θ b) θ c</m:t>
        </m:r>
      </m:oMath>
      <w:r>
        <w:t xml:space="preserve"> et a </w:t>
      </w:r>
      <m:oMath>
        <m:r>
          <w:rPr>
            <w:rFonts w:ascii="Cambria Math" w:hAnsi="Cambria Math"/>
          </w:rPr>
          <m:t>θ (b θ c)</m:t>
        </m:r>
      </m:oMath>
      <w:r>
        <w:t>. Vous pouvez le faire en simplifiant le calcul ou en utilisant une table de vérité.</w:t>
      </w:r>
    </w:p>
    <w:p w14:paraId="3003284A" w14:textId="49CF7A59" w:rsidR="00424D45" w:rsidRDefault="00391D17" w:rsidP="009341FC">
      <w:pPr>
        <w:spacing w:after="0" w:line="240" w:lineRule="auto"/>
      </w:pPr>
      <w:r>
        <w:t xml:space="preserve">(a </w:t>
      </w:r>
      <m:oMath>
        <m:r>
          <w:rPr>
            <w:rFonts w:ascii="Cambria Math" w:hAnsi="Cambria Math"/>
          </w:rPr>
          <m:t>θ b) θ c</m:t>
        </m:r>
      </m:oMath>
      <w:r>
        <w:t xml:space="preserve">  = (</w:t>
      </w:r>
      <w:r w:rsidR="00DE438D">
        <w:t>non</w:t>
      </w:r>
      <w:r>
        <w:t>(</w:t>
      </w:r>
      <w:r w:rsidR="00DE438D">
        <w:t>(a + b)</w:t>
      </w:r>
      <w:r>
        <w:t>.((a+b)+c)))</w:t>
      </w:r>
      <w:r w:rsidR="00DE438D">
        <w:t xml:space="preserve"> </w:t>
      </w:r>
    </w:p>
    <w:p w14:paraId="116A86B9" w14:textId="53A955B9" w:rsidR="00DE438D" w:rsidRDefault="00DE438D" w:rsidP="009341FC">
      <w:pPr>
        <w:spacing w:after="0" w:line="240" w:lineRule="auto"/>
      </w:pPr>
    </w:p>
    <w:p w14:paraId="224A856E" w14:textId="77DB6150" w:rsidR="00391D17" w:rsidRDefault="00391D17" w:rsidP="009341FC">
      <w:pPr>
        <w:spacing w:after="0" w:line="240" w:lineRule="auto"/>
      </w:pPr>
      <w:r>
        <w:t xml:space="preserve">a </w:t>
      </w:r>
      <m:oMath>
        <m:r>
          <w:rPr>
            <w:rFonts w:ascii="Cambria Math" w:hAnsi="Cambria Math"/>
          </w:rPr>
          <m:t>θ (b θ c)</m:t>
        </m:r>
      </m:oMath>
      <w:r>
        <w:t>. = (non((a + (b + c))</w:t>
      </w:r>
    </w:p>
    <w:p w14:paraId="36312F1A" w14:textId="17E8C7CC" w:rsidR="00ED413A" w:rsidRDefault="00ED413A" w:rsidP="009341FC">
      <w:pPr>
        <w:spacing w:after="0" w:line="240" w:lineRule="auto"/>
      </w:pPr>
    </w:p>
    <w:p w14:paraId="58459E4C" w14:textId="77777777" w:rsidR="00ED413A" w:rsidRDefault="00ED413A" w:rsidP="009341FC">
      <w:pPr>
        <w:spacing w:after="0" w:line="240" w:lineRule="auto"/>
      </w:pPr>
    </w:p>
    <w:p w14:paraId="1DE1FD7F" w14:textId="33716A1A" w:rsidR="00B82296" w:rsidRDefault="00ED413A" w:rsidP="009341FC">
      <w:pPr>
        <w:spacing w:after="0" w:line="240" w:lineRule="auto"/>
      </w:pPr>
      <w:r>
        <w:t>(non((a + b).((a+b)+c)))</w:t>
      </w:r>
    </w:p>
    <w:p w14:paraId="40660183" w14:textId="34265456" w:rsidR="00B82296" w:rsidRDefault="00574660" w:rsidP="009341FC">
      <w:pPr>
        <w:spacing w:after="0" w:line="240" w:lineRule="auto"/>
      </w:pPr>
      <w:r w:rsidRPr="00574660">
        <w:rPr>
          <w:noProof/>
        </w:rPr>
        <w:lastRenderedPageBreak/>
        <w:drawing>
          <wp:inline distT="0" distB="0" distL="0" distR="0" wp14:anchorId="3D7E425B" wp14:editId="3665311E">
            <wp:extent cx="5760720" cy="162052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265" w14:textId="77777777" w:rsidR="00DE438D" w:rsidRDefault="00DE438D" w:rsidP="009341FC">
      <w:pPr>
        <w:spacing w:after="0" w:line="240" w:lineRule="auto"/>
      </w:pPr>
    </w:p>
    <w:p w14:paraId="77AD93A3" w14:textId="77777777" w:rsidR="00ED413A" w:rsidRDefault="00ED413A" w:rsidP="00ED413A">
      <w:pPr>
        <w:spacing w:after="0" w:line="240" w:lineRule="auto"/>
      </w:pPr>
      <w:r>
        <w:t>(non((a + (b + c))</w:t>
      </w:r>
    </w:p>
    <w:p w14:paraId="65B04A8E" w14:textId="47C37B01" w:rsidR="009341FC" w:rsidRDefault="009341FC" w:rsidP="009341F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9341FC" w14:paraId="0575F42C" w14:textId="77777777" w:rsidTr="00C5798D">
        <w:tc>
          <w:tcPr>
            <w:tcW w:w="7938" w:type="dxa"/>
          </w:tcPr>
          <w:p w14:paraId="4BE751C3" w14:textId="03E68B08" w:rsidR="009341FC" w:rsidRPr="00E57CC0" w:rsidRDefault="009341FC" w:rsidP="00C5798D">
            <w:pPr>
              <w:pStyle w:val="Titre1"/>
              <w:rPr>
                <w:rFonts w:ascii="Times New Roman" w:hAnsi="Times New Roman"/>
                <w:sz w:val="24"/>
                <w:szCs w:val="20"/>
                <w:lang w:eastAsia="de-DE"/>
              </w:rPr>
            </w:pPr>
            <w:r>
              <w:rPr>
                <w:lang w:eastAsia="de-DE"/>
              </w:rPr>
              <w:t>Tableaux de Karnaugh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04387891" w14:textId="51633AAB" w:rsidR="009341FC" w:rsidRDefault="006A0681" w:rsidP="00C5798D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8</w:t>
            </w:r>
            <w:r w:rsidR="009341FC" w:rsidRPr="00F94EAA">
              <w:rPr>
                <w:lang w:eastAsia="de-DE"/>
              </w:rPr>
              <w:t xml:space="preserve"> pts</w:t>
            </w:r>
          </w:p>
        </w:tc>
      </w:tr>
    </w:tbl>
    <w:p w14:paraId="3152ADEE" w14:textId="436BBD62" w:rsidR="009341FC" w:rsidRDefault="00AD75B3" w:rsidP="009341FC">
      <w:pPr>
        <w:spacing w:after="0" w:line="240" w:lineRule="auto"/>
      </w:pPr>
      <w:r w:rsidRPr="00AD75B3">
        <w:t xml:space="preserve">Bob, Kim et John </w:t>
      </w:r>
      <w:r>
        <w:t>sont 3 amis qui aimerai</w:t>
      </w:r>
      <w:r w:rsidR="00F3600C">
        <w:t>en</w:t>
      </w:r>
      <w:r>
        <w:t>t pratiquer une activité sportive tous les 3. Ils veulent se servir de la logique pour trouver un sport qui convient aux 3 personnes. Pour cela, ils imaginent une classification des sports à l’aide de 3 variables booléennes :</w:t>
      </w:r>
    </w:p>
    <w:p w14:paraId="5B5CD599" w14:textId="137B38E9" w:rsidR="00AD75B3" w:rsidRDefault="00AD75B3" w:rsidP="009341FC">
      <w:pPr>
        <w:spacing w:after="0" w:line="240" w:lineRule="auto"/>
      </w:pPr>
    </w:p>
    <w:p w14:paraId="7942EC74" w14:textId="0DB21079" w:rsidR="00AD75B3" w:rsidRDefault="00AD75B3" w:rsidP="00AD75B3">
      <w:pPr>
        <w:pStyle w:val="Paragraphedeliste"/>
        <w:numPr>
          <w:ilvl w:val="0"/>
          <w:numId w:val="4"/>
        </w:numPr>
        <w:spacing w:after="0" w:line="240" w:lineRule="auto"/>
      </w:pPr>
      <w:r>
        <w:t>a : 1 si le sport est un sport d’équipe, 0 sinon</w:t>
      </w:r>
    </w:p>
    <w:p w14:paraId="032EA8E2" w14:textId="5A74CE1E" w:rsidR="00AD75B3" w:rsidRDefault="00AD75B3" w:rsidP="00AD75B3">
      <w:pPr>
        <w:pStyle w:val="Paragraphedeliste"/>
        <w:numPr>
          <w:ilvl w:val="0"/>
          <w:numId w:val="4"/>
        </w:numPr>
        <w:spacing w:after="0" w:line="240" w:lineRule="auto"/>
      </w:pPr>
      <w:r>
        <w:t>b : 1 si le sport est à haute intensité, 0 sinon</w:t>
      </w:r>
    </w:p>
    <w:p w14:paraId="4E14436B" w14:textId="45BAE4C3" w:rsidR="00AD75B3" w:rsidRDefault="00AD75B3" w:rsidP="00AD75B3">
      <w:pPr>
        <w:pStyle w:val="Paragraphedeliste"/>
        <w:numPr>
          <w:ilvl w:val="0"/>
          <w:numId w:val="4"/>
        </w:numPr>
        <w:spacing w:after="0" w:line="240" w:lineRule="auto"/>
      </w:pPr>
      <w:r>
        <w:t>c : 1 si le sport se pratique dans l’eau, 0 sinon</w:t>
      </w:r>
    </w:p>
    <w:p w14:paraId="2DE6EDB9" w14:textId="74D17DC1" w:rsidR="00AD75B3" w:rsidRDefault="00AD75B3" w:rsidP="00AD75B3">
      <w:pPr>
        <w:spacing w:after="0" w:line="240" w:lineRule="auto"/>
      </w:pPr>
    </w:p>
    <w:p w14:paraId="23D24A87" w14:textId="71BA6E10" w:rsidR="00AD75B3" w:rsidRDefault="006A34CD" w:rsidP="00AD75B3">
      <w:pPr>
        <w:spacing w:after="0" w:line="240" w:lineRule="auto"/>
      </w:pPr>
      <w:r>
        <w:t>Nos 3 amis donnent chacun leurs critères de choix du sport :</w:t>
      </w:r>
    </w:p>
    <w:p w14:paraId="181D4AA2" w14:textId="5DEA1743" w:rsidR="006A34CD" w:rsidRDefault="006A34CD" w:rsidP="006A34CD">
      <w:pPr>
        <w:pStyle w:val="Paragraphedeliste"/>
        <w:numPr>
          <w:ilvl w:val="0"/>
          <w:numId w:val="4"/>
        </w:numPr>
        <w:spacing w:after="0" w:line="240" w:lineRule="auto"/>
      </w:pPr>
      <w:r>
        <w:t>Bob veut :</w:t>
      </w:r>
    </w:p>
    <w:p w14:paraId="778D4A5B" w14:textId="4C090365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d’équipe de haute intensité</w:t>
      </w:r>
    </w:p>
    <w:p w14:paraId="10D4206C" w14:textId="1A5D8CF9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d’équipe de faible intensité qui ne se pratique pas dans l’eau</w:t>
      </w:r>
    </w:p>
    <w:p w14:paraId="11F5F9DC" w14:textId="69FBC252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qui ne se joue pas en équipe, qui n’est pas de haute intensité et qui se pratique dans l’eau</w:t>
      </w:r>
    </w:p>
    <w:p w14:paraId="7A5AB29B" w14:textId="4600E0FF" w:rsidR="006A34CD" w:rsidRDefault="006A34CD" w:rsidP="006A34CD">
      <w:pPr>
        <w:pStyle w:val="Paragraphedeliste"/>
        <w:numPr>
          <w:ilvl w:val="0"/>
          <w:numId w:val="4"/>
        </w:numPr>
        <w:spacing w:after="0" w:line="240" w:lineRule="auto"/>
      </w:pPr>
      <w:r>
        <w:t>Kim veut :</w:t>
      </w:r>
    </w:p>
    <w:p w14:paraId="6FF67641" w14:textId="70434A80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d’équipe à haute intensité qui se joue dans l’eau</w:t>
      </w:r>
    </w:p>
    <w:p w14:paraId="608E09E2" w14:textId="20E93000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de haute intensité qui ne se joue pas en équipe</w:t>
      </w:r>
    </w:p>
    <w:p w14:paraId="2CE3389B" w14:textId="53554B76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d’équipe de basse intensité qui se joue dans l’eau</w:t>
      </w:r>
    </w:p>
    <w:p w14:paraId="0A3CDC64" w14:textId="76752AB7" w:rsidR="006A34CD" w:rsidRDefault="006A34CD" w:rsidP="006A34CD">
      <w:pPr>
        <w:pStyle w:val="Paragraphedeliste"/>
        <w:numPr>
          <w:ilvl w:val="0"/>
          <w:numId w:val="4"/>
        </w:numPr>
        <w:spacing w:after="0" w:line="240" w:lineRule="auto"/>
      </w:pPr>
      <w:r>
        <w:t>John veut :</w:t>
      </w:r>
    </w:p>
    <w:p w14:paraId="07F49B6E" w14:textId="6CDC2ACC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qui se pratique dans l’eau</w:t>
      </w:r>
    </w:p>
    <w:p w14:paraId="5562D835" w14:textId="20117A2D" w:rsidR="006A34CD" w:rsidRDefault="006A34CD" w:rsidP="006A34CD">
      <w:pPr>
        <w:pStyle w:val="Paragraphedeliste"/>
        <w:numPr>
          <w:ilvl w:val="1"/>
          <w:numId w:val="4"/>
        </w:numPr>
        <w:spacing w:after="0" w:line="240" w:lineRule="auto"/>
      </w:pPr>
      <w:r>
        <w:t>Soit un sport d’équipe</w:t>
      </w:r>
    </w:p>
    <w:p w14:paraId="0235483B" w14:textId="77777777" w:rsidR="006A34CD" w:rsidRPr="00AD75B3" w:rsidRDefault="006A34CD" w:rsidP="00AD75B3">
      <w:pPr>
        <w:spacing w:after="0" w:line="240" w:lineRule="auto"/>
      </w:pPr>
    </w:p>
    <w:p w14:paraId="70D99DC1" w14:textId="4A33FD68" w:rsidR="006A34CD" w:rsidRDefault="006A34CD" w:rsidP="006A34CD">
      <w:pPr>
        <w:pStyle w:val="Titre2"/>
      </w:pPr>
      <w:r>
        <w:t xml:space="preserve">Question </w:t>
      </w:r>
      <w:r w:rsidR="00F3600C">
        <w:t>5</w:t>
      </w:r>
      <w:r>
        <w:t xml:space="preserve"> (</w:t>
      </w:r>
      <w:r w:rsidR="00BE44C0">
        <w:t>2</w:t>
      </w:r>
      <w:r>
        <w:t xml:space="preserve"> point</w:t>
      </w:r>
      <w:r w:rsidR="00BE44C0">
        <w:t>s</w:t>
      </w:r>
      <w:r>
        <w:t>)</w:t>
      </w:r>
    </w:p>
    <w:p w14:paraId="154142DE" w14:textId="17A0E61D" w:rsidR="006A34CD" w:rsidRDefault="006A34CD" w:rsidP="006A34CD">
      <w:pPr>
        <w:spacing w:after="0" w:line="240" w:lineRule="auto"/>
      </w:pPr>
      <w:r>
        <w:t>Donner les expressions booléennes correspondantes aux choix de nos 3 amis.</w:t>
      </w:r>
    </w:p>
    <w:p w14:paraId="03AF01F0" w14:textId="5C153137" w:rsidR="006A34CD" w:rsidRDefault="00D86743" w:rsidP="006A34CD">
      <w:pPr>
        <w:pStyle w:val="Titre2"/>
        <w:rPr>
          <w:rFonts w:ascii="Calibri" w:eastAsia="Calibri" w:hAnsi="Calibri" w:cs="Times New Roman"/>
          <w:color w:val="auto"/>
          <w:sz w:val="22"/>
          <w:szCs w:val="22"/>
        </w:rPr>
      </w:pPr>
      <w:r w:rsidRPr="00D86743">
        <w:rPr>
          <w:rFonts w:ascii="Calibri" w:eastAsia="Calibri" w:hAnsi="Calibri" w:cs="Times New Roman"/>
          <w:color w:val="auto"/>
          <w:sz w:val="22"/>
          <w:szCs w:val="22"/>
        </w:rPr>
        <w:t>Bob veut </w:t>
      </w:r>
      <w:r>
        <w:rPr>
          <w:rFonts w:ascii="Calibri" w:eastAsia="Calibri" w:hAnsi="Calibri" w:cs="Times New Roman"/>
          <w:color w:val="auto"/>
          <w:sz w:val="22"/>
          <w:szCs w:val="22"/>
        </w:rPr>
        <w:t>soit :</w:t>
      </w:r>
    </w:p>
    <w:p w14:paraId="340DE738" w14:textId="5742C2EC" w:rsidR="00D86743" w:rsidRDefault="00CB13B6" w:rsidP="00D86743">
      <w:pPr>
        <w:pStyle w:val="Paragraphedeliste"/>
        <w:numPr>
          <w:ilvl w:val="0"/>
          <w:numId w:val="9"/>
        </w:numPr>
      </w:pPr>
      <w:r>
        <w:t>a et b</w:t>
      </w:r>
    </w:p>
    <w:p w14:paraId="481B0BAD" w14:textId="663BE63F" w:rsidR="00D86743" w:rsidRDefault="00CB13B6" w:rsidP="00D86743">
      <w:pPr>
        <w:pStyle w:val="Paragraphedeliste"/>
        <w:numPr>
          <w:ilvl w:val="0"/>
          <w:numId w:val="9"/>
        </w:numPr>
      </w:pPr>
      <w:r>
        <w:t>a et non(b)</w:t>
      </w:r>
      <w:r w:rsidR="00D86743">
        <w:t>et non(c)</w:t>
      </w:r>
    </w:p>
    <w:p w14:paraId="337EB97F" w14:textId="52797891" w:rsidR="00D86743" w:rsidRDefault="00D86743" w:rsidP="00D86743">
      <w:pPr>
        <w:pStyle w:val="Paragraphedeliste"/>
        <w:numPr>
          <w:ilvl w:val="0"/>
          <w:numId w:val="9"/>
        </w:numPr>
      </w:pPr>
      <w:r>
        <w:t>non(a) et non(b) et c</w:t>
      </w:r>
    </w:p>
    <w:p w14:paraId="689ED72B" w14:textId="460D3FF5" w:rsidR="00D86743" w:rsidRDefault="00D86743" w:rsidP="00D86743">
      <w:r>
        <w:t>Kim veut soit :</w:t>
      </w:r>
    </w:p>
    <w:p w14:paraId="43FACE28" w14:textId="77777777" w:rsidR="00671C56" w:rsidRDefault="00671C56" w:rsidP="008314D5">
      <w:pPr>
        <w:pStyle w:val="Paragraphedeliste"/>
        <w:numPr>
          <w:ilvl w:val="0"/>
          <w:numId w:val="9"/>
        </w:numPr>
      </w:pPr>
      <w:r>
        <w:t>a et b et c</w:t>
      </w:r>
    </w:p>
    <w:p w14:paraId="1767BC85" w14:textId="3F5CFBCE" w:rsidR="00D86743" w:rsidRDefault="00671C56" w:rsidP="008314D5">
      <w:pPr>
        <w:pStyle w:val="Paragraphedeliste"/>
        <w:numPr>
          <w:ilvl w:val="0"/>
          <w:numId w:val="9"/>
        </w:numPr>
      </w:pPr>
      <w:r>
        <w:t>b et non(a)</w:t>
      </w:r>
    </w:p>
    <w:p w14:paraId="023A28F0" w14:textId="0DF3F75B" w:rsidR="00D86743" w:rsidRDefault="00671C56" w:rsidP="00D86743">
      <w:pPr>
        <w:pStyle w:val="Paragraphedeliste"/>
        <w:numPr>
          <w:ilvl w:val="0"/>
          <w:numId w:val="9"/>
        </w:numPr>
      </w:pPr>
      <w:r>
        <w:t>a + non(b) + c</w:t>
      </w:r>
    </w:p>
    <w:p w14:paraId="03333E3B" w14:textId="4E2F1D40" w:rsidR="00D86743" w:rsidRDefault="00D86743" w:rsidP="00D86743">
      <w:r>
        <w:lastRenderedPageBreak/>
        <w:t>John veut soit :</w:t>
      </w:r>
    </w:p>
    <w:p w14:paraId="0081F67F" w14:textId="3647B2FD" w:rsidR="00D86743" w:rsidRDefault="00671C56" w:rsidP="00D86743">
      <w:pPr>
        <w:pStyle w:val="Paragraphedeliste"/>
        <w:numPr>
          <w:ilvl w:val="0"/>
          <w:numId w:val="9"/>
        </w:numPr>
      </w:pPr>
      <w:r>
        <w:t>c</w:t>
      </w:r>
    </w:p>
    <w:p w14:paraId="10F7E8A6" w14:textId="5CDA379B" w:rsidR="00D86743" w:rsidRPr="00D86743" w:rsidRDefault="00671C56" w:rsidP="00D86743">
      <w:pPr>
        <w:pStyle w:val="Paragraphedeliste"/>
        <w:numPr>
          <w:ilvl w:val="0"/>
          <w:numId w:val="9"/>
        </w:numPr>
      </w:pPr>
      <w:r>
        <w:t>a</w:t>
      </w:r>
    </w:p>
    <w:p w14:paraId="6BEA0C02" w14:textId="136E2A5F" w:rsidR="006A34CD" w:rsidRDefault="006A34CD" w:rsidP="006A34CD">
      <w:pPr>
        <w:pStyle w:val="Titre2"/>
      </w:pPr>
      <w:r>
        <w:t xml:space="preserve">Question </w:t>
      </w:r>
      <w:r w:rsidR="00F3600C">
        <w:t>6</w:t>
      </w:r>
      <w:r>
        <w:t xml:space="preserve"> (</w:t>
      </w:r>
      <w:r w:rsidR="00BE44C0">
        <w:t>2</w:t>
      </w:r>
      <w:r>
        <w:t xml:space="preserve"> point</w:t>
      </w:r>
      <w:r w:rsidR="00BE44C0">
        <w:t>s</w:t>
      </w:r>
      <w:r>
        <w:t>)</w:t>
      </w:r>
    </w:p>
    <w:p w14:paraId="5E071102" w14:textId="2E5D3A48" w:rsidR="006A34CD" w:rsidRDefault="006A34CD" w:rsidP="006A34CD">
      <w:pPr>
        <w:spacing w:after="0" w:line="240" w:lineRule="auto"/>
      </w:pPr>
      <w:r>
        <w:t>Donner les diagrammes de Karnaugh correspondant aux choix de nos 3 amis.</w:t>
      </w:r>
    </w:p>
    <w:p w14:paraId="4991AAC1" w14:textId="0489836F" w:rsidR="00F723C6" w:rsidRDefault="00F723C6" w:rsidP="006A34CD">
      <w:pPr>
        <w:spacing w:after="0" w:line="240" w:lineRule="auto"/>
      </w:pPr>
      <w:r w:rsidRPr="00F723C6">
        <w:rPr>
          <w:noProof/>
        </w:rPr>
        <w:drawing>
          <wp:inline distT="0" distB="0" distL="0" distR="0" wp14:anchorId="4CDBFF07" wp14:editId="2ED38B08">
            <wp:extent cx="4876928" cy="60417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DE6A" w14:textId="1FF85EFA" w:rsidR="00F723C6" w:rsidRDefault="00F723C6" w:rsidP="006A34CD">
      <w:pPr>
        <w:spacing w:after="0" w:line="240" w:lineRule="auto"/>
      </w:pPr>
    </w:p>
    <w:p w14:paraId="166067D4" w14:textId="35769AB7" w:rsidR="00F723C6" w:rsidRDefault="00F723C6" w:rsidP="006A34CD">
      <w:pPr>
        <w:spacing w:after="0" w:line="240" w:lineRule="auto"/>
      </w:pPr>
      <w:r w:rsidRPr="00F723C6">
        <w:rPr>
          <w:noProof/>
        </w:rPr>
        <w:drawing>
          <wp:inline distT="0" distB="0" distL="0" distR="0" wp14:anchorId="44BE209C" wp14:editId="4CF5E0F4">
            <wp:extent cx="4898700" cy="571515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00" cy="5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3F37" w14:textId="63F7E790" w:rsidR="003D5384" w:rsidRDefault="003D5384" w:rsidP="006A34CD">
      <w:pPr>
        <w:spacing w:after="0" w:line="240" w:lineRule="auto"/>
      </w:pPr>
    </w:p>
    <w:p w14:paraId="387B5D33" w14:textId="3B00D7D2" w:rsidR="003D5384" w:rsidRDefault="003D5384" w:rsidP="006A34CD">
      <w:pPr>
        <w:spacing w:after="0" w:line="240" w:lineRule="auto"/>
      </w:pPr>
      <w:r w:rsidRPr="003D5384">
        <w:rPr>
          <w:noProof/>
        </w:rPr>
        <w:drawing>
          <wp:inline distT="0" distB="0" distL="0" distR="0" wp14:anchorId="2A6479F1" wp14:editId="6BA6E68B">
            <wp:extent cx="4920472" cy="576958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5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5DAE" w14:textId="77777777" w:rsidR="006A34CD" w:rsidRDefault="006A34CD" w:rsidP="006A34CD">
      <w:pPr>
        <w:spacing w:after="0" w:line="240" w:lineRule="auto"/>
      </w:pPr>
    </w:p>
    <w:p w14:paraId="1E2AC1E4" w14:textId="5E69DA6D" w:rsidR="006A34CD" w:rsidRDefault="006A34CD" w:rsidP="006A34CD">
      <w:pPr>
        <w:pStyle w:val="Titre2"/>
      </w:pPr>
      <w:r>
        <w:t xml:space="preserve">Question </w:t>
      </w:r>
      <w:r w:rsidR="00F3600C">
        <w:t>7</w:t>
      </w:r>
      <w:r>
        <w:t xml:space="preserve"> (</w:t>
      </w:r>
      <w:r w:rsidR="00BE44C0">
        <w:t>2</w:t>
      </w:r>
      <w:r>
        <w:t xml:space="preserve"> point</w:t>
      </w:r>
      <w:r w:rsidR="00BE44C0">
        <w:t>s</w:t>
      </w:r>
      <w:r>
        <w:t>)</w:t>
      </w:r>
    </w:p>
    <w:p w14:paraId="31ED70CF" w14:textId="70B312E8" w:rsidR="006A34CD" w:rsidRDefault="006A34CD" w:rsidP="006A34CD">
      <w:pPr>
        <w:spacing w:after="0" w:line="240" w:lineRule="auto"/>
      </w:pPr>
      <w:r>
        <w:t>Donner, à l’aide des diagrammes de Karnaugh, les propriétés des sports qui peuvent correspondre</w:t>
      </w:r>
      <w:r w:rsidR="00BE44C0">
        <w:t xml:space="preserve"> aux 3 personnes.</w:t>
      </w:r>
    </w:p>
    <w:p w14:paraId="7D0D71E3" w14:textId="386D4AE6" w:rsidR="006A34CD" w:rsidRDefault="00A371BF" w:rsidP="006A34CD">
      <w:pPr>
        <w:spacing w:after="0" w:line="240" w:lineRule="auto"/>
      </w:pPr>
      <w:r w:rsidRPr="00A371BF">
        <w:rPr>
          <w:noProof/>
        </w:rPr>
        <w:drawing>
          <wp:inline distT="0" distB="0" distL="0" distR="0" wp14:anchorId="53DF2695" wp14:editId="32D7F17B">
            <wp:extent cx="4871485" cy="604173"/>
            <wp:effectExtent l="0" t="0" r="5715" b="571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48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69E" w14:textId="3B6BA18F" w:rsidR="006A34CD" w:rsidRDefault="006A34CD" w:rsidP="006A34CD">
      <w:pPr>
        <w:pStyle w:val="Titre2"/>
      </w:pPr>
      <w:r>
        <w:t xml:space="preserve">Question </w:t>
      </w:r>
      <w:r w:rsidR="00F3600C">
        <w:t>8</w:t>
      </w:r>
      <w:r>
        <w:t xml:space="preserve"> (</w:t>
      </w:r>
      <w:r w:rsidR="00BE44C0">
        <w:t>2</w:t>
      </w:r>
      <w:r>
        <w:t xml:space="preserve"> point</w:t>
      </w:r>
      <w:r w:rsidR="00BE44C0">
        <w:t>s</w:t>
      </w:r>
      <w:r>
        <w:t>)</w:t>
      </w:r>
    </w:p>
    <w:p w14:paraId="31637D92" w14:textId="655FFD7D" w:rsidR="00BE44C0" w:rsidRDefault="00BE44C0" w:rsidP="00BE44C0">
      <w:pPr>
        <w:spacing w:after="0" w:line="240" w:lineRule="auto"/>
      </w:pPr>
      <w:r>
        <w:t>Donner, à l’aide des diagrammes de Karnaugh, les propriétés des sports qui ne correspondent à personne.</w:t>
      </w:r>
    </w:p>
    <w:p w14:paraId="6321CB86" w14:textId="5CE1744D" w:rsidR="00ED408E" w:rsidRDefault="00F572AD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 w:rsidRPr="00F572AD">
        <w:rPr>
          <w:rFonts w:ascii="Times New Roman" w:eastAsia="Times New Roman" w:hAnsi="Times New Roman"/>
          <w:noProof/>
          <w:sz w:val="24"/>
          <w:szCs w:val="20"/>
          <w:lang w:eastAsia="de-DE"/>
        </w:rPr>
        <w:drawing>
          <wp:inline distT="0" distB="0" distL="0" distR="0" wp14:anchorId="5037A1A9" wp14:editId="0141BB9F">
            <wp:extent cx="4893257" cy="560629"/>
            <wp:effectExtent l="0" t="0" r="3175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257" cy="5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B17D8E" w14:paraId="273E9FC2" w14:textId="77777777" w:rsidTr="00CD44D5">
        <w:tc>
          <w:tcPr>
            <w:tcW w:w="7938" w:type="dxa"/>
          </w:tcPr>
          <w:p w14:paraId="180E6357" w14:textId="75397606" w:rsidR="00B17D8E" w:rsidRPr="00E57CC0" w:rsidRDefault="00FD5A7C" w:rsidP="00CD44D5">
            <w:pPr>
              <w:pStyle w:val="Titre1"/>
              <w:rPr>
                <w:rFonts w:ascii="Times New Roman" w:hAnsi="Times New Roman"/>
                <w:sz w:val="24"/>
                <w:szCs w:val="20"/>
                <w:lang w:eastAsia="de-DE"/>
              </w:rPr>
            </w:pPr>
            <w:r>
              <w:rPr>
                <w:lang w:eastAsia="de-DE"/>
              </w:rPr>
              <w:t>Langage ensembliste</w:t>
            </w:r>
            <w:r w:rsidR="00B17D8E" w:rsidRPr="00F94EAA">
              <w:rPr>
                <w:lang w:eastAsia="de-DE"/>
              </w:rPr>
              <w:t xml:space="preserve"> :</w:t>
            </w:r>
            <w:r w:rsidR="00B17D8E"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7B05C40A" w14:textId="344C1320" w:rsidR="00B17D8E" w:rsidRDefault="009341FC" w:rsidP="00CD44D5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6</w:t>
            </w:r>
            <w:r w:rsidR="00B17D8E" w:rsidRPr="00F94EAA">
              <w:rPr>
                <w:lang w:eastAsia="de-DE"/>
              </w:rPr>
              <w:t xml:space="preserve"> pts</w:t>
            </w:r>
          </w:p>
        </w:tc>
      </w:tr>
    </w:tbl>
    <w:p w14:paraId="52AA6254" w14:textId="4B41F723" w:rsidR="00B17D8E" w:rsidRDefault="008112A4" w:rsidP="00B17D8E">
      <w:pPr>
        <w:pStyle w:val="Titre2"/>
      </w:pPr>
      <w:r>
        <w:t xml:space="preserve">Question </w:t>
      </w:r>
      <w:r w:rsidR="00F3600C">
        <w:t>9</w:t>
      </w:r>
      <w:r w:rsidR="00B17D8E">
        <w:t xml:space="preserve"> (</w:t>
      </w:r>
      <w:r w:rsidR="008E2B61">
        <w:t>1</w:t>
      </w:r>
      <w:r w:rsidR="009341FC">
        <w:t>.5</w:t>
      </w:r>
      <w:r w:rsidR="00B17D8E">
        <w:t xml:space="preserve"> point)</w:t>
      </w:r>
    </w:p>
    <w:p w14:paraId="308BDD01" w14:textId="2715F6EA" w:rsidR="00E57CC0" w:rsidRDefault="008E2B61" w:rsidP="00E57CC0">
      <w:r>
        <w:t>L’ensemble A est donné par compréhension : A = {2k, k</w:t>
      </w:r>
      <m:oMath>
        <m:r>
          <w:rPr>
            <w:rFonts w:ascii="Cambria Math" w:hAnsi="Cambria Math"/>
          </w:rPr>
          <m:t>ϵ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 0&lt;k&lt;11</m:t>
        </m:r>
      </m:oMath>
      <w:r>
        <w:t xml:space="preserve">} </w:t>
      </w:r>
    </w:p>
    <w:p w14:paraId="457F2048" w14:textId="17C44064" w:rsidR="001849C8" w:rsidRDefault="008E2B61">
      <w:pPr>
        <w:spacing w:after="0" w:line="240" w:lineRule="auto"/>
      </w:pPr>
      <w:r>
        <w:t>Définir l’ensemble A par extension et donner le cardinal de A : card(A)</w:t>
      </w:r>
    </w:p>
    <w:p w14:paraId="47F4057D" w14:textId="7CB63A78" w:rsidR="008E2B61" w:rsidRDefault="00E543AA" w:rsidP="008E2B61">
      <w:pPr>
        <w:pStyle w:val="Titre2"/>
        <w:rPr>
          <w:rFonts w:ascii="Calibri" w:eastAsia="Calibri" w:hAnsi="Calibri" w:cs="Times New Roman"/>
          <w:color w:val="auto"/>
          <w:sz w:val="22"/>
          <w:szCs w:val="22"/>
        </w:rPr>
      </w:pPr>
      <w:r w:rsidRPr="00E543AA">
        <w:rPr>
          <w:rFonts w:ascii="Calibri" w:eastAsia="Calibri" w:hAnsi="Calibri" w:cs="Times New Roman"/>
          <w:color w:val="auto"/>
          <w:sz w:val="22"/>
          <w:szCs w:val="22"/>
        </w:rPr>
        <w:t>A = {</w:t>
      </w:r>
      <w:r>
        <w:rPr>
          <w:rFonts w:ascii="Calibri" w:eastAsia="Calibri" w:hAnsi="Calibri" w:cs="Times New Roman"/>
          <w:color w:val="auto"/>
          <w:sz w:val="22"/>
          <w:szCs w:val="22"/>
        </w:rPr>
        <w:t>1,2,3,4,5,6,7,8,9,10,12,14,16,18,20</w:t>
      </w:r>
      <w:r w:rsidRPr="00E543AA">
        <w:rPr>
          <w:rFonts w:ascii="Calibri" w:eastAsia="Calibri" w:hAnsi="Calibri" w:cs="Times New Roman"/>
          <w:color w:val="auto"/>
          <w:sz w:val="22"/>
          <w:szCs w:val="22"/>
        </w:rPr>
        <w:t>}</w:t>
      </w:r>
      <w:r>
        <w:rPr>
          <w:rFonts w:ascii="Calibri" w:eastAsia="Calibri" w:hAnsi="Calibri" w:cs="Times New Roman"/>
          <w:color w:val="auto"/>
          <w:sz w:val="22"/>
          <w:szCs w:val="22"/>
        </w:rPr>
        <w:t xml:space="preserve"> </w:t>
      </w:r>
    </w:p>
    <w:p w14:paraId="3FD7AAA1" w14:textId="462A1896" w:rsidR="00E543AA" w:rsidRPr="00E543AA" w:rsidRDefault="00E543AA" w:rsidP="00E543AA">
      <w:r>
        <w:t>card(A)=15</w:t>
      </w:r>
    </w:p>
    <w:p w14:paraId="6FC4117C" w14:textId="5814CC70" w:rsidR="008E2B61" w:rsidRDefault="008E2B61" w:rsidP="008E2B61">
      <w:pPr>
        <w:pStyle w:val="Titre2"/>
      </w:pPr>
      <w:r>
        <w:t xml:space="preserve">Question </w:t>
      </w:r>
      <w:r w:rsidR="00F3600C">
        <w:t>10</w:t>
      </w:r>
      <w:r>
        <w:t xml:space="preserve"> (1</w:t>
      </w:r>
      <w:r w:rsidR="009341FC">
        <w:t>.5</w:t>
      </w:r>
      <w:r>
        <w:t xml:space="preserve"> point)</w:t>
      </w:r>
    </w:p>
    <w:p w14:paraId="4FDFA8B3" w14:textId="0608A2B8" w:rsidR="008E2B61" w:rsidRDefault="008E2B61" w:rsidP="008E2B61">
      <w:r>
        <w:t>L’ensemble B est donné par compréhension : B = {3k, k</w:t>
      </w:r>
      <m:oMath>
        <m:r>
          <w:rPr>
            <w:rFonts w:ascii="Cambria Math" w:hAnsi="Cambria Math"/>
          </w:rPr>
          <m:t>ϵ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 0&lt;k&lt;7</m:t>
        </m:r>
      </m:oMath>
      <w:r>
        <w:t xml:space="preserve">} </w:t>
      </w:r>
    </w:p>
    <w:p w14:paraId="5257AF2C" w14:textId="50EB9C38" w:rsidR="008E2B61" w:rsidRDefault="008E2B61" w:rsidP="008E2B61">
      <w:pPr>
        <w:spacing w:after="0" w:line="240" w:lineRule="auto"/>
      </w:pPr>
      <w:r>
        <w:t>Définir l’ensemble B par extension et donner le cardinal de B : card(B)</w:t>
      </w:r>
    </w:p>
    <w:p w14:paraId="79D4EB4E" w14:textId="67E32C8E" w:rsidR="00D356DB" w:rsidRDefault="00D356DB" w:rsidP="008E2B61">
      <w:pPr>
        <w:spacing w:after="0" w:line="240" w:lineRule="auto"/>
      </w:pPr>
      <w:r>
        <w:t>B = { 1,2,3,4,5,6,9,12,15,18}</w:t>
      </w:r>
    </w:p>
    <w:p w14:paraId="302E9CC7" w14:textId="43DB4B0A" w:rsidR="00935DD0" w:rsidRDefault="00D356DB" w:rsidP="008E2B61">
      <w:pPr>
        <w:spacing w:after="0" w:line="240" w:lineRule="auto"/>
      </w:pPr>
      <w:r>
        <w:t>card(B)=10</w:t>
      </w:r>
    </w:p>
    <w:p w14:paraId="27F04825" w14:textId="35DDAE23" w:rsidR="00935DD0" w:rsidRDefault="00935DD0" w:rsidP="00935DD0">
      <w:pPr>
        <w:pStyle w:val="Titre2"/>
      </w:pPr>
      <w:r>
        <w:lastRenderedPageBreak/>
        <w:t xml:space="preserve">Question </w:t>
      </w:r>
      <w:r w:rsidR="00F3600C">
        <w:t>11</w:t>
      </w:r>
      <w:r>
        <w:t xml:space="preserve"> (1</w:t>
      </w:r>
      <w:r w:rsidR="009341FC">
        <w:t>.5</w:t>
      </w:r>
      <w:r>
        <w:t xml:space="preserve"> point)</w:t>
      </w:r>
    </w:p>
    <w:p w14:paraId="480C7D19" w14:textId="5CCC46BA" w:rsidR="00935DD0" w:rsidRDefault="00935DD0" w:rsidP="00935DD0">
      <w:r>
        <w:t xml:space="preserve">Donner l’intersection par extension des ensembles A et B : </w:t>
      </w:r>
      <m:oMath>
        <m:r>
          <w:rPr>
            <w:rFonts w:ascii="Cambria Math" w:hAnsi="Cambria Math"/>
          </w:rPr>
          <m:t>A∩B</m:t>
        </m:r>
      </m:oMath>
    </w:p>
    <w:p w14:paraId="23C223AA" w14:textId="77777777" w:rsidR="00007135" w:rsidRDefault="00007135" w:rsidP="00935DD0"/>
    <w:p w14:paraId="2227F0C4" w14:textId="766C4E79" w:rsidR="00935DD0" w:rsidRDefault="00935DD0" w:rsidP="00935DD0">
      <w:pPr>
        <w:spacing w:after="0" w:line="240" w:lineRule="auto"/>
      </w:pPr>
      <w:r>
        <w:t xml:space="preserve">Donner la réunion par extension des ensembles A et B : </w:t>
      </w:r>
      <m:oMath>
        <m:r>
          <w:rPr>
            <w:rFonts w:ascii="Cambria Math" w:hAnsi="Cambria Math"/>
          </w:rPr>
          <m:t>A∪B</m:t>
        </m:r>
      </m:oMath>
    </w:p>
    <w:p w14:paraId="16E3AD23" w14:textId="3775E3B1" w:rsidR="00935DD0" w:rsidRDefault="00935DD0" w:rsidP="00935DD0">
      <w:pPr>
        <w:spacing w:after="0" w:line="240" w:lineRule="auto"/>
      </w:pPr>
    </w:p>
    <w:p w14:paraId="42D48598" w14:textId="6E1C4AA2" w:rsidR="00935DD0" w:rsidRDefault="00935DD0" w:rsidP="00935DD0">
      <w:pPr>
        <w:pStyle w:val="Titre2"/>
      </w:pPr>
      <w:r>
        <w:t xml:space="preserve">Question </w:t>
      </w:r>
      <w:r w:rsidR="00F3600C">
        <w:t>12</w:t>
      </w:r>
      <w:r>
        <w:t xml:space="preserve"> (1</w:t>
      </w:r>
      <w:r w:rsidR="009341FC">
        <w:t>.5</w:t>
      </w:r>
      <w:r>
        <w:t xml:space="preserve"> point)</w:t>
      </w:r>
    </w:p>
    <w:p w14:paraId="6E15EDDC" w14:textId="2F3AA7A0" w:rsidR="00935DD0" w:rsidRDefault="00935DD0" w:rsidP="00935DD0">
      <w:r>
        <w:t xml:space="preserve">Donner </w:t>
      </w:r>
      <w:r w:rsidR="00073757">
        <w:t xml:space="preserve">le complémentaire par extension de A dans </w:t>
      </w:r>
      <m:oMath>
        <m:r>
          <w:rPr>
            <w:rFonts w:ascii="Cambria Math" w:hAnsi="Cambria Math"/>
          </w:rPr>
          <m:t>A∪B</m:t>
        </m:r>
      </m:oMath>
      <w:r w:rsidR="00073757">
        <w:t xml:space="preserve"> </w:t>
      </w:r>
      <w:r>
        <w:t>.</w:t>
      </w:r>
    </w:p>
    <w:p w14:paraId="5A53025D" w14:textId="691FA865" w:rsidR="00935DD0" w:rsidRDefault="00935DD0" w:rsidP="00935DD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Donner l</w:t>
      </w:r>
      <w:r w:rsidR="00073757">
        <w:t xml:space="preserve">e complémentaire par extension de </w:t>
      </w:r>
      <m:oMath>
        <m:r>
          <w:rPr>
            <w:rFonts w:ascii="Cambria Math" w:hAnsi="Cambria Math"/>
          </w:rPr>
          <m:t>A∩B dans A∪B</m:t>
        </m:r>
      </m:oMath>
      <w:r w:rsidR="00073757">
        <w:t xml:space="preserve"> </w:t>
      </w:r>
      <w:r>
        <w:t>.</w:t>
      </w:r>
    </w:p>
    <w:p w14:paraId="40ACDE2F" w14:textId="213A75A0" w:rsidR="00935DD0" w:rsidRDefault="00935DD0" w:rsidP="00935DD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935DD0" w:rsidSect="00A03F6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664F" w14:textId="77777777" w:rsidR="00E02CCA" w:rsidRDefault="00E02CCA" w:rsidP="00FA2CE8">
      <w:pPr>
        <w:spacing w:after="0" w:line="240" w:lineRule="auto"/>
      </w:pPr>
      <w:r>
        <w:separator/>
      </w:r>
    </w:p>
  </w:endnote>
  <w:endnote w:type="continuationSeparator" w:id="0">
    <w:p w14:paraId="7A19EF8F" w14:textId="77777777" w:rsidR="00E02CCA" w:rsidRDefault="00E02CCA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2ED8F8ED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r w:rsidR="003966D5">
      <w:fldChar w:fldCharType="begin"/>
    </w:r>
    <w:r w:rsidR="003966D5">
      <w:instrText xml:space="preserve"> NUMPAGES  </w:instrText>
    </w:r>
    <w:r w:rsidR="003966D5">
      <w:fldChar w:fldCharType="separate"/>
    </w:r>
    <w:r w:rsidR="006E7948">
      <w:rPr>
        <w:noProof/>
      </w:rPr>
      <w:t>1</w:t>
    </w:r>
    <w:r w:rsidR="003966D5">
      <w:rPr>
        <w:noProof/>
      </w:rPr>
      <w:fldChar w:fldCharType="end"/>
    </w:r>
    <w:r w:rsidR="004F7E8B">
      <w:tab/>
    </w:r>
    <w:r w:rsidR="00C110C0">
      <w:t>Date du contrôle :</w:t>
    </w:r>
    <w:r w:rsidR="00F94EAA">
      <w:t xml:space="preserve"> </w:t>
    </w:r>
    <w:r w:rsidR="00E936D7">
      <w:t>1</w:t>
    </w:r>
    <w:r w:rsidR="00F3600C">
      <w:t>5</w:t>
    </w:r>
    <w:r w:rsidR="00AB3BA6">
      <w:t>/</w:t>
    </w:r>
    <w:r w:rsidR="00F3600C">
      <w:t>11</w:t>
    </w:r>
    <w:r w:rsidR="00F94EAA">
      <w:t>/202</w:t>
    </w:r>
    <w:r w:rsidR="00E936D7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3293" w14:textId="77777777" w:rsidR="00E02CCA" w:rsidRDefault="00E02CCA" w:rsidP="00FA2CE8">
      <w:pPr>
        <w:spacing w:after="0" w:line="240" w:lineRule="auto"/>
      </w:pPr>
      <w:r>
        <w:separator/>
      </w:r>
    </w:p>
  </w:footnote>
  <w:footnote w:type="continuationSeparator" w:id="0">
    <w:p w14:paraId="69AFCB7E" w14:textId="77777777" w:rsidR="00E02CCA" w:rsidRDefault="00E02CCA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3D0E2E84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F3600C">
      <w:rPr>
        <w:sz w:val="24"/>
      </w:rPr>
      <w:t>2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F3600C">
      <w:rPr>
        <w:sz w:val="24"/>
      </w:rPr>
      <w:t xml:space="preserve">Logique &amp; </w:t>
    </w:r>
    <w:r w:rsidR="00FD5A7C">
      <w:rPr>
        <w:sz w:val="24"/>
      </w:rPr>
      <w:t>Ensemble</w:t>
    </w:r>
  </w:p>
  <w:p w14:paraId="44FC2D66" w14:textId="3958FB1A" w:rsidR="004F7E8B" w:rsidRDefault="008112A4">
    <w:pPr>
      <w:pStyle w:val="En-tte"/>
      <w:pBdr>
        <w:between w:val="single" w:sz="4" w:space="1" w:color="4F81BD"/>
      </w:pBdr>
      <w:spacing w:line="276" w:lineRule="auto"/>
      <w:jc w:val="center"/>
    </w:pPr>
    <w:r>
      <w:t>BTS SIO</w:t>
    </w:r>
    <w:r w:rsidR="006E7948">
      <w:t xml:space="preserve">   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BD8"/>
    <w:multiLevelType w:val="hybridMultilevel"/>
    <w:tmpl w:val="D71625E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48A4B65"/>
    <w:multiLevelType w:val="hybridMultilevel"/>
    <w:tmpl w:val="3C587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7573"/>
    <w:multiLevelType w:val="hybridMultilevel"/>
    <w:tmpl w:val="021E8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4486A"/>
    <w:multiLevelType w:val="hybridMultilevel"/>
    <w:tmpl w:val="604249D2"/>
    <w:lvl w:ilvl="0" w:tplc="5F0E3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1C2F"/>
    <w:multiLevelType w:val="hybridMultilevel"/>
    <w:tmpl w:val="1E925134"/>
    <w:lvl w:ilvl="0" w:tplc="F05ED8D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59E0CFC"/>
    <w:multiLevelType w:val="hybridMultilevel"/>
    <w:tmpl w:val="B5FAE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27740">
    <w:abstractNumId w:val="2"/>
  </w:num>
  <w:num w:numId="2" w16cid:durableId="908808969">
    <w:abstractNumId w:val="6"/>
  </w:num>
  <w:num w:numId="3" w16cid:durableId="1579053426">
    <w:abstractNumId w:val="4"/>
  </w:num>
  <w:num w:numId="4" w16cid:durableId="1011421006">
    <w:abstractNumId w:val="7"/>
  </w:num>
  <w:num w:numId="5" w16cid:durableId="1569195198">
    <w:abstractNumId w:val="0"/>
  </w:num>
  <w:num w:numId="6" w16cid:durableId="1137525882">
    <w:abstractNumId w:val="1"/>
  </w:num>
  <w:num w:numId="7" w16cid:durableId="655647378">
    <w:abstractNumId w:val="3"/>
  </w:num>
  <w:num w:numId="8" w16cid:durableId="353189327">
    <w:abstractNumId w:val="8"/>
  </w:num>
  <w:num w:numId="9" w16cid:durableId="20178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07135"/>
    <w:rsid w:val="00013028"/>
    <w:rsid w:val="00044417"/>
    <w:rsid w:val="0007181D"/>
    <w:rsid w:val="00073757"/>
    <w:rsid w:val="00086A98"/>
    <w:rsid w:val="000B4995"/>
    <w:rsid w:val="000E592B"/>
    <w:rsid w:val="0010655B"/>
    <w:rsid w:val="00126BFD"/>
    <w:rsid w:val="0012780D"/>
    <w:rsid w:val="00152711"/>
    <w:rsid w:val="00167632"/>
    <w:rsid w:val="001723CD"/>
    <w:rsid w:val="001849C8"/>
    <w:rsid w:val="00186EDA"/>
    <w:rsid w:val="00191E84"/>
    <w:rsid w:val="001C3BD2"/>
    <w:rsid w:val="001D3B65"/>
    <w:rsid w:val="001D41B3"/>
    <w:rsid w:val="0023275B"/>
    <w:rsid w:val="00241488"/>
    <w:rsid w:val="00241ACD"/>
    <w:rsid w:val="0027353B"/>
    <w:rsid w:val="002B3A6B"/>
    <w:rsid w:val="002C5505"/>
    <w:rsid w:val="002D13AA"/>
    <w:rsid w:val="002E7927"/>
    <w:rsid w:val="00302082"/>
    <w:rsid w:val="00316921"/>
    <w:rsid w:val="00320EE1"/>
    <w:rsid w:val="00334852"/>
    <w:rsid w:val="00335975"/>
    <w:rsid w:val="00340D6B"/>
    <w:rsid w:val="00357CE8"/>
    <w:rsid w:val="00373815"/>
    <w:rsid w:val="003743BA"/>
    <w:rsid w:val="00381DFF"/>
    <w:rsid w:val="0038418E"/>
    <w:rsid w:val="00385B3B"/>
    <w:rsid w:val="00385C1F"/>
    <w:rsid w:val="00391D17"/>
    <w:rsid w:val="003966D5"/>
    <w:rsid w:val="003B38CC"/>
    <w:rsid w:val="003D5384"/>
    <w:rsid w:val="003E3361"/>
    <w:rsid w:val="003F7F00"/>
    <w:rsid w:val="00401214"/>
    <w:rsid w:val="00410CEC"/>
    <w:rsid w:val="00424D45"/>
    <w:rsid w:val="004469BE"/>
    <w:rsid w:val="00456032"/>
    <w:rsid w:val="00492035"/>
    <w:rsid w:val="004A0546"/>
    <w:rsid w:val="004B5ACE"/>
    <w:rsid w:val="004F7E8B"/>
    <w:rsid w:val="00500618"/>
    <w:rsid w:val="005129B3"/>
    <w:rsid w:val="00566947"/>
    <w:rsid w:val="00574660"/>
    <w:rsid w:val="005A00DB"/>
    <w:rsid w:val="005A3E7A"/>
    <w:rsid w:val="005C41AC"/>
    <w:rsid w:val="00602634"/>
    <w:rsid w:val="00602DFC"/>
    <w:rsid w:val="006111FF"/>
    <w:rsid w:val="0063010A"/>
    <w:rsid w:val="00633F64"/>
    <w:rsid w:val="00645D0A"/>
    <w:rsid w:val="00665FE1"/>
    <w:rsid w:val="00671C56"/>
    <w:rsid w:val="00687138"/>
    <w:rsid w:val="006A0681"/>
    <w:rsid w:val="006A1A43"/>
    <w:rsid w:val="006A34CD"/>
    <w:rsid w:val="006B1E70"/>
    <w:rsid w:val="006E7948"/>
    <w:rsid w:val="00700A40"/>
    <w:rsid w:val="00702886"/>
    <w:rsid w:val="00772961"/>
    <w:rsid w:val="007764FD"/>
    <w:rsid w:val="007964FA"/>
    <w:rsid w:val="007C6A18"/>
    <w:rsid w:val="007D303A"/>
    <w:rsid w:val="007E1541"/>
    <w:rsid w:val="00801F2D"/>
    <w:rsid w:val="008112A4"/>
    <w:rsid w:val="0089160C"/>
    <w:rsid w:val="00893B79"/>
    <w:rsid w:val="008A3B8B"/>
    <w:rsid w:val="008E088B"/>
    <w:rsid w:val="008E0A90"/>
    <w:rsid w:val="008E2B61"/>
    <w:rsid w:val="008F5E61"/>
    <w:rsid w:val="0092116A"/>
    <w:rsid w:val="00921969"/>
    <w:rsid w:val="009341FC"/>
    <w:rsid w:val="00935DD0"/>
    <w:rsid w:val="009551BD"/>
    <w:rsid w:val="00965438"/>
    <w:rsid w:val="00974E4B"/>
    <w:rsid w:val="009A412B"/>
    <w:rsid w:val="009B6CFB"/>
    <w:rsid w:val="009B7305"/>
    <w:rsid w:val="009F0512"/>
    <w:rsid w:val="00A03F6F"/>
    <w:rsid w:val="00A06F95"/>
    <w:rsid w:val="00A23EDC"/>
    <w:rsid w:val="00A3061C"/>
    <w:rsid w:val="00A31FDF"/>
    <w:rsid w:val="00A327E9"/>
    <w:rsid w:val="00A336C3"/>
    <w:rsid w:val="00A357EE"/>
    <w:rsid w:val="00A371BF"/>
    <w:rsid w:val="00A41A29"/>
    <w:rsid w:val="00A54819"/>
    <w:rsid w:val="00A71DF0"/>
    <w:rsid w:val="00AB3BA6"/>
    <w:rsid w:val="00AB7477"/>
    <w:rsid w:val="00AC1BFB"/>
    <w:rsid w:val="00AD58FA"/>
    <w:rsid w:val="00AD75B3"/>
    <w:rsid w:val="00B05C81"/>
    <w:rsid w:val="00B176B1"/>
    <w:rsid w:val="00B17D8E"/>
    <w:rsid w:val="00B240AC"/>
    <w:rsid w:val="00B32F80"/>
    <w:rsid w:val="00B440D5"/>
    <w:rsid w:val="00B5182A"/>
    <w:rsid w:val="00B66ED8"/>
    <w:rsid w:val="00B71010"/>
    <w:rsid w:val="00B808C3"/>
    <w:rsid w:val="00B82296"/>
    <w:rsid w:val="00BC11CC"/>
    <w:rsid w:val="00BC7343"/>
    <w:rsid w:val="00BD3447"/>
    <w:rsid w:val="00BE3CCD"/>
    <w:rsid w:val="00BE44C0"/>
    <w:rsid w:val="00C110C0"/>
    <w:rsid w:val="00C22B2C"/>
    <w:rsid w:val="00C265E0"/>
    <w:rsid w:val="00C65DEE"/>
    <w:rsid w:val="00CA7524"/>
    <w:rsid w:val="00CB13B6"/>
    <w:rsid w:val="00CD5F93"/>
    <w:rsid w:val="00CD76DA"/>
    <w:rsid w:val="00CE34F3"/>
    <w:rsid w:val="00CE3C7E"/>
    <w:rsid w:val="00CE550A"/>
    <w:rsid w:val="00CF1203"/>
    <w:rsid w:val="00CF454A"/>
    <w:rsid w:val="00CF5F5E"/>
    <w:rsid w:val="00D3117D"/>
    <w:rsid w:val="00D356DB"/>
    <w:rsid w:val="00D45144"/>
    <w:rsid w:val="00D576BD"/>
    <w:rsid w:val="00D86743"/>
    <w:rsid w:val="00DB1BB2"/>
    <w:rsid w:val="00DB55B3"/>
    <w:rsid w:val="00DE438D"/>
    <w:rsid w:val="00DF676D"/>
    <w:rsid w:val="00E02CCA"/>
    <w:rsid w:val="00E04A43"/>
    <w:rsid w:val="00E14DF5"/>
    <w:rsid w:val="00E34BF3"/>
    <w:rsid w:val="00E52546"/>
    <w:rsid w:val="00E52840"/>
    <w:rsid w:val="00E543AA"/>
    <w:rsid w:val="00E57CC0"/>
    <w:rsid w:val="00E7596F"/>
    <w:rsid w:val="00E936D7"/>
    <w:rsid w:val="00EB168D"/>
    <w:rsid w:val="00EB534A"/>
    <w:rsid w:val="00ED408E"/>
    <w:rsid w:val="00ED413A"/>
    <w:rsid w:val="00F14810"/>
    <w:rsid w:val="00F34EDB"/>
    <w:rsid w:val="00F3600C"/>
    <w:rsid w:val="00F42D76"/>
    <w:rsid w:val="00F560A5"/>
    <w:rsid w:val="00F572AD"/>
    <w:rsid w:val="00F723C6"/>
    <w:rsid w:val="00F73EF4"/>
    <w:rsid w:val="00F94EAA"/>
    <w:rsid w:val="00F95C0F"/>
    <w:rsid w:val="00F9625A"/>
    <w:rsid w:val="00FA1FDC"/>
    <w:rsid w:val="00FA2CE8"/>
    <w:rsid w:val="00FD58C5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3A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5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6DB7C077974E9975668330A7AA7F" ma:contentTypeVersion="3" ma:contentTypeDescription="Crée un document." ma:contentTypeScope="" ma:versionID="cf323aa89bdafe9fd03c91cfb7e2ceb6">
  <xsd:schema xmlns:xsd="http://www.w3.org/2001/XMLSchema" xmlns:xs="http://www.w3.org/2001/XMLSchema" xmlns:p="http://schemas.microsoft.com/office/2006/metadata/properties" xmlns:ns2="dce944f9-af2a-4cd2-8fef-16d46bc60a53" targetNamespace="http://schemas.microsoft.com/office/2006/metadata/properties" ma:root="true" ma:fieldsID="e022aeed1d435e05eb4fe12a096782f2" ns2:_="">
    <xsd:import namespace="dce944f9-af2a-4cd2-8fef-16d46bc60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44f9-af2a-4cd2-8fef-16d46bc6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BEB5E-1AD6-462A-A3F0-842FA7C7B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44f9-af2a-4cd2-8fef-16d46bc60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6600A-5139-4CC3-B92D-47C24782E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Dan FEVRE</cp:lastModifiedBy>
  <cp:revision>11</cp:revision>
  <dcterms:created xsi:type="dcterms:W3CDTF">2022-11-15T09:35:00Z</dcterms:created>
  <dcterms:modified xsi:type="dcterms:W3CDTF">2022-11-15T10:11:00Z</dcterms:modified>
</cp:coreProperties>
</file>