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491195"/>
        <w:docPartObj>
          <w:docPartGallery w:val="Cover Pages"/>
          <w:docPartUnique/>
        </w:docPartObj>
      </w:sdtPr>
      <w:sdtEndPr/>
      <w:sdtContent>
        <w:p w14:paraId="5705AA41" w14:textId="49BC85BE" w:rsidR="00F878B4" w:rsidRDefault="00F878B4"/>
        <w:p w14:paraId="3B45B2FE" w14:textId="4A58E859" w:rsidR="00F878B4" w:rsidRDefault="00EF45E9">
          <w:r>
            <w:rPr>
              <w:noProof/>
            </w:rPr>
            <w:drawing>
              <wp:anchor distT="0" distB="0" distL="114300" distR="114300" simplePos="0" relativeHeight="251663360" behindDoc="0" locked="0" layoutInCell="1" allowOverlap="1" wp14:anchorId="30F438EA" wp14:editId="15AB2868">
                <wp:simplePos x="0" y="0"/>
                <wp:positionH relativeFrom="column">
                  <wp:posOffset>2540</wp:posOffset>
                </wp:positionH>
                <wp:positionV relativeFrom="paragraph">
                  <wp:posOffset>429895</wp:posOffset>
                </wp:positionV>
                <wp:extent cx="5760720" cy="3838575"/>
                <wp:effectExtent l="152400" t="152400" r="220980" b="238125"/>
                <wp:wrapNone/>
                <wp:docPr id="21" name="Image 21" descr="Une image contenant texte, plein air, bâtime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plein air, bâtiment, ciel&#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38385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F878B4">
            <w:rPr>
              <w:noProof/>
            </w:rPr>
            <mc:AlternateContent>
              <mc:Choice Requires="wpg">
                <w:drawing>
                  <wp:anchor distT="0" distB="0" distL="114300" distR="114300" simplePos="0" relativeHeight="251659264" behindDoc="1" locked="0" layoutInCell="1" allowOverlap="1" wp14:anchorId="27048E0B" wp14:editId="74CA0C5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F9D7A89" w14:textId="67BF0592" w:rsidR="00F878B4" w:rsidRDefault="007D4657">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878B4">
                                        <w:rPr>
                                          <w:color w:val="FFFFFF" w:themeColor="background1"/>
                                          <w:sz w:val="72"/>
                                          <w:szCs w:val="72"/>
                                        </w:rPr>
                                        <w:t>URSSAF</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7048E0B" id="Grou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CTCrMF0FAACDEwAADgAAAAAA&#10;AAAAAAAAAAAuAgAAZHJzL2Uyb0RvYy54bWxQSwECLQAUAAYACAAAACEASMHca9oAAAAHAQAADwAA&#10;AAAAAAAAAAAAAAC3BwAAZHJzL2Rvd25yZXYueG1sUEsFBgAAAAAEAAQA8wAAAL4IA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F9D7A89" w14:textId="67BF0592" w:rsidR="00F878B4" w:rsidRDefault="007D4657">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878B4">
                                  <w:rPr>
                                    <w:color w:val="FFFFFF" w:themeColor="background1"/>
                                    <w:sz w:val="72"/>
                                    <w:szCs w:val="72"/>
                                  </w:rPr>
                                  <w:t>URSSAF</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F878B4">
            <w:rPr>
              <w:noProof/>
            </w:rPr>
            <mc:AlternateContent>
              <mc:Choice Requires="wps">
                <w:drawing>
                  <wp:anchor distT="0" distB="0" distL="114300" distR="114300" simplePos="0" relativeHeight="251662336" behindDoc="0" locked="0" layoutInCell="1" allowOverlap="1" wp14:anchorId="064774D8" wp14:editId="7E5A27DB">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C8B4B0" w14:textId="6C4EEAE8" w:rsidR="00F878B4" w:rsidRDefault="007D4657">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F878B4">
                                      <w:rPr>
                                        <w:caps/>
                                        <w:color w:val="7F7F7F" w:themeColor="text1" w:themeTint="80"/>
                                        <w:sz w:val="18"/>
                                        <w:szCs w:val="18"/>
                                      </w:rPr>
                                      <w:t>URSSAF D’ALSACE</w:t>
                                    </w:r>
                                  </w:sdtContent>
                                </w:sdt>
                                <w:r w:rsidR="00F878B4">
                                  <w:rPr>
                                    <w:caps/>
                                    <w:color w:val="7F7F7F" w:themeColor="text1" w:themeTint="80"/>
                                    <w:sz w:val="18"/>
                                    <w:szCs w:val="18"/>
                                  </w:rPr>
                                  <w:t> </w:t>
                                </w:r>
                                <w:r w:rsidR="00F878B4">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F878B4">
                                      <w:rPr>
                                        <w:color w:val="7F7F7F" w:themeColor="text1" w:themeTint="80"/>
                                        <w:sz w:val="18"/>
                                        <w:szCs w:val="18"/>
                                      </w:rPr>
                                      <w:t>16 Rue Contades 67300 SCHILTIGHEIM</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64774D8" id="_x0000_t202" coordsize="21600,21600" o:spt="202" path="m,l,21600r21600,l21600,xe">
                    <v:stroke joinstyle="miter"/>
                    <v:path gradientshapeok="t" o:connecttype="rect"/>
                  </v:shapetype>
                  <v:shape id="Zone de text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46C8B4B0" w14:textId="6C4EEAE8" w:rsidR="00F878B4" w:rsidRDefault="007D4657">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F878B4">
                                <w:rPr>
                                  <w:caps/>
                                  <w:color w:val="7F7F7F" w:themeColor="text1" w:themeTint="80"/>
                                  <w:sz w:val="18"/>
                                  <w:szCs w:val="18"/>
                                </w:rPr>
                                <w:t>URSSAF D’ALSACE</w:t>
                              </w:r>
                            </w:sdtContent>
                          </w:sdt>
                          <w:r w:rsidR="00F878B4">
                            <w:rPr>
                              <w:caps/>
                              <w:color w:val="7F7F7F" w:themeColor="text1" w:themeTint="80"/>
                              <w:sz w:val="18"/>
                              <w:szCs w:val="18"/>
                            </w:rPr>
                            <w:t> </w:t>
                          </w:r>
                          <w:r w:rsidR="00F878B4">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F878B4">
                                <w:rPr>
                                  <w:color w:val="7F7F7F" w:themeColor="text1" w:themeTint="80"/>
                                  <w:sz w:val="18"/>
                                  <w:szCs w:val="18"/>
                                </w:rPr>
                                <w:t>16 Rue Contades 67300 SCHILTIGHEIM</w:t>
                              </w:r>
                            </w:sdtContent>
                          </w:sdt>
                        </w:p>
                      </w:txbxContent>
                    </v:textbox>
                    <w10:wrap type="square" anchorx="page" anchory="margin"/>
                  </v:shape>
                </w:pict>
              </mc:Fallback>
            </mc:AlternateContent>
          </w:r>
          <w:r w:rsidR="00F878B4">
            <w:rPr>
              <w:noProof/>
            </w:rPr>
            <mc:AlternateContent>
              <mc:Choice Requires="wps">
                <w:drawing>
                  <wp:anchor distT="0" distB="0" distL="114300" distR="114300" simplePos="0" relativeHeight="251661312" behindDoc="0" locked="0" layoutInCell="1" allowOverlap="1" wp14:anchorId="63B7EEE6" wp14:editId="2254CE97">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80BE4F2" w14:textId="75959CEF" w:rsidR="00F878B4" w:rsidRDefault="00F878B4">
                                    <w:pPr>
                                      <w:pStyle w:val="Sansinterligne"/>
                                      <w:spacing w:before="40" w:after="40"/>
                                      <w:rPr>
                                        <w:caps/>
                                        <w:color w:val="4472C4" w:themeColor="accent1"/>
                                        <w:sz w:val="28"/>
                                        <w:szCs w:val="28"/>
                                      </w:rPr>
                                    </w:pPr>
                                    <w:r>
                                      <w:rPr>
                                        <w:caps/>
                                        <w:color w:val="4472C4" w:themeColor="accent1"/>
                                        <w:sz w:val="28"/>
                                        <w:szCs w:val="28"/>
                                      </w:rPr>
                                      <w:t>Réalisation dans le milieu professionnel</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B5AFE57" w14:textId="5340C162" w:rsidR="00F878B4" w:rsidRDefault="00F878B4">
                                    <w:pPr>
                                      <w:pStyle w:val="Sansinterligne"/>
                                      <w:spacing w:before="40" w:after="40"/>
                                      <w:rPr>
                                        <w:caps/>
                                        <w:color w:val="5B9BD5" w:themeColor="accent5"/>
                                        <w:sz w:val="24"/>
                                        <w:szCs w:val="24"/>
                                      </w:rPr>
                                    </w:pPr>
                                    <w:r>
                                      <w:rPr>
                                        <w:caps/>
                                        <w:color w:val="5B9BD5" w:themeColor="accent5"/>
                                        <w:sz w:val="24"/>
                                        <w:szCs w:val="24"/>
                                      </w:rPr>
                                      <w:t>FEVRE Dan (Alsace)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3B7EEE6" id="Zone de text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80BE4F2" w14:textId="75959CEF" w:rsidR="00F878B4" w:rsidRDefault="00F878B4">
                              <w:pPr>
                                <w:pStyle w:val="Sansinterligne"/>
                                <w:spacing w:before="40" w:after="40"/>
                                <w:rPr>
                                  <w:caps/>
                                  <w:color w:val="4472C4" w:themeColor="accent1"/>
                                  <w:sz w:val="28"/>
                                  <w:szCs w:val="28"/>
                                </w:rPr>
                              </w:pPr>
                              <w:r>
                                <w:rPr>
                                  <w:caps/>
                                  <w:color w:val="4472C4" w:themeColor="accent1"/>
                                  <w:sz w:val="28"/>
                                  <w:szCs w:val="28"/>
                                </w:rPr>
                                <w:t>Réalisation dans le milieu professionnel</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B5AFE57" w14:textId="5340C162" w:rsidR="00F878B4" w:rsidRDefault="00F878B4">
                              <w:pPr>
                                <w:pStyle w:val="Sansinterligne"/>
                                <w:spacing w:before="40" w:after="40"/>
                                <w:rPr>
                                  <w:caps/>
                                  <w:color w:val="5B9BD5" w:themeColor="accent5"/>
                                  <w:sz w:val="24"/>
                                  <w:szCs w:val="24"/>
                                </w:rPr>
                              </w:pPr>
                              <w:r>
                                <w:rPr>
                                  <w:caps/>
                                  <w:color w:val="5B9BD5" w:themeColor="accent5"/>
                                  <w:sz w:val="24"/>
                                  <w:szCs w:val="24"/>
                                </w:rPr>
                                <w:t>FEVRE Dan (Alsace)</w:t>
                              </w:r>
                            </w:p>
                          </w:sdtContent>
                        </w:sdt>
                      </w:txbxContent>
                    </v:textbox>
                    <w10:wrap type="square" anchorx="page" anchory="page"/>
                  </v:shape>
                </w:pict>
              </mc:Fallback>
            </mc:AlternateContent>
          </w:r>
          <w:r w:rsidR="00F878B4">
            <w:rPr>
              <w:noProof/>
            </w:rPr>
            <mc:AlternateContent>
              <mc:Choice Requires="wps">
                <w:drawing>
                  <wp:anchor distT="0" distB="0" distL="114300" distR="114300" simplePos="0" relativeHeight="251660288" behindDoc="0" locked="0" layoutInCell="1" allowOverlap="1" wp14:anchorId="2A8632F3" wp14:editId="795D61A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3-03-24T00:00:00Z">
                                    <w:dateFormat w:val="yyyy"/>
                                    <w:lid w:val="fr-FR"/>
                                    <w:storeMappedDataAs w:val="dateTime"/>
                                    <w:calendar w:val="gregorian"/>
                                  </w:date>
                                </w:sdtPr>
                                <w:sdtEndPr/>
                                <w:sdtContent>
                                  <w:p w14:paraId="36EC580B" w14:textId="48C5ADB9" w:rsidR="00F878B4" w:rsidRDefault="00F878B4">
                                    <w:pPr>
                                      <w:pStyle w:val="Sansinterligne"/>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8632F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3-03-24T00:00:00Z">
                              <w:dateFormat w:val="yyyy"/>
                              <w:lid w:val="fr-FR"/>
                              <w:storeMappedDataAs w:val="dateTime"/>
                              <w:calendar w:val="gregorian"/>
                            </w:date>
                          </w:sdtPr>
                          <w:sdtEndPr/>
                          <w:sdtContent>
                            <w:p w14:paraId="36EC580B" w14:textId="48C5ADB9" w:rsidR="00F878B4" w:rsidRDefault="00F878B4">
                              <w:pPr>
                                <w:pStyle w:val="Sansinterligne"/>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00F878B4">
            <w:br w:type="page"/>
          </w:r>
        </w:p>
      </w:sdtContent>
    </w:sdt>
    <w:sdt>
      <w:sdtPr>
        <w:rPr>
          <w:rFonts w:asciiTheme="minorHAnsi" w:eastAsiaTheme="minorHAnsi" w:hAnsiTheme="minorHAnsi" w:cstheme="minorBidi"/>
          <w:color w:val="auto"/>
          <w:sz w:val="22"/>
          <w:szCs w:val="22"/>
          <w:lang w:eastAsia="en-US"/>
        </w:rPr>
        <w:id w:val="1937013624"/>
        <w:docPartObj>
          <w:docPartGallery w:val="Table of Contents"/>
          <w:docPartUnique/>
        </w:docPartObj>
      </w:sdtPr>
      <w:sdtEndPr>
        <w:rPr>
          <w:b/>
          <w:bCs/>
        </w:rPr>
      </w:sdtEndPr>
      <w:sdtContent>
        <w:p w14:paraId="23B36695" w14:textId="16E0661F" w:rsidR="008E5775" w:rsidRDefault="008E5775">
          <w:pPr>
            <w:pStyle w:val="En-ttedetabledesmatires"/>
          </w:pPr>
          <w:r>
            <w:t>Table des matières</w:t>
          </w:r>
        </w:p>
        <w:p w14:paraId="0A2C9362" w14:textId="4F4730A7" w:rsidR="007D4657" w:rsidRDefault="008E577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36616743" w:history="1">
            <w:r w:rsidR="007D4657" w:rsidRPr="00EF797B">
              <w:rPr>
                <w:rStyle w:val="Lienhypertexte"/>
                <w:rFonts w:ascii="Arial" w:hAnsi="Arial" w:cs="Arial"/>
                <w:noProof/>
              </w:rPr>
              <w:t>1. Présentation</w:t>
            </w:r>
            <w:r w:rsidR="007D4657">
              <w:rPr>
                <w:noProof/>
                <w:webHidden/>
              </w:rPr>
              <w:tab/>
            </w:r>
            <w:r w:rsidR="007D4657">
              <w:rPr>
                <w:noProof/>
                <w:webHidden/>
              </w:rPr>
              <w:fldChar w:fldCharType="begin"/>
            </w:r>
            <w:r w:rsidR="007D4657">
              <w:rPr>
                <w:noProof/>
                <w:webHidden/>
              </w:rPr>
              <w:instrText xml:space="preserve"> PAGEREF _Toc136616743 \h </w:instrText>
            </w:r>
            <w:r w:rsidR="007D4657">
              <w:rPr>
                <w:noProof/>
                <w:webHidden/>
              </w:rPr>
            </w:r>
            <w:r w:rsidR="007D4657">
              <w:rPr>
                <w:noProof/>
                <w:webHidden/>
              </w:rPr>
              <w:fldChar w:fldCharType="separate"/>
            </w:r>
            <w:r w:rsidR="007D4657">
              <w:rPr>
                <w:noProof/>
                <w:webHidden/>
              </w:rPr>
              <w:t>2</w:t>
            </w:r>
            <w:r w:rsidR="007D4657">
              <w:rPr>
                <w:noProof/>
                <w:webHidden/>
              </w:rPr>
              <w:fldChar w:fldCharType="end"/>
            </w:r>
          </w:hyperlink>
        </w:p>
        <w:p w14:paraId="6B1ED3BE" w14:textId="37DD2BC0" w:rsidR="007D4657" w:rsidRDefault="007D4657">
          <w:pPr>
            <w:pStyle w:val="TM1"/>
            <w:tabs>
              <w:tab w:val="right" w:leader="dot" w:pos="9062"/>
            </w:tabs>
            <w:rPr>
              <w:rFonts w:eastAsiaTheme="minorEastAsia"/>
              <w:noProof/>
              <w:lang w:eastAsia="fr-FR"/>
            </w:rPr>
          </w:pPr>
          <w:hyperlink w:anchor="_Toc136616744" w:history="1">
            <w:r w:rsidRPr="00EF797B">
              <w:rPr>
                <w:rStyle w:val="Lienhypertexte"/>
                <w:rFonts w:ascii="Arial" w:hAnsi="Arial" w:cs="Arial"/>
                <w:noProof/>
              </w:rPr>
              <w:t>2. Mon rôle au sein de l’URSSAF</w:t>
            </w:r>
            <w:r>
              <w:rPr>
                <w:noProof/>
                <w:webHidden/>
              </w:rPr>
              <w:tab/>
            </w:r>
            <w:r>
              <w:rPr>
                <w:noProof/>
                <w:webHidden/>
              </w:rPr>
              <w:fldChar w:fldCharType="begin"/>
            </w:r>
            <w:r>
              <w:rPr>
                <w:noProof/>
                <w:webHidden/>
              </w:rPr>
              <w:instrText xml:space="preserve"> PAGEREF _Toc136616744 \h </w:instrText>
            </w:r>
            <w:r>
              <w:rPr>
                <w:noProof/>
                <w:webHidden/>
              </w:rPr>
            </w:r>
            <w:r>
              <w:rPr>
                <w:noProof/>
                <w:webHidden/>
              </w:rPr>
              <w:fldChar w:fldCharType="separate"/>
            </w:r>
            <w:r>
              <w:rPr>
                <w:noProof/>
                <w:webHidden/>
              </w:rPr>
              <w:t>3</w:t>
            </w:r>
            <w:r>
              <w:rPr>
                <w:noProof/>
                <w:webHidden/>
              </w:rPr>
              <w:fldChar w:fldCharType="end"/>
            </w:r>
          </w:hyperlink>
        </w:p>
        <w:p w14:paraId="18AE0242" w14:textId="700BFBB0" w:rsidR="007D4657" w:rsidRDefault="007D4657">
          <w:pPr>
            <w:pStyle w:val="TM1"/>
            <w:tabs>
              <w:tab w:val="right" w:leader="dot" w:pos="9062"/>
            </w:tabs>
            <w:rPr>
              <w:rFonts w:eastAsiaTheme="minorEastAsia"/>
              <w:noProof/>
              <w:lang w:eastAsia="fr-FR"/>
            </w:rPr>
          </w:pPr>
          <w:hyperlink w:anchor="_Toc136616745" w:history="1">
            <w:r w:rsidRPr="00EF797B">
              <w:rPr>
                <w:rStyle w:val="Lienhypertexte"/>
                <w:rFonts w:ascii="Arial" w:hAnsi="Arial" w:cs="Arial"/>
                <w:noProof/>
              </w:rPr>
              <w:t>3. Réalisations professionnelles</w:t>
            </w:r>
            <w:r>
              <w:rPr>
                <w:noProof/>
                <w:webHidden/>
              </w:rPr>
              <w:tab/>
            </w:r>
            <w:r>
              <w:rPr>
                <w:noProof/>
                <w:webHidden/>
              </w:rPr>
              <w:fldChar w:fldCharType="begin"/>
            </w:r>
            <w:r>
              <w:rPr>
                <w:noProof/>
                <w:webHidden/>
              </w:rPr>
              <w:instrText xml:space="preserve"> PAGEREF _Toc136616745 \h </w:instrText>
            </w:r>
            <w:r>
              <w:rPr>
                <w:noProof/>
                <w:webHidden/>
              </w:rPr>
            </w:r>
            <w:r>
              <w:rPr>
                <w:noProof/>
                <w:webHidden/>
              </w:rPr>
              <w:fldChar w:fldCharType="separate"/>
            </w:r>
            <w:r>
              <w:rPr>
                <w:noProof/>
                <w:webHidden/>
              </w:rPr>
              <w:t>3</w:t>
            </w:r>
            <w:r>
              <w:rPr>
                <w:noProof/>
                <w:webHidden/>
              </w:rPr>
              <w:fldChar w:fldCharType="end"/>
            </w:r>
          </w:hyperlink>
        </w:p>
        <w:p w14:paraId="6699568C" w14:textId="585C735F" w:rsidR="007D4657" w:rsidRDefault="007D4657">
          <w:pPr>
            <w:pStyle w:val="TM2"/>
            <w:tabs>
              <w:tab w:val="right" w:leader="dot" w:pos="9062"/>
            </w:tabs>
            <w:rPr>
              <w:rFonts w:eastAsiaTheme="minorEastAsia"/>
              <w:noProof/>
              <w:lang w:eastAsia="fr-FR"/>
            </w:rPr>
          </w:pPr>
          <w:hyperlink w:anchor="_Toc136616746" w:history="1">
            <w:r w:rsidRPr="00EF797B">
              <w:rPr>
                <w:rStyle w:val="Lienhypertexte"/>
                <w:rFonts w:ascii="Arial" w:hAnsi="Arial" w:cs="Arial"/>
                <w:noProof/>
              </w:rPr>
              <w:t>3.1. L’assistance utilisateur</w:t>
            </w:r>
            <w:r>
              <w:rPr>
                <w:noProof/>
                <w:webHidden/>
              </w:rPr>
              <w:tab/>
            </w:r>
            <w:r>
              <w:rPr>
                <w:noProof/>
                <w:webHidden/>
              </w:rPr>
              <w:fldChar w:fldCharType="begin"/>
            </w:r>
            <w:r>
              <w:rPr>
                <w:noProof/>
                <w:webHidden/>
              </w:rPr>
              <w:instrText xml:space="preserve"> PAGEREF _Toc136616746 \h </w:instrText>
            </w:r>
            <w:r>
              <w:rPr>
                <w:noProof/>
                <w:webHidden/>
              </w:rPr>
            </w:r>
            <w:r>
              <w:rPr>
                <w:noProof/>
                <w:webHidden/>
              </w:rPr>
              <w:fldChar w:fldCharType="separate"/>
            </w:r>
            <w:r>
              <w:rPr>
                <w:noProof/>
                <w:webHidden/>
              </w:rPr>
              <w:t>4</w:t>
            </w:r>
            <w:r>
              <w:rPr>
                <w:noProof/>
                <w:webHidden/>
              </w:rPr>
              <w:fldChar w:fldCharType="end"/>
            </w:r>
          </w:hyperlink>
        </w:p>
        <w:p w14:paraId="239A1805" w14:textId="34FC2924" w:rsidR="007D4657" w:rsidRDefault="007D4657">
          <w:pPr>
            <w:pStyle w:val="TM2"/>
            <w:tabs>
              <w:tab w:val="right" w:leader="dot" w:pos="9062"/>
            </w:tabs>
            <w:rPr>
              <w:rFonts w:eastAsiaTheme="minorEastAsia"/>
              <w:noProof/>
              <w:lang w:eastAsia="fr-FR"/>
            </w:rPr>
          </w:pPr>
          <w:hyperlink w:anchor="_Toc136616747" w:history="1">
            <w:r w:rsidRPr="00EF797B">
              <w:rPr>
                <w:rStyle w:val="Lienhypertexte"/>
                <w:rFonts w:ascii="Arial" w:hAnsi="Arial" w:cs="Arial"/>
                <w:noProof/>
              </w:rPr>
              <w:t>3.2. Le déploiement</w:t>
            </w:r>
            <w:r>
              <w:rPr>
                <w:noProof/>
                <w:webHidden/>
              </w:rPr>
              <w:tab/>
            </w:r>
            <w:r>
              <w:rPr>
                <w:noProof/>
                <w:webHidden/>
              </w:rPr>
              <w:fldChar w:fldCharType="begin"/>
            </w:r>
            <w:r>
              <w:rPr>
                <w:noProof/>
                <w:webHidden/>
              </w:rPr>
              <w:instrText xml:space="preserve"> PAGEREF _Toc136616747 \h </w:instrText>
            </w:r>
            <w:r>
              <w:rPr>
                <w:noProof/>
                <w:webHidden/>
              </w:rPr>
            </w:r>
            <w:r>
              <w:rPr>
                <w:noProof/>
                <w:webHidden/>
              </w:rPr>
              <w:fldChar w:fldCharType="separate"/>
            </w:r>
            <w:r>
              <w:rPr>
                <w:noProof/>
                <w:webHidden/>
              </w:rPr>
              <w:t>5</w:t>
            </w:r>
            <w:r>
              <w:rPr>
                <w:noProof/>
                <w:webHidden/>
              </w:rPr>
              <w:fldChar w:fldCharType="end"/>
            </w:r>
          </w:hyperlink>
        </w:p>
        <w:p w14:paraId="69984584" w14:textId="17CABC23" w:rsidR="007D4657" w:rsidRDefault="007D4657">
          <w:pPr>
            <w:pStyle w:val="TM2"/>
            <w:tabs>
              <w:tab w:val="right" w:leader="dot" w:pos="9062"/>
            </w:tabs>
            <w:rPr>
              <w:rFonts w:eastAsiaTheme="minorEastAsia"/>
              <w:noProof/>
              <w:lang w:eastAsia="fr-FR"/>
            </w:rPr>
          </w:pPr>
          <w:hyperlink w:anchor="_Toc136616748" w:history="1">
            <w:r w:rsidRPr="00EF797B">
              <w:rPr>
                <w:rStyle w:val="Lienhypertexte"/>
                <w:rFonts w:ascii="Arial" w:hAnsi="Arial" w:cs="Arial"/>
                <w:noProof/>
              </w:rPr>
              <w:t>3.3. L’inventaire</w:t>
            </w:r>
            <w:r>
              <w:rPr>
                <w:noProof/>
                <w:webHidden/>
              </w:rPr>
              <w:tab/>
            </w:r>
            <w:r>
              <w:rPr>
                <w:noProof/>
                <w:webHidden/>
              </w:rPr>
              <w:fldChar w:fldCharType="begin"/>
            </w:r>
            <w:r>
              <w:rPr>
                <w:noProof/>
                <w:webHidden/>
              </w:rPr>
              <w:instrText xml:space="preserve"> PAGEREF _Toc136616748 \h </w:instrText>
            </w:r>
            <w:r>
              <w:rPr>
                <w:noProof/>
                <w:webHidden/>
              </w:rPr>
            </w:r>
            <w:r>
              <w:rPr>
                <w:noProof/>
                <w:webHidden/>
              </w:rPr>
              <w:fldChar w:fldCharType="separate"/>
            </w:r>
            <w:r>
              <w:rPr>
                <w:noProof/>
                <w:webHidden/>
              </w:rPr>
              <w:t>6</w:t>
            </w:r>
            <w:r>
              <w:rPr>
                <w:noProof/>
                <w:webHidden/>
              </w:rPr>
              <w:fldChar w:fldCharType="end"/>
            </w:r>
          </w:hyperlink>
        </w:p>
        <w:p w14:paraId="11AFC0A8" w14:textId="3B14F591" w:rsidR="007D4657" w:rsidRDefault="007D4657">
          <w:pPr>
            <w:pStyle w:val="TM2"/>
            <w:tabs>
              <w:tab w:val="right" w:leader="dot" w:pos="9062"/>
            </w:tabs>
            <w:rPr>
              <w:rFonts w:eastAsiaTheme="minorEastAsia"/>
              <w:noProof/>
              <w:lang w:eastAsia="fr-FR"/>
            </w:rPr>
          </w:pPr>
          <w:hyperlink w:anchor="_Toc136616749" w:history="1">
            <w:r w:rsidRPr="00EF797B">
              <w:rPr>
                <w:rStyle w:val="Lienhypertexte"/>
                <w:rFonts w:ascii="Arial" w:hAnsi="Arial" w:cs="Arial"/>
                <w:noProof/>
              </w:rPr>
              <w:t>3.4. La gestion des droits</w:t>
            </w:r>
            <w:r>
              <w:rPr>
                <w:noProof/>
                <w:webHidden/>
              </w:rPr>
              <w:tab/>
            </w:r>
            <w:r>
              <w:rPr>
                <w:noProof/>
                <w:webHidden/>
              </w:rPr>
              <w:fldChar w:fldCharType="begin"/>
            </w:r>
            <w:r>
              <w:rPr>
                <w:noProof/>
                <w:webHidden/>
              </w:rPr>
              <w:instrText xml:space="preserve"> PAGEREF _Toc136616749 \h </w:instrText>
            </w:r>
            <w:r>
              <w:rPr>
                <w:noProof/>
                <w:webHidden/>
              </w:rPr>
            </w:r>
            <w:r>
              <w:rPr>
                <w:noProof/>
                <w:webHidden/>
              </w:rPr>
              <w:fldChar w:fldCharType="separate"/>
            </w:r>
            <w:r>
              <w:rPr>
                <w:noProof/>
                <w:webHidden/>
              </w:rPr>
              <w:t>6</w:t>
            </w:r>
            <w:r>
              <w:rPr>
                <w:noProof/>
                <w:webHidden/>
              </w:rPr>
              <w:fldChar w:fldCharType="end"/>
            </w:r>
          </w:hyperlink>
        </w:p>
        <w:p w14:paraId="1E7EAF7F" w14:textId="51BD97E2" w:rsidR="007D4657" w:rsidRDefault="007D4657">
          <w:pPr>
            <w:pStyle w:val="TM2"/>
            <w:tabs>
              <w:tab w:val="right" w:leader="dot" w:pos="9062"/>
            </w:tabs>
            <w:rPr>
              <w:rFonts w:eastAsiaTheme="minorEastAsia"/>
              <w:noProof/>
              <w:lang w:eastAsia="fr-FR"/>
            </w:rPr>
          </w:pPr>
          <w:hyperlink w:anchor="_Toc136616750" w:history="1">
            <w:r w:rsidRPr="00EF797B">
              <w:rPr>
                <w:rStyle w:val="Lienhypertexte"/>
                <w:rFonts w:ascii="Arial" w:hAnsi="Arial" w:cs="Arial"/>
                <w:noProof/>
              </w:rPr>
              <w:t>3.5. La surveillance</w:t>
            </w:r>
            <w:r>
              <w:rPr>
                <w:noProof/>
                <w:webHidden/>
              </w:rPr>
              <w:tab/>
            </w:r>
            <w:r>
              <w:rPr>
                <w:noProof/>
                <w:webHidden/>
              </w:rPr>
              <w:fldChar w:fldCharType="begin"/>
            </w:r>
            <w:r>
              <w:rPr>
                <w:noProof/>
                <w:webHidden/>
              </w:rPr>
              <w:instrText xml:space="preserve"> PAGEREF _Toc136616750 \h </w:instrText>
            </w:r>
            <w:r>
              <w:rPr>
                <w:noProof/>
                <w:webHidden/>
              </w:rPr>
            </w:r>
            <w:r>
              <w:rPr>
                <w:noProof/>
                <w:webHidden/>
              </w:rPr>
              <w:fldChar w:fldCharType="separate"/>
            </w:r>
            <w:r>
              <w:rPr>
                <w:noProof/>
                <w:webHidden/>
              </w:rPr>
              <w:t>8</w:t>
            </w:r>
            <w:r>
              <w:rPr>
                <w:noProof/>
                <w:webHidden/>
              </w:rPr>
              <w:fldChar w:fldCharType="end"/>
            </w:r>
          </w:hyperlink>
        </w:p>
        <w:p w14:paraId="7D1F5308" w14:textId="5C27BE7A" w:rsidR="007D4657" w:rsidRDefault="007D4657">
          <w:pPr>
            <w:pStyle w:val="TM2"/>
            <w:tabs>
              <w:tab w:val="right" w:leader="dot" w:pos="9062"/>
            </w:tabs>
            <w:rPr>
              <w:rFonts w:eastAsiaTheme="minorEastAsia"/>
              <w:noProof/>
              <w:lang w:eastAsia="fr-FR"/>
            </w:rPr>
          </w:pPr>
          <w:hyperlink w:anchor="_Toc136616751" w:history="1">
            <w:r w:rsidRPr="00EF797B">
              <w:rPr>
                <w:rStyle w:val="Lienhypertexte"/>
                <w:rFonts w:ascii="Arial" w:hAnsi="Arial" w:cs="Arial"/>
                <w:noProof/>
              </w:rPr>
              <w:t>3.6. Projets</w:t>
            </w:r>
            <w:r>
              <w:rPr>
                <w:noProof/>
                <w:webHidden/>
              </w:rPr>
              <w:tab/>
            </w:r>
            <w:r>
              <w:rPr>
                <w:noProof/>
                <w:webHidden/>
              </w:rPr>
              <w:fldChar w:fldCharType="begin"/>
            </w:r>
            <w:r>
              <w:rPr>
                <w:noProof/>
                <w:webHidden/>
              </w:rPr>
              <w:instrText xml:space="preserve"> PAGEREF _Toc136616751 \h </w:instrText>
            </w:r>
            <w:r>
              <w:rPr>
                <w:noProof/>
                <w:webHidden/>
              </w:rPr>
            </w:r>
            <w:r>
              <w:rPr>
                <w:noProof/>
                <w:webHidden/>
              </w:rPr>
              <w:fldChar w:fldCharType="separate"/>
            </w:r>
            <w:r>
              <w:rPr>
                <w:noProof/>
                <w:webHidden/>
              </w:rPr>
              <w:t>8</w:t>
            </w:r>
            <w:r>
              <w:rPr>
                <w:noProof/>
                <w:webHidden/>
              </w:rPr>
              <w:fldChar w:fldCharType="end"/>
            </w:r>
          </w:hyperlink>
        </w:p>
        <w:p w14:paraId="35C14714" w14:textId="0146E524" w:rsidR="007D4657" w:rsidRDefault="007D4657">
          <w:pPr>
            <w:pStyle w:val="TM1"/>
            <w:tabs>
              <w:tab w:val="right" w:leader="dot" w:pos="9062"/>
            </w:tabs>
            <w:rPr>
              <w:rFonts w:eastAsiaTheme="minorEastAsia"/>
              <w:noProof/>
              <w:lang w:eastAsia="fr-FR"/>
            </w:rPr>
          </w:pPr>
          <w:hyperlink w:anchor="_Toc136616752" w:history="1">
            <w:r w:rsidRPr="00EF797B">
              <w:rPr>
                <w:rStyle w:val="Lienhypertexte"/>
                <w:rFonts w:ascii="Arial" w:hAnsi="Arial" w:cs="Arial"/>
                <w:noProof/>
              </w:rPr>
              <w:t>4. Conclusion</w:t>
            </w:r>
            <w:r>
              <w:rPr>
                <w:noProof/>
                <w:webHidden/>
              </w:rPr>
              <w:tab/>
            </w:r>
            <w:r>
              <w:rPr>
                <w:noProof/>
                <w:webHidden/>
              </w:rPr>
              <w:fldChar w:fldCharType="begin"/>
            </w:r>
            <w:r>
              <w:rPr>
                <w:noProof/>
                <w:webHidden/>
              </w:rPr>
              <w:instrText xml:space="preserve"> PAGEREF _Toc136616752 \h </w:instrText>
            </w:r>
            <w:r>
              <w:rPr>
                <w:noProof/>
                <w:webHidden/>
              </w:rPr>
            </w:r>
            <w:r>
              <w:rPr>
                <w:noProof/>
                <w:webHidden/>
              </w:rPr>
              <w:fldChar w:fldCharType="separate"/>
            </w:r>
            <w:r>
              <w:rPr>
                <w:noProof/>
                <w:webHidden/>
              </w:rPr>
              <w:t>11</w:t>
            </w:r>
            <w:r>
              <w:rPr>
                <w:noProof/>
                <w:webHidden/>
              </w:rPr>
              <w:fldChar w:fldCharType="end"/>
            </w:r>
          </w:hyperlink>
        </w:p>
        <w:p w14:paraId="347329E9" w14:textId="52D096C4" w:rsidR="008E5775" w:rsidRDefault="008E5775">
          <w:r>
            <w:rPr>
              <w:b/>
              <w:bCs/>
            </w:rPr>
            <w:fldChar w:fldCharType="end"/>
          </w:r>
        </w:p>
      </w:sdtContent>
    </w:sdt>
    <w:p w14:paraId="0F80AC19" w14:textId="77777777" w:rsidR="00F878B4" w:rsidRDefault="00F878B4"/>
    <w:p w14:paraId="57E7A8C6" w14:textId="3B5851EF" w:rsidR="008E5775" w:rsidRDefault="00F878B4">
      <w:r>
        <w:br w:type="page"/>
      </w:r>
    </w:p>
    <w:p w14:paraId="4F425721" w14:textId="4FE4D1BF" w:rsidR="008E5775" w:rsidRPr="008E5775" w:rsidRDefault="00634F55" w:rsidP="00634F55">
      <w:pPr>
        <w:pStyle w:val="Titre1"/>
        <w:rPr>
          <w:rFonts w:ascii="Arial" w:hAnsi="Arial" w:cs="Arial"/>
        </w:rPr>
      </w:pPr>
      <w:bookmarkStart w:id="0" w:name="_Toc136616743"/>
      <w:r w:rsidRPr="00634F55">
        <w:rPr>
          <w:rFonts w:ascii="Arial" w:hAnsi="Arial" w:cs="Arial"/>
        </w:rPr>
        <w:lastRenderedPageBreak/>
        <w:t>1.</w:t>
      </w:r>
      <w:r>
        <w:rPr>
          <w:rFonts w:ascii="Arial" w:hAnsi="Arial" w:cs="Arial"/>
        </w:rPr>
        <w:t xml:space="preserve"> </w:t>
      </w:r>
      <w:r w:rsidR="008E5775" w:rsidRPr="008E5775">
        <w:rPr>
          <w:rFonts w:ascii="Arial" w:hAnsi="Arial" w:cs="Arial"/>
        </w:rPr>
        <w:t>Présentation</w:t>
      </w:r>
      <w:bookmarkEnd w:id="0"/>
    </w:p>
    <w:p w14:paraId="4B8CD6AF" w14:textId="77777777" w:rsidR="008E5775" w:rsidRDefault="008E5775" w:rsidP="008E5775">
      <w:pPr>
        <w:rPr>
          <w:rFonts w:ascii="Arial" w:hAnsi="Arial" w:cs="Arial"/>
        </w:rPr>
      </w:pPr>
    </w:p>
    <w:p w14:paraId="12A9873C" w14:textId="4BA71366" w:rsidR="008E5775" w:rsidRDefault="008E5775" w:rsidP="008E5775">
      <w:pPr>
        <w:rPr>
          <w:rFonts w:ascii="Arial" w:hAnsi="Arial" w:cs="Arial"/>
        </w:rPr>
      </w:pPr>
      <w:r w:rsidRPr="008E5775">
        <w:rPr>
          <w:rFonts w:ascii="Arial" w:hAnsi="Arial" w:cs="Arial"/>
        </w:rPr>
        <w:t xml:space="preserve">L’URSSAF </w:t>
      </w:r>
      <w:r>
        <w:rPr>
          <w:rFonts w:ascii="Arial" w:hAnsi="Arial" w:cs="Arial"/>
        </w:rPr>
        <w:t>(</w:t>
      </w:r>
      <w:r w:rsidRPr="008E5775">
        <w:rPr>
          <w:rFonts w:ascii="Arial" w:hAnsi="Arial" w:cs="Arial"/>
        </w:rPr>
        <w:t>Union de Recouvrement des cotisations de Sécurité Sociale et d’Allocations Familiales</w:t>
      </w:r>
      <w:r>
        <w:rPr>
          <w:rFonts w:ascii="Arial" w:hAnsi="Arial" w:cs="Arial"/>
        </w:rPr>
        <w:t xml:space="preserve">) est un </w:t>
      </w:r>
      <w:r w:rsidRPr="008E5775">
        <w:rPr>
          <w:rFonts w:ascii="Arial" w:hAnsi="Arial" w:cs="Arial"/>
        </w:rPr>
        <w:t xml:space="preserve">organisme </w:t>
      </w:r>
      <w:r>
        <w:rPr>
          <w:rFonts w:ascii="Arial" w:hAnsi="Arial" w:cs="Arial"/>
        </w:rPr>
        <w:t xml:space="preserve">qui </w:t>
      </w:r>
      <w:r w:rsidRPr="008E5775">
        <w:rPr>
          <w:rFonts w:ascii="Arial" w:hAnsi="Arial" w:cs="Arial"/>
        </w:rPr>
        <w:t>a été créé pour collecter les cotisations et les contributions de financement de la Sécurité sociale. L’URSSAF recouvre les cotisations chômage et d’Assurance de Garantie des Salaires, encaisse les prélèvements sociaux pour le compte de l’État et utilise le recouvrement forcé en cas de mise en demeure. L’URSSAF fait office de CFE des professions libérales. Il informe quant aux réglementations sociales et contrôle l’application du droit du travail dans les entreprises.</w:t>
      </w:r>
      <w:r w:rsidR="001F5FFC" w:rsidRPr="001F5FFC">
        <w:t xml:space="preserve"> </w:t>
      </w:r>
      <w:r w:rsidR="001F5FFC" w:rsidRPr="001F5FFC">
        <w:rPr>
          <w:rFonts w:ascii="Arial" w:hAnsi="Arial" w:cs="Arial"/>
        </w:rPr>
        <w:t>Cet organisme forme, avec l’ACOSS (Agence Centrale des Organismes de Sécurité Sociale), la branche du Recouvrement du régime général de la Sécurité sociale.</w:t>
      </w:r>
    </w:p>
    <w:p w14:paraId="233112FF" w14:textId="2401AE10" w:rsidR="001F5FFC" w:rsidRPr="001F5FFC" w:rsidRDefault="001F5FFC" w:rsidP="001F5FFC">
      <w:pPr>
        <w:rPr>
          <w:rFonts w:ascii="Arial" w:hAnsi="Arial" w:cs="Arial"/>
        </w:rPr>
      </w:pPr>
      <w:r w:rsidRPr="001F5FFC">
        <w:rPr>
          <w:rFonts w:ascii="Arial" w:hAnsi="Arial" w:cs="Arial"/>
        </w:rPr>
        <w:t xml:space="preserve">L’URSSAF </w:t>
      </w:r>
      <w:r>
        <w:rPr>
          <w:rFonts w:ascii="Arial" w:hAnsi="Arial" w:cs="Arial"/>
        </w:rPr>
        <w:t>à plusieurs rôles :</w:t>
      </w:r>
    </w:p>
    <w:p w14:paraId="2CB275D6" w14:textId="6FBB43F4" w:rsidR="001F5FFC" w:rsidRPr="001F5FFC" w:rsidRDefault="001F5FFC" w:rsidP="001F5FFC">
      <w:pPr>
        <w:rPr>
          <w:rFonts w:ascii="Arial" w:hAnsi="Arial" w:cs="Arial"/>
        </w:rPr>
      </w:pPr>
      <w:r w:rsidRPr="001F5FFC">
        <w:rPr>
          <w:rFonts w:ascii="Arial" w:hAnsi="Arial" w:cs="Arial"/>
        </w:rPr>
        <w:t xml:space="preserve">La mission première et historique de l’URSSAF est la collecte des cotisations sociales des entreprises et la gestion de la trésorerie de la Sécurité sociale </w:t>
      </w:r>
      <w:r>
        <w:rPr>
          <w:rFonts w:ascii="Arial" w:hAnsi="Arial" w:cs="Arial"/>
        </w:rPr>
        <w:t>tel que :</w:t>
      </w:r>
    </w:p>
    <w:p w14:paraId="555F6B3B" w14:textId="77777777" w:rsidR="001F5FFC" w:rsidRPr="001F5FFC" w:rsidRDefault="001F5FFC" w:rsidP="001F5FFC">
      <w:pPr>
        <w:rPr>
          <w:rFonts w:ascii="Arial" w:hAnsi="Arial" w:cs="Arial"/>
        </w:rPr>
      </w:pPr>
    </w:p>
    <w:p w14:paraId="7C225CD4" w14:textId="3BA956A8" w:rsidR="001F5FFC" w:rsidRPr="001F5FFC" w:rsidRDefault="001F5FFC" w:rsidP="001F5FFC">
      <w:pPr>
        <w:pStyle w:val="Paragraphedeliste"/>
        <w:numPr>
          <w:ilvl w:val="0"/>
          <w:numId w:val="2"/>
        </w:numPr>
        <w:spacing w:after="0"/>
        <w:rPr>
          <w:rFonts w:ascii="Arial" w:hAnsi="Arial" w:cs="Arial"/>
        </w:rPr>
      </w:pPr>
      <w:r w:rsidRPr="001F5FFC">
        <w:rPr>
          <w:rFonts w:ascii="Arial" w:hAnsi="Arial" w:cs="Arial"/>
        </w:rPr>
        <w:t>Collecte des cotisations patronales et salariales</w:t>
      </w:r>
    </w:p>
    <w:p w14:paraId="15BCC2DA" w14:textId="52960276" w:rsidR="001F5FFC" w:rsidRPr="001F5FFC" w:rsidRDefault="001F5FFC" w:rsidP="001F5FFC">
      <w:pPr>
        <w:pStyle w:val="Paragraphedeliste"/>
        <w:numPr>
          <w:ilvl w:val="0"/>
          <w:numId w:val="2"/>
        </w:numPr>
        <w:spacing w:after="0"/>
        <w:rPr>
          <w:rFonts w:ascii="Arial" w:hAnsi="Arial" w:cs="Arial"/>
        </w:rPr>
      </w:pPr>
      <w:r w:rsidRPr="001F5FFC">
        <w:rPr>
          <w:rFonts w:ascii="Arial" w:hAnsi="Arial" w:cs="Arial"/>
        </w:rPr>
        <w:t>Collecte des cotisations sociales des professions libérales qui exercent en indépendant et reversement d’une partie des sommes destinées aux RSI (Régime Social des Indépendants) – incluant la prise en charge des contentieux amiables pendant 30 jours</w:t>
      </w:r>
    </w:p>
    <w:p w14:paraId="64DE03CC" w14:textId="4AE2DBCD" w:rsidR="001F5FFC" w:rsidRPr="001F5FFC" w:rsidRDefault="001F5FFC" w:rsidP="001F5FFC">
      <w:pPr>
        <w:pStyle w:val="Paragraphedeliste"/>
        <w:numPr>
          <w:ilvl w:val="0"/>
          <w:numId w:val="2"/>
        </w:numPr>
        <w:spacing w:after="0"/>
        <w:rPr>
          <w:rFonts w:ascii="Arial" w:hAnsi="Arial" w:cs="Arial"/>
        </w:rPr>
      </w:pPr>
      <w:r w:rsidRPr="001F5FFC">
        <w:rPr>
          <w:rFonts w:ascii="Arial" w:hAnsi="Arial" w:cs="Arial"/>
        </w:rPr>
        <w:t>Recouvrement des cotisations chômage et d’Assurance de Garantie des Salaires (AGS)</w:t>
      </w:r>
    </w:p>
    <w:p w14:paraId="44324C82" w14:textId="6BFDD9A5" w:rsidR="001F5FFC" w:rsidRPr="001F5FFC" w:rsidRDefault="001F5FFC" w:rsidP="001F5FFC">
      <w:pPr>
        <w:pStyle w:val="Paragraphedeliste"/>
        <w:numPr>
          <w:ilvl w:val="0"/>
          <w:numId w:val="2"/>
        </w:numPr>
        <w:spacing w:after="0"/>
        <w:rPr>
          <w:rFonts w:ascii="Arial" w:hAnsi="Arial" w:cs="Arial"/>
        </w:rPr>
      </w:pPr>
      <w:r w:rsidRPr="001F5FFC">
        <w:rPr>
          <w:rFonts w:ascii="Arial" w:hAnsi="Arial" w:cs="Arial"/>
        </w:rPr>
        <w:t>Encaissement des prélèvements sociaux (CSG, CRDS) pour le compte de l’État</w:t>
      </w:r>
    </w:p>
    <w:p w14:paraId="58ADF6AF" w14:textId="57E6BDE4" w:rsidR="001F5FFC" w:rsidRDefault="001F5FFC" w:rsidP="001F5FFC">
      <w:pPr>
        <w:pStyle w:val="Paragraphedeliste"/>
        <w:numPr>
          <w:ilvl w:val="0"/>
          <w:numId w:val="2"/>
        </w:numPr>
        <w:spacing w:after="0"/>
        <w:rPr>
          <w:rFonts w:ascii="Arial" w:hAnsi="Arial" w:cs="Arial"/>
        </w:rPr>
      </w:pPr>
      <w:r w:rsidRPr="001F5FFC">
        <w:rPr>
          <w:rFonts w:ascii="Arial" w:hAnsi="Arial" w:cs="Arial"/>
        </w:rPr>
        <w:t>Recouvrement forcé en cas de mise en œuvre des voies d’exécution</w:t>
      </w:r>
    </w:p>
    <w:p w14:paraId="599147BF" w14:textId="77777777" w:rsidR="001F5FFC" w:rsidRPr="001F5FFC" w:rsidRDefault="001F5FFC" w:rsidP="001F5FFC">
      <w:pPr>
        <w:pStyle w:val="Paragraphedeliste"/>
        <w:rPr>
          <w:rFonts w:ascii="Arial" w:hAnsi="Arial" w:cs="Arial"/>
        </w:rPr>
      </w:pPr>
    </w:p>
    <w:p w14:paraId="4A0FC1F9" w14:textId="56F0DAF2" w:rsidR="001F5FFC" w:rsidRPr="001F5FFC" w:rsidRDefault="001F5FFC" w:rsidP="001F5FFC">
      <w:pPr>
        <w:spacing w:after="0"/>
        <w:rPr>
          <w:rFonts w:ascii="Arial" w:hAnsi="Arial" w:cs="Arial"/>
        </w:rPr>
      </w:pPr>
      <w:r>
        <w:rPr>
          <w:rFonts w:ascii="Arial" w:hAnsi="Arial" w:cs="Arial"/>
        </w:rPr>
        <w:t>Mais également :</w:t>
      </w:r>
    </w:p>
    <w:p w14:paraId="24DD8126" w14:textId="77777777" w:rsidR="001F5FFC" w:rsidRPr="001F5FFC" w:rsidRDefault="001F5FFC" w:rsidP="001F5FFC">
      <w:pPr>
        <w:rPr>
          <w:rFonts w:ascii="Arial" w:hAnsi="Arial" w:cs="Arial"/>
        </w:rPr>
      </w:pPr>
    </w:p>
    <w:p w14:paraId="60B06605" w14:textId="0389EC31" w:rsidR="001F5FFC" w:rsidRPr="001F5FFC" w:rsidRDefault="001F5FFC" w:rsidP="001F5FFC">
      <w:pPr>
        <w:pStyle w:val="Paragraphedeliste"/>
        <w:numPr>
          <w:ilvl w:val="0"/>
          <w:numId w:val="3"/>
        </w:numPr>
        <w:rPr>
          <w:rFonts w:ascii="Arial" w:hAnsi="Arial" w:cs="Arial"/>
        </w:rPr>
      </w:pPr>
      <w:r w:rsidRPr="001F5FFC">
        <w:rPr>
          <w:rFonts w:ascii="Arial" w:hAnsi="Arial" w:cs="Arial"/>
        </w:rPr>
        <w:t>Immatricule les professions libérales</w:t>
      </w:r>
    </w:p>
    <w:p w14:paraId="36130D41" w14:textId="72ADFB7E" w:rsidR="001F5FFC" w:rsidRPr="001F5FFC" w:rsidRDefault="001F5FFC" w:rsidP="001F5FFC">
      <w:pPr>
        <w:pStyle w:val="Paragraphedeliste"/>
        <w:numPr>
          <w:ilvl w:val="0"/>
          <w:numId w:val="3"/>
        </w:numPr>
        <w:rPr>
          <w:rFonts w:ascii="Arial" w:hAnsi="Arial" w:cs="Arial"/>
        </w:rPr>
      </w:pPr>
      <w:r w:rsidRPr="001F5FFC">
        <w:rPr>
          <w:rFonts w:ascii="Arial" w:hAnsi="Arial" w:cs="Arial"/>
        </w:rPr>
        <w:t>Assure la mission de Centre de Formalité des Entreprises (CFE) pour les indépendants qui exercent une activité libérale, en plus d’assurer la collecte des cotisations pour ces professionnels.</w:t>
      </w:r>
    </w:p>
    <w:p w14:paraId="13F037BB" w14:textId="122C9195" w:rsidR="001F5FFC" w:rsidRPr="001F5FFC" w:rsidRDefault="001F5FFC" w:rsidP="001F5FFC">
      <w:pPr>
        <w:pStyle w:val="Paragraphedeliste"/>
        <w:numPr>
          <w:ilvl w:val="0"/>
          <w:numId w:val="3"/>
        </w:numPr>
        <w:rPr>
          <w:rFonts w:ascii="Arial" w:hAnsi="Arial" w:cs="Arial"/>
        </w:rPr>
      </w:pPr>
      <w:r>
        <w:rPr>
          <w:rFonts w:ascii="Arial" w:hAnsi="Arial" w:cs="Arial"/>
        </w:rPr>
        <w:t>I</w:t>
      </w:r>
      <w:r w:rsidRPr="001F5FFC">
        <w:rPr>
          <w:rFonts w:ascii="Arial" w:hAnsi="Arial" w:cs="Arial"/>
        </w:rPr>
        <w:t>nforme les entreprises</w:t>
      </w:r>
    </w:p>
    <w:p w14:paraId="0CB0DC09" w14:textId="27C53591" w:rsidR="001F5FFC" w:rsidRPr="001F5FFC" w:rsidRDefault="001F5FFC" w:rsidP="001F5FFC">
      <w:pPr>
        <w:pStyle w:val="Paragraphedeliste"/>
        <w:numPr>
          <w:ilvl w:val="0"/>
          <w:numId w:val="3"/>
        </w:numPr>
        <w:rPr>
          <w:rFonts w:ascii="Arial" w:hAnsi="Arial" w:cs="Arial"/>
        </w:rPr>
      </w:pPr>
      <w:r>
        <w:rPr>
          <w:rFonts w:ascii="Arial" w:hAnsi="Arial" w:cs="Arial"/>
        </w:rPr>
        <w:t xml:space="preserve">C’est </w:t>
      </w:r>
      <w:r w:rsidRPr="001F5FFC">
        <w:rPr>
          <w:rFonts w:ascii="Arial" w:hAnsi="Arial" w:cs="Arial"/>
        </w:rPr>
        <w:t>l’interlocuteur de l’entreprise pour expliquer les réglementations, en cas d’incompréhension dans la nature ou le montant des cotisations à payer et, de manière générale, pour calculer les cotisations dues.</w:t>
      </w:r>
    </w:p>
    <w:p w14:paraId="77F60AF3" w14:textId="78E8C187" w:rsidR="001F5FFC" w:rsidRPr="001F5FFC" w:rsidRDefault="001F5FFC" w:rsidP="001F5FFC">
      <w:pPr>
        <w:pStyle w:val="Paragraphedeliste"/>
        <w:numPr>
          <w:ilvl w:val="0"/>
          <w:numId w:val="3"/>
        </w:numPr>
        <w:rPr>
          <w:rFonts w:ascii="Arial" w:hAnsi="Arial" w:cs="Arial"/>
        </w:rPr>
      </w:pPr>
      <w:r>
        <w:rPr>
          <w:rFonts w:ascii="Arial" w:hAnsi="Arial" w:cs="Arial"/>
        </w:rPr>
        <w:t>C</w:t>
      </w:r>
      <w:r w:rsidRPr="001F5FFC">
        <w:rPr>
          <w:rFonts w:ascii="Arial" w:hAnsi="Arial" w:cs="Arial"/>
        </w:rPr>
        <w:t>ontrôle les entreprises</w:t>
      </w:r>
    </w:p>
    <w:p w14:paraId="0AE7E459" w14:textId="77777777" w:rsidR="001F5FFC" w:rsidRDefault="001F5FFC" w:rsidP="001F5FFC">
      <w:pPr>
        <w:pStyle w:val="Paragraphedeliste"/>
        <w:numPr>
          <w:ilvl w:val="0"/>
          <w:numId w:val="3"/>
        </w:numPr>
        <w:rPr>
          <w:rFonts w:ascii="Arial" w:hAnsi="Arial" w:cs="Arial"/>
        </w:rPr>
      </w:pPr>
      <w:r>
        <w:rPr>
          <w:rFonts w:ascii="Arial" w:hAnsi="Arial" w:cs="Arial"/>
        </w:rPr>
        <w:t>A</w:t>
      </w:r>
      <w:r w:rsidRPr="001F5FFC">
        <w:rPr>
          <w:rFonts w:ascii="Arial" w:hAnsi="Arial" w:cs="Arial"/>
        </w:rPr>
        <w:t xml:space="preserve"> une mission de contrôle de l’application du droit du travail en entreprise.</w:t>
      </w:r>
      <w:r>
        <w:rPr>
          <w:rFonts w:ascii="Arial" w:hAnsi="Arial" w:cs="Arial"/>
        </w:rPr>
        <w:t xml:space="preserve"> </w:t>
      </w:r>
      <w:r w:rsidRPr="001F5FFC">
        <w:rPr>
          <w:rFonts w:ascii="Arial" w:hAnsi="Arial" w:cs="Arial"/>
        </w:rPr>
        <w:t>L’objectif est de lutter contre le travail clandestin et la fraude aux cotisations sociales ans le but de respecter les droits des salariés.</w:t>
      </w:r>
    </w:p>
    <w:p w14:paraId="63A01402" w14:textId="65A6867E" w:rsidR="001F5FFC" w:rsidRDefault="001F5FFC" w:rsidP="001F5FFC">
      <w:pPr>
        <w:pStyle w:val="Paragraphedeliste"/>
        <w:numPr>
          <w:ilvl w:val="0"/>
          <w:numId w:val="3"/>
        </w:numPr>
        <w:rPr>
          <w:rFonts w:ascii="Arial" w:hAnsi="Arial" w:cs="Arial"/>
        </w:rPr>
      </w:pPr>
      <w:r>
        <w:rPr>
          <w:rFonts w:ascii="Arial" w:hAnsi="Arial" w:cs="Arial"/>
        </w:rPr>
        <w:t xml:space="preserve">Est </w:t>
      </w:r>
      <w:r w:rsidRPr="001F5FFC">
        <w:rPr>
          <w:rFonts w:ascii="Arial" w:hAnsi="Arial" w:cs="Arial"/>
        </w:rPr>
        <w:t>chargé de collecter les cotisations sociales relatives au Chèque Emploi Service Universel (CESU) relatif à l’emploi d’un salarié à domicile (le CESU est principalement utilisé pour le paiement des professionnels des services à la personne).</w:t>
      </w:r>
    </w:p>
    <w:p w14:paraId="408284F6" w14:textId="6585E107" w:rsidR="00760ACC" w:rsidRDefault="00760ACC" w:rsidP="00760ACC">
      <w:pPr>
        <w:rPr>
          <w:rFonts w:ascii="Arial" w:hAnsi="Arial" w:cs="Arial"/>
        </w:rPr>
      </w:pPr>
    </w:p>
    <w:p w14:paraId="5C16B716" w14:textId="77777777" w:rsidR="00760ACC" w:rsidRPr="00760ACC" w:rsidRDefault="00760ACC" w:rsidP="00760ACC">
      <w:pPr>
        <w:rPr>
          <w:rFonts w:ascii="Arial" w:hAnsi="Arial" w:cs="Arial"/>
        </w:rPr>
      </w:pPr>
    </w:p>
    <w:p w14:paraId="5A5D5DA8" w14:textId="77777777" w:rsidR="001F5FFC" w:rsidRPr="001F5FFC" w:rsidRDefault="001F5FFC" w:rsidP="001F5FFC">
      <w:pPr>
        <w:rPr>
          <w:rFonts w:ascii="Arial" w:hAnsi="Arial" w:cs="Arial"/>
        </w:rPr>
      </w:pPr>
    </w:p>
    <w:p w14:paraId="682ADB08" w14:textId="77777777" w:rsidR="001F5FFC" w:rsidRPr="001F5FFC" w:rsidRDefault="001F5FFC" w:rsidP="008E5775">
      <w:pPr>
        <w:rPr>
          <w:rFonts w:ascii="Arial" w:hAnsi="Arial" w:cs="Arial"/>
          <w:b/>
          <w:bCs/>
        </w:rPr>
      </w:pPr>
      <w:r w:rsidRPr="001F5FFC">
        <w:rPr>
          <w:rFonts w:ascii="Arial" w:hAnsi="Arial" w:cs="Arial"/>
          <w:b/>
          <w:bCs/>
        </w:rPr>
        <w:lastRenderedPageBreak/>
        <w:t>Organisation</w:t>
      </w:r>
    </w:p>
    <w:p w14:paraId="1CD9AF95" w14:textId="77777777" w:rsidR="001F5FFC" w:rsidRPr="001F5FFC" w:rsidRDefault="001F5FFC" w:rsidP="001F5FFC">
      <w:pPr>
        <w:rPr>
          <w:rFonts w:ascii="Arial" w:hAnsi="Arial" w:cs="Arial"/>
        </w:rPr>
      </w:pPr>
      <w:r w:rsidRPr="001F5FFC">
        <w:rPr>
          <w:rFonts w:ascii="Arial" w:hAnsi="Arial" w:cs="Arial"/>
        </w:rPr>
        <w:t>L’URSSAF a une organisation bien spécifique. Chaque département possède une antenne URSSAF qui gère les cotisations des entreprises concernées géographiquement.</w:t>
      </w:r>
    </w:p>
    <w:p w14:paraId="6631A1F2" w14:textId="77777777" w:rsidR="001F5FFC" w:rsidRPr="001F5FFC" w:rsidRDefault="001F5FFC" w:rsidP="001F5FFC">
      <w:pPr>
        <w:rPr>
          <w:rFonts w:ascii="Arial" w:hAnsi="Arial" w:cs="Arial"/>
        </w:rPr>
      </w:pPr>
    </w:p>
    <w:p w14:paraId="191EB14F" w14:textId="77777777" w:rsidR="001F5FFC" w:rsidRPr="001F5FFC" w:rsidRDefault="001F5FFC" w:rsidP="001F5FFC">
      <w:pPr>
        <w:rPr>
          <w:rFonts w:ascii="Arial" w:hAnsi="Arial" w:cs="Arial"/>
        </w:rPr>
      </w:pPr>
      <w:r w:rsidRPr="001F5FFC">
        <w:rPr>
          <w:rFonts w:ascii="Arial" w:hAnsi="Arial" w:cs="Arial"/>
        </w:rPr>
        <w:t>Concernant les employeurs, il existe 3 types d’Unions de Recouvrement des Cotisations de Sécurité Sociale et d’Allocations Familiales :</w:t>
      </w:r>
    </w:p>
    <w:p w14:paraId="4984E8DC" w14:textId="77777777" w:rsidR="001F5FFC" w:rsidRPr="001F5FFC" w:rsidRDefault="001F5FFC" w:rsidP="001F5FFC">
      <w:pPr>
        <w:rPr>
          <w:rFonts w:ascii="Arial" w:hAnsi="Arial" w:cs="Arial"/>
        </w:rPr>
      </w:pPr>
    </w:p>
    <w:p w14:paraId="367A5667" w14:textId="0058A475" w:rsidR="001F5FFC" w:rsidRPr="001F5FFC" w:rsidRDefault="001F5FFC" w:rsidP="001F5FFC">
      <w:pPr>
        <w:pStyle w:val="Paragraphedeliste"/>
        <w:numPr>
          <w:ilvl w:val="0"/>
          <w:numId w:val="4"/>
        </w:numPr>
        <w:rPr>
          <w:rFonts w:ascii="Arial" w:hAnsi="Arial" w:cs="Arial"/>
        </w:rPr>
      </w:pPr>
      <w:r w:rsidRPr="001F5FFC">
        <w:rPr>
          <w:rFonts w:ascii="Arial" w:hAnsi="Arial" w:cs="Arial"/>
        </w:rPr>
        <w:t>L’URSSAF grandes entreprises qui s’occupe de collecter les cotisations des entreprises dont les effectifs sont compris entre 250 et 1999 salariés</w:t>
      </w:r>
    </w:p>
    <w:p w14:paraId="68C1A084" w14:textId="6E1E7B89" w:rsidR="001F5FFC" w:rsidRPr="001F5FFC" w:rsidRDefault="001F5FFC" w:rsidP="001F5FFC">
      <w:pPr>
        <w:pStyle w:val="Paragraphedeliste"/>
        <w:numPr>
          <w:ilvl w:val="0"/>
          <w:numId w:val="4"/>
        </w:numPr>
        <w:rPr>
          <w:rFonts w:ascii="Arial" w:hAnsi="Arial" w:cs="Arial"/>
        </w:rPr>
      </w:pPr>
      <w:r w:rsidRPr="001F5FFC">
        <w:rPr>
          <w:rFonts w:ascii="Arial" w:hAnsi="Arial" w:cs="Arial"/>
        </w:rPr>
        <w:t>L’URSSAF très grandes entreprises qui est affectée aux entreprises de plus de 2000 salariés</w:t>
      </w:r>
    </w:p>
    <w:p w14:paraId="77936D2D" w14:textId="77777777" w:rsidR="004F7E4F" w:rsidRDefault="001F5FFC" w:rsidP="001F5FFC">
      <w:pPr>
        <w:pStyle w:val="Paragraphedeliste"/>
        <w:numPr>
          <w:ilvl w:val="0"/>
          <w:numId w:val="4"/>
        </w:numPr>
        <w:rPr>
          <w:rFonts w:ascii="Arial" w:hAnsi="Arial" w:cs="Arial"/>
        </w:rPr>
      </w:pPr>
      <w:r w:rsidRPr="001F5FFC">
        <w:rPr>
          <w:rFonts w:ascii="Arial" w:hAnsi="Arial" w:cs="Arial"/>
        </w:rPr>
        <w:t xml:space="preserve">Les autres URSSAF qui ne s’occupent que des entreprises présentes dans le département concerné </w:t>
      </w:r>
    </w:p>
    <w:p w14:paraId="4BBCD252" w14:textId="6CB0EF6E" w:rsidR="004F7E4F" w:rsidRDefault="004F7E4F" w:rsidP="004F7E4F">
      <w:pPr>
        <w:pStyle w:val="Titre1"/>
        <w:rPr>
          <w:rFonts w:ascii="Arial" w:hAnsi="Arial" w:cs="Arial"/>
        </w:rPr>
      </w:pPr>
      <w:bookmarkStart w:id="1" w:name="_Toc136616744"/>
      <w:r w:rsidRPr="004F7E4F">
        <w:rPr>
          <w:rFonts w:ascii="Arial" w:hAnsi="Arial" w:cs="Arial"/>
        </w:rPr>
        <w:t>2.</w:t>
      </w:r>
      <w:r w:rsidR="00634F55">
        <w:rPr>
          <w:rFonts w:ascii="Arial" w:hAnsi="Arial" w:cs="Arial"/>
        </w:rPr>
        <w:t xml:space="preserve"> </w:t>
      </w:r>
      <w:r w:rsidRPr="004F7E4F">
        <w:rPr>
          <w:rFonts w:ascii="Arial" w:hAnsi="Arial" w:cs="Arial"/>
        </w:rPr>
        <w:t>Mon rôle au sein de l’URSSAF</w:t>
      </w:r>
      <w:bookmarkEnd w:id="1"/>
    </w:p>
    <w:p w14:paraId="390E9ED2" w14:textId="77777777" w:rsidR="004F7E4F" w:rsidRDefault="004F7E4F" w:rsidP="004F7E4F">
      <w:pPr>
        <w:pStyle w:val="Titre1"/>
        <w:rPr>
          <w:rFonts w:ascii="Arial" w:hAnsi="Arial" w:cs="Arial"/>
        </w:rPr>
      </w:pPr>
    </w:p>
    <w:p w14:paraId="4EA6C647" w14:textId="4766D7F6" w:rsidR="004660D8" w:rsidRPr="004660D8" w:rsidRDefault="00F537D3" w:rsidP="004F7E4F">
      <w:pPr>
        <w:rPr>
          <w:rFonts w:ascii="Arial" w:hAnsi="Arial" w:cs="Arial"/>
        </w:rPr>
      </w:pPr>
      <w:r w:rsidRPr="004660D8">
        <w:rPr>
          <w:rFonts w:ascii="Arial" w:hAnsi="Arial" w:cs="Arial"/>
        </w:rPr>
        <w:t>L’URSSAF d’ALSACE m’a engagé le 1</w:t>
      </w:r>
      <w:r w:rsidRPr="004660D8">
        <w:rPr>
          <w:rFonts w:ascii="Arial" w:hAnsi="Arial" w:cs="Arial"/>
          <w:vertAlign w:val="superscript"/>
        </w:rPr>
        <w:t>er</w:t>
      </w:r>
      <w:r w:rsidRPr="004660D8">
        <w:rPr>
          <w:rFonts w:ascii="Arial" w:hAnsi="Arial" w:cs="Arial"/>
        </w:rPr>
        <w:t xml:space="preserve"> septembre 2021 en </w:t>
      </w:r>
      <w:r w:rsidR="009C1A75" w:rsidRPr="004660D8">
        <w:rPr>
          <w:rFonts w:ascii="Arial" w:hAnsi="Arial" w:cs="Arial"/>
        </w:rPr>
        <w:t>tant</w:t>
      </w:r>
      <w:r w:rsidRPr="004660D8">
        <w:rPr>
          <w:rFonts w:ascii="Arial" w:hAnsi="Arial" w:cs="Arial"/>
        </w:rPr>
        <w:t xml:space="preserve"> que Technicien Infrastructure Matériel Logiciel (IML). J’ai donc pu évoluer depuis cette date, sur les sites de SCHILTIGHEIM ainsi que sur celui de MULHOUSE qui sont deux entités régionalisées. Les deux sites</w:t>
      </w:r>
      <w:r w:rsidR="004660D8" w:rsidRPr="004660D8">
        <w:rPr>
          <w:rFonts w:ascii="Arial" w:hAnsi="Arial" w:cs="Arial"/>
        </w:rPr>
        <w:t xml:space="preserve"> </w:t>
      </w:r>
      <w:r w:rsidRPr="004660D8">
        <w:rPr>
          <w:rFonts w:ascii="Arial" w:hAnsi="Arial" w:cs="Arial"/>
        </w:rPr>
        <w:t>qui travaillent conjointement, compte</w:t>
      </w:r>
      <w:r w:rsidR="004660D8" w:rsidRPr="004660D8">
        <w:rPr>
          <w:rFonts w:ascii="Arial" w:hAnsi="Arial" w:cs="Arial"/>
        </w:rPr>
        <w:t>nt</w:t>
      </w:r>
      <w:r w:rsidRPr="004660D8">
        <w:rPr>
          <w:rFonts w:ascii="Arial" w:hAnsi="Arial" w:cs="Arial"/>
        </w:rPr>
        <w:t xml:space="preserve">, en plus du poste d’alternant que j’occupe actuellement, </w:t>
      </w:r>
      <w:r w:rsidR="004660D8" w:rsidRPr="004660D8">
        <w:rPr>
          <w:rFonts w:ascii="Arial" w:hAnsi="Arial" w:cs="Arial"/>
        </w:rPr>
        <w:t>deux techniciens de supports niveau 1, deux techniciens de supports niveau 2, un RSI, un Adjoint Informatique et un RSSI.</w:t>
      </w:r>
    </w:p>
    <w:p w14:paraId="34BB2437" w14:textId="77777777" w:rsidR="004660D8" w:rsidRPr="004660D8" w:rsidRDefault="004660D8" w:rsidP="004F7E4F">
      <w:pPr>
        <w:rPr>
          <w:rFonts w:ascii="Arial" w:hAnsi="Arial" w:cs="Arial"/>
        </w:rPr>
      </w:pPr>
      <w:r w:rsidRPr="004660D8">
        <w:rPr>
          <w:rFonts w:ascii="Arial" w:hAnsi="Arial" w:cs="Arial"/>
        </w:rPr>
        <w:t>Les missions de l’équipe informatiques sont variées tel que :</w:t>
      </w:r>
    </w:p>
    <w:p w14:paraId="28E02E2E" w14:textId="323D368C" w:rsidR="00F878B4" w:rsidRPr="004660D8" w:rsidRDefault="004660D8" w:rsidP="004660D8">
      <w:pPr>
        <w:pStyle w:val="Paragraphedeliste"/>
        <w:numPr>
          <w:ilvl w:val="0"/>
          <w:numId w:val="7"/>
        </w:numPr>
      </w:pPr>
      <w:r w:rsidRPr="004660D8">
        <w:rPr>
          <w:rFonts w:ascii="Arial" w:hAnsi="Arial" w:cs="Arial"/>
        </w:rPr>
        <w:t xml:space="preserve">Le support utilisateur </w:t>
      </w:r>
    </w:p>
    <w:p w14:paraId="71625433" w14:textId="4D991B1C" w:rsidR="004660D8" w:rsidRPr="00B77D6A" w:rsidRDefault="004660D8" w:rsidP="004660D8">
      <w:pPr>
        <w:pStyle w:val="Paragraphedeliste"/>
        <w:numPr>
          <w:ilvl w:val="0"/>
          <w:numId w:val="7"/>
        </w:numPr>
      </w:pPr>
      <w:r>
        <w:rPr>
          <w:rFonts w:ascii="Arial" w:hAnsi="Arial" w:cs="Arial"/>
        </w:rPr>
        <w:t>Le déploiement du matériel informatique (poste de travail, périphériques</w:t>
      </w:r>
      <w:r w:rsidR="00B77D6A">
        <w:rPr>
          <w:rFonts w:ascii="Arial" w:hAnsi="Arial" w:cs="Arial"/>
        </w:rPr>
        <w:t>, téléphone pro)</w:t>
      </w:r>
    </w:p>
    <w:p w14:paraId="05B1DB9D" w14:textId="71852898" w:rsidR="00B77D6A" w:rsidRPr="00B77D6A" w:rsidRDefault="00B77D6A" w:rsidP="004660D8">
      <w:pPr>
        <w:pStyle w:val="Paragraphedeliste"/>
        <w:numPr>
          <w:ilvl w:val="0"/>
          <w:numId w:val="7"/>
        </w:numPr>
      </w:pPr>
      <w:r>
        <w:rPr>
          <w:rFonts w:ascii="Arial" w:hAnsi="Arial" w:cs="Arial"/>
        </w:rPr>
        <w:t>Le déploiement d’environnement spécifiques aux profils utilisateurs</w:t>
      </w:r>
    </w:p>
    <w:p w14:paraId="1C733486" w14:textId="1F616F4F" w:rsidR="00B77D6A" w:rsidRPr="00B77D6A" w:rsidRDefault="00B77D6A" w:rsidP="004660D8">
      <w:pPr>
        <w:pStyle w:val="Paragraphedeliste"/>
        <w:numPr>
          <w:ilvl w:val="0"/>
          <w:numId w:val="7"/>
        </w:numPr>
      </w:pPr>
      <w:r>
        <w:rPr>
          <w:rFonts w:ascii="Arial" w:hAnsi="Arial" w:cs="Arial"/>
        </w:rPr>
        <w:t>Le déploiement d’applications</w:t>
      </w:r>
    </w:p>
    <w:p w14:paraId="77F7DA53" w14:textId="61892A67" w:rsidR="00B77D6A" w:rsidRPr="00B77D6A" w:rsidRDefault="00B77D6A" w:rsidP="004660D8">
      <w:pPr>
        <w:pStyle w:val="Paragraphedeliste"/>
        <w:numPr>
          <w:ilvl w:val="0"/>
          <w:numId w:val="7"/>
        </w:numPr>
      </w:pPr>
      <w:r>
        <w:rPr>
          <w:rFonts w:ascii="Arial" w:hAnsi="Arial" w:cs="Arial"/>
        </w:rPr>
        <w:t>La gestion des droits utilisateurs</w:t>
      </w:r>
    </w:p>
    <w:p w14:paraId="04F35D60" w14:textId="59E327F7" w:rsidR="00B77D6A" w:rsidRPr="0048480C" w:rsidRDefault="00B77D6A" w:rsidP="00B77D6A">
      <w:pPr>
        <w:pStyle w:val="Paragraphedeliste"/>
        <w:numPr>
          <w:ilvl w:val="0"/>
          <w:numId w:val="7"/>
        </w:numPr>
      </w:pPr>
      <w:r>
        <w:rPr>
          <w:rFonts w:ascii="Arial" w:hAnsi="Arial" w:cs="Arial"/>
        </w:rPr>
        <w:t>La surveillance du parc informatique (ordinateurs, serveurs, VM, tâches planifiées)</w:t>
      </w:r>
    </w:p>
    <w:p w14:paraId="7A812424" w14:textId="15DE9E07" w:rsidR="0048480C" w:rsidRPr="00B77D6A" w:rsidRDefault="0048480C" w:rsidP="00B77D6A">
      <w:pPr>
        <w:pStyle w:val="Paragraphedeliste"/>
        <w:numPr>
          <w:ilvl w:val="0"/>
          <w:numId w:val="7"/>
        </w:numPr>
      </w:pPr>
      <w:r>
        <w:rPr>
          <w:rFonts w:ascii="Arial" w:hAnsi="Arial" w:cs="Arial"/>
        </w:rPr>
        <w:t>La mise à jour du parc informatique</w:t>
      </w:r>
    </w:p>
    <w:p w14:paraId="509487F4" w14:textId="265C15B5" w:rsidR="00B77D6A" w:rsidRPr="0048480C" w:rsidRDefault="00B77D6A" w:rsidP="00B77D6A">
      <w:pPr>
        <w:pStyle w:val="Paragraphedeliste"/>
        <w:numPr>
          <w:ilvl w:val="0"/>
          <w:numId w:val="7"/>
        </w:numPr>
      </w:pPr>
      <w:r>
        <w:rPr>
          <w:rFonts w:ascii="Arial" w:hAnsi="Arial" w:cs="Arial"/>
        </w:rPr>
        <w:t>L’inventaire du parc informatique</w:t>
      </w:r>
    </w:p>
    <w:p w14:paraId="35B97E7F" w14:textId="20C078FB" w:rsidR="0048480C" w:rsidRDefault="0048480C" w:rsidP="0048480C">
      <w:r>
        <w:t>A savoir que l’URSSAF, dispose des droits que l’antenne nationale lui octroi, sachant que les sites en eux-mêmes appliquent la politique définie par le national et dispose de moins de droits que ces derniers. Chaque mise à jour, droit, évolution est validé en amont avant de pouvoir le déployer sur site.</w:t>
      </w:r>
    </w:p>
    <w:p w14:paraId="12EE0A01" w14:textId="58D489A2" w:rsidR="0048480C" w:rsidRDefault="0048480C" w:rsidP="0048480C">
      <w:pPr>
        <w:pStyle w:val="Titre1"/>
        <w:rPr>
          <w:rFonts w:ascii="Arial" w:hAnsi="Arial" w:cs="Arial"/>
        </w:rPr>
      </w:pPr>
      <w:bookmarkStart w:id="2" w:name="_Toc136616745"/>
      <w:r w:rsidRPr="0048480C">
        <w:rPr>
          <w:rFonts w:ascii="Arial" w:hAnsi="Arial" w:cs="Arial"/>
        </w:rPr>
        <w:t>3.</w:t>
      </w:r>
      <w:r w:rsidR="00634F55">
        <w:rPr>
          <w:rFonts w:ascii="Arial" w:hAnsi="Arial" w:cs="Arial"/>
        </w:rPr>
        <w:t xml:space="preserve"> </w:t>
      </w:r>
      <w:r w:rsidRPr="0048480C">
        <w:rPr>
          <w:rFonts w:ascii="Arial" w:hAnsi="Arial" w:cs="Arial"/>
        </w:rPr>
        <w:t>Réalisations professionnelles</w:t>
      </w:r>
      <w:bookmarkEnd w:id="2"/>
    </w:p>
    <w:p w14:paraId="12A46D9A" w14:textId="490D5E9F" w:rsidR="0048480C" w:rsidRDefault="0048480C" w:rsidP="0048480C"/>
    <w:p w14:paraId="16D37943" w14:textId="7A0E068C" w:rsidR="00844CE7" w:rsidRDefault="0048480C" w:rsidP="0048480C">
      <w:r>
        <w:t xml:space="preserve">Pour revenir plus en détail sur les missions qui me sont confiées au sein de l’URSSAF, je vais </w:t>
      </w:r>
      <w:r w:rsidR="00844CE7">
        <w:t>détailler les outils dont je dispose pour chaque situation</w:t>
      </w:r>
      <w:r w:rsidR="00760ACC">
        <w:t>.</w:t>
      </w:r>
    </w:p>
    <w:p w14:paraId="071E1A14" w14:textId="28DB366D" w:rsidR="00250043" w:rsidRDefault="00250043" w:rsidP="0048480C"/>
    <w:p w14:paraId="7CC3C02C" w14:textId="77777777" w:rsidR="00250043" w:rsidRDefault="00250043" w:rsidP="0048480C"/>
    <w:p w14:paraId="270511E9" w14:textId="48F36DC0" w:rsidR="00634F55" w:rsidRDefault="00634F55" w:rsidP="00250043">
      <w:pPr>
        <w:pStyle w:val="Titre2"/>
        <w:spacing w:before="0"/>
        <w:rPr>
          <w:rFonts w:ascii="Arial" w:hAnsi="Arial" w:cs="Arial"/>
        </w:rPr>
      </w:pPr>
      <w:bookmarkStart w:id="3" w:name="_Toc136616746"/>
      <w:r w:rsidRPr="00634F55">
        <w:rPr>
          <w:rFonts w:ascii="Arial" w:hAnsi="Arial" w:cs="Arial"/>
        </w:rPr>
        <w:lastRenderedPageBreak/>
        <w:t>3.1. L’assistance utilisateur</w:t>
      </w:r>
      <w:bookmarkEnd w:id="3"/>
    </w:p>
    <w:p w14:paraId="3DC6433B" w14:textId="77777777" w:rsidR="00250043" w:rsidRPr="00250043" w:rsidRDefault="00250043" w:rsidP="00250043"/>
    <w:p w14:paraId="20F3E403" w14:textId="0244FA1B" w:rsidR="0048480C" w:rsidRDefault="00844CE7" w:rsidP="0048480C">
      <w:r>
        <w:t>En ce qui concerne ma mission principale, l’assistance utilisateur, nous utilisons un outil de ticketing qui s’appelle TANDEM.</w:t>
      </w:r>
      <w:r w:rsidR="00760ACC">
        <w:t xml:space="preserve"> Cet outil nous permet de suivre en temps réel, les demandes et incidents utilisateur et ainsi veiller à répondre rapidement et efficacement à </w:t>
      </w:r>
      <w:r w:rsidR="00634F55">
        <w:t>leurs problématiques</w:t>
      </w:r>
      <w:r w:rsidR="00760ACC">
        <w:t>.</w:t>
      </w:r>
    </w:p>
    <w:p w14:paraId="406745A6" w14:textId="2B19B3D0" w:rsidR="00844CE7" w:rsidRPr="0048480C" w:rsidRDefault="00760ACC" w:rsidP="0048480C">
      <w:r>
        <w:t xml:space="preserve">L’outil est accessible depuis l’intranet de l’URSSAF et se présente comme sur l’image ci-dessous. Sur le bandeau de gauche, on peut voir l’onglet « Mon activité », qui recense les tickets qui n’ont pas encore été attribués, ainsi que les tickets que j’ai pris en charge mais qui ne sont pas encore traités (également visible dans l’onglet « Mon activité à traiter ». Chaque ticket est intégré à la base de </w:t>
      </w:r>
      <w:r w:rsidR="009C1A75">
        <w:t xml:space="preserve">données </w:t>
      </w:r>
      <w:r>
        <w:t>dont l’accès est autorisé à tous les organismes de l’URSSAF, ce qui permet d’avoir une résolution plus rapide pour certains tickets récurrents.</w:t>
      </w:r>
    </w:p>
    <w:p w14:paraId="1FBA3374" w14:textId="3A88287C" w:rsidR="00C24B2F" w:rsidRDefault="00760ACC" w:rsidP="00250043">
      <w:pPr>
        <w:jc w:val="center"/>
      </w:pPr>
      <w:r>
        <w:rPr>
          <w:noProof/>
        </w:rPr>
        <w:drawing>
          <wp:inline distT="0" distB="0" distL="0" distR="0" wp14:anchorId="70CCA9E5" wp14:editId="4F3703DB">
            <wp:extent cx="5760720" cy="27051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1485EA60" w14:textId="707D29BB" w:rsidR="005A3A6A" w:rsidRDefault="005A3A6A"/>
    <w:p w14:paraId="0CB6E85E" w14:textId="72B94B36" w:rsidR="005A3A6A" w:rsidRDefault="005A3A6A">
      <w:r>
        <w:t>Pour chaque ticket, on peut y voir la demande, les infos associées ainsi que l’historique. Le cheminement du ticket est également visible sur la boite mail des membres de l’équipe informatique.</w:t>
      </w:r>
    </w:p>
    <w:p w14:paraId="0264CC65" w14:textId="77777777" w:rsidR="005A3A6A" w:rsidRDefault="005A3A6A">
      <w:pPr>
        <w:rPr>
          <w:noProof/>
        </w:rPr>
      </w:pPr>
    </w:p>
    <w:p w14:paraId="16114A82" w14:textId="3484E6D4" w:rsidR="005A3A6A" w:rsidRDefault="005A3A6A" w:rsidP="00250043">
      <w:pPr>
        <w:jc w:val="center"/>
      </w:pPr>
      <w:r>
        <w:rPr>
          <w:noProof/>
        </w:rPr>
        <w:drawing>
          <wp:inline distT="0" distB="0" distL="0" distR="0" wp14:anchorId="1FD01B53" wp14:editId="6D3C11D4">
            <wp:extent cx="5533822" cy="30784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1296" b="6760"/>
                    <a:stretch/>
                  </pic:blipFill>
                  <pic:spPr bwMode="auto">
                    <a:xfrm>
                      <a:off x="0" y="0"/>
                      <a:ext cx="5553076" cy="3089191"/>
                    </a:xfrm>
                    <a:prstGeom prst="rect">
                      <a:avLst/>
                    </a:prstGeom>
                    <a:noFill/>
                    <a:ln>
                      <a:noFill/>
                    </a:ln>
                    <a:extLst>
                      <a:ext uri="{53640926-AAD7-44D8-BBD7-CCE9431645EC}">
                        <a14:shadowObscured xmlns:a14="http://schemas.microsoft.com/office/drawing/2010/main"/>
                      </a:ext>
                    </a:extLst>
                  </pic:spPr>
                </pic:pic>
              </a:graphicData>
            </a:graphic>
          </wp:inline>
        </w:drawing>
      </w:r>
    </w:p>
    <w:p w14:paraId="699833BF" w14:textId="10C80728" w:rsidR="00250043" w:rsidRDefault="00250043" w:rsidP="00250043">
      <w:pPr>
        <w:pStyle w:val="Titre2"/>
        <w:rPr>
          <w:rFonts w:ascii="Arial" w:hAnsi="Arial" w:cs="Arial"/>
        </w:rPr>
      </w:pPr>
      <w:bookmarkStart w:id="4" w:name="_Toc136616747"/>
      <w:r w:rsidRPr="00250043">
        <w:rPr>
          <w:rFonts w:ascii="Arial" w:hAnsi="Arial" w:cs="Arial"/>
        </w:rPr>
        <w:lastRenderedPageBreak/>
        <w:t>3.2. Le déploiement</w:t>
      </w:r>
      <w:bookmarkEnd w:id="4"/>
    </w:p>
    <w:p w14:paraId="64C75522" w14:textId="4E19DDC1" w:rsidR="00250043" w:rsidRDefault="00250043" w:rsidP="00250043"/>
    <w:p w14:paraId="515D1E3D" w14:textId="38989658" w:rsidR="00250043" w:rsidRDefault="00250043" w:rsidP="00250043">
      <w:r>
        <w:t xml:space="preserve">Nous avons plusieurs tâches de déploiement. En ce qui concerne la masterisation des postes de travail, nous utilisons un outil qui s’appelle GENCONFIG et qui permet de sélectionner l’OS ainsi que l’image métiers à déployer pour chaque profil utilisateur (chaque </w:t>
      </w:r>
      <w:r w:rsidR="003B3D97">
        <w:t>métier</w:t>
      </w:r>
      <w:r>
        <w:t xml:space="preserve"> à besoin de logiciels différents)</w:t>
      </w:r>
    </w:p>
    <w:p w14:paraId="7C0397AF" w14:textId="4509D2EE" w:rsidR="003B3D97" w:rsidRDefault="003B3D97" w:rsidP="003B3D97">
      <w:pPr>
        <w:rPr>
          <w:noProof/>
        </w:rPr>
      </w:pPr>
      <w:r>
        <w:t xml:space="preserve">Sur l’image ci-dessous, on peut voir qu’on </w:t>
      </w:r>
      <w:r w:rsidR="009C1A75">
        <w:t>a</w:t>
      </w:r>
      <w:r>
        <w:t xml:space="preserve"> accès à la génération de poste mais également au déploiement qu’on est </w:t>
      </w:r>
      <w:proofErr w:type="spellStart"/>
      <w:r>
        <w:t>entrain</w:t>
      </w:r>
      <w:proofErr w:type="spellEnd"/>
      <w:r>
        <w:t xml:space="preserve"> ou qu’on a effectué. </w:t>
      </w:r>
      <w:r>
        <w:rPr>
          <w:noProof/>
        </w:rPr>
        <w:t>On utilise l’inventaire qu’on verra plus loin dans le document pour lié un poste à la masterisation grâce à son numéro MAC. Le déroulement de la masterisation est visible également dans le logiciel de surveillance et de déploiement d’application que l’on verra plus loin dans le document.</w:t>
      </w:r>
    </w:p>
    <w:p w14:paraId="064C1E21" w14:textId="2D425513" w:rsidR="00673769" w:rsidRDefault="00250043" w:rsidP="003B3D97">
      <w:pPr>
        <w:rPr>
          <w:noProof/>
        </w:rPr>
      </w:pPr>
      <w:r>
        <w:rPr>
          <w:noProof/>
        </w:rPr>
        <w:drawing>
          <wp:inline distT="0" distB="0" distL="0" distR="0" wp14:anchorId="340958DB" wp14:editId="4F386174">
            <wp:extent cx="5478780" cy="2244320"/>
            <wp:effectExtent l="0" t="0" r="762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3148" b="32958"/>
                    <a:stretch/>
                  </pic:blipFill>
                  <pic:spPr bwMode="auto">
                    <a:xfrm>
                      <a:off x="0" y="0"/>
                      <a:ext cx="5495177" cy="2251037"/>
                    </a:xfrm>
                    <a:prstGeom prst="rect">
                      <a:avLst/>
                    </a:prstGeom>
                    <a:noFill/>
                    <a:ln>
                      <a:noFill/>
                    </a:ln>
                    <a:extLst>
                      <a:ext uri="{53640926-AAD7-44D8-BBD7-CCE9431645EC}">
                        <a14:shadowObscured xmlns:a14="http://schemas.microsoft.com/office/drawing/2010/main"/>
                      </a:ext>
                    </a:extLst>
                  </pic:spPr>
                </pic:pic>
              </a:graphicData>
            </a:graphic>
          </wp:inline>
        </w:drawing>
      </w:r>
    </w:p>
    <w:p w14:paraId="165395DE" w14:textId="6EE6B2E9" w:rsidR="00673769" w:rsidRDefault="00673769" w:rsidP="003B3D97">
      <w:pPr>
        <w:rPr>
          <w:noProof/>
        </w:rPr>
      </w:pPr>
      <w:r w:rsidRPr="00673769">
        <w:rPr>
          <w:noProof/>
        </w:rPr>
        <w:drawing>
          <wp:inline distT="0" distB="0" distL="0" distR="0" wp14:anchorId="7E9DC3E3" wp14:editId="0AAD166F">
            <wp:extent cx="5760720" cy="36334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33470"/>
                    </a:xfrm>
                    <a:prstGeom prst="rect">
                      <a:avLst/>
                    </a:prstGeom>
                  </pic:spPr>
                </pic:pic>
              </a:graphicData>
            </a:graphic>
          </wp:inline>
        </w:drawing>
      </w:r>
    </w:p>
    <w:p w14:paraId="6E4FDD3E" w14:textId="622FBDB0" w:rsidR="00453FC7" w:rsidRDefault="00453FC7" w:rsidP="003B3D97">
      <w:pPr>
        <w:rPr>
          <w:noProof/>
        </w:rPr>
      </w:pPr>
      <w:r>
        <w:rPr>
          <w:noProof/>
        </w:rPr>
        <w:t>On déploie également des applications/mise à jour sur le parc grâce à IVANTI. Sur cette outil, on peut faire la surveillance en temps réel d’un poste, les dernières mise à jour installées, son adresse ip ainsi que les versions d’os et d’application.</w:t>
      </w:r>
    </w:p>
    <w:p w14:paraId="5C8CEA91" w14:textId="2D64A4A1" w:rsidR="00453FC7" w:rsidRDefault="00453FC7" w:rsidP="00453FC7">
      <w:pPr>
        <w:jc w:val="center"/>
        <w:rPr>
          <w:noProof/>
        </w:rPr>
      </w:pPr>
      <w:r w:rsidRPr="00453FC7">
        <w:rPr>
          <w:noProof/>
        </w:rPr>
        <w:lastRenderedPageBreak/>
        <w:drawing>
          <wp:inline distT="0" distB="0" distL="0" distR="0" wp14:anchorId="6EF50AD5" wp14:editId="363BC0EA">
            <wp:extent cx="5760720" cy="201041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10410"/>
                    </a:xfrm>
                    <a:prstGeom prst="rect">
                      <a:avLst/>
                    </a:prstGeom>
                  </pic:spPr>
                </pic:pic>
              </a:graphicData>
            </a:graphic>
          </wp:inline>
        </w:drawing>
      </w:r>
    </w:p>
    <w:p w14:paraId="090C833E" w14:textId="74ECDA36" w:rsidR="00453FC7" w:rsidRDefault="00453FC7" w:rsidP="00453FC7">
      <w:pPr>
        <w:rPr>
          <w:noProof/>
        </w:rPr>
      </w:pPr>
      <w:r>
        <w:rPr>
          <w:noProof/>
        </w:rPr>
        <w:t>On peut également déployer des application ou mise à jour avec des paquets que le national nous envoi et qu’on transforme en tâche qu’on peut déployer en direct ou en différé.</w:t>
      </w:r>
    </w:p>
    <w:p w14:paraId="3D7C2FAC" w14:textId="483804CC" w:rsidR="00453FC7" w:rsidRDefault="00453FC7" w:rsidP="00453FC7">
      <w:pPr>
        <w:rPr>
          <w:noProof/>
        </w:rPr>
      </w:pPr>
      <w:r w:rsidRPr="00453FC7">
        <w:rPr>
          <w:noProof/>
        </w:rPr>
        <w:drawing>
          <wp:inline distT="0" distB="0" distL="0" distR="0" wp14:anchorId="0EE08B51" wp14:editId="491F1366">
            <wp:extent cx="5760720" cy="124333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43330"/>
                    </a:xfrm>
                    <a:prstGeom prst="rect">
                      <a:avLst/>
                    </a:prstGeom>
                  </pic:spPr>
                </pic:pic>
              </a:graphicData>
            </a:graphic>
          </wp:inline>
        </w:drawing>
      </w:r>
    </w:p>
    <w:p w14:paraId="281CF0A9" w14:textId="166AAAA5" w:rsidR="00453FC7" w:rsidRDefault="00453FC7" w:rsidP="00453FC7">
      <w:pPr>
        <w:rPr>
          <w:noProof/>
        </w:rPr>
      </w:pPr>
      <w:r>
        <w:rPr>
          <w:noProof/>
        </w:rPr>
        <w:t>Une fois la tâche créé à partir du paquet de distribution, il suffit de cibler l’appareil et de lancer la tâche dessus. On peut régler la tâche pour qu’elle demande la permission de l’utilisateur ou la lancer en arrière fond.</w:t>
      </w:r>
    </w:p>
    <w:p w14:paraId="15214599" w14:textId="50BC718D" w:rsidR="00453FC7" w:rsidRDefault="00453FC7" w:rsidP="00453FC7">
      <w:pPr>
        <w:rPr>
          <w:noProof/>
        </w:rPr>
      </w:pPr>
      <w:r w:rsidRPr="00453FC7">
        <w:rPr>
          <w:noProof/>
        </w:rPr>
        <w:drawing>
          <wp:inline distT="0" distB="0" distL="0" distR="0" wp14:anchorId="7F2C1869" wp14:editId="7CB8986C">
            <wp:extent cx="5760720" cy="486410"/>
            <wp:effectExtent l="0" t="0" r="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6410"/>
                    </a:xfrm>
                    <a:prstGeom prst="rect">
                      <a:avLst/>
                    </a:prstGeom>
                  </pic:spPr>
                </pic:pic>
              </a:graphicData>
            </a:graphic>
          </wp:inline>
        </w:drawing>
      </w:r>
    </w:p>
    <w:p w14:paraId="685D140C" w14:textId="1DCAAFB5" w:rsidR="00453FC7" w:rsidRDefault="00453FC7" w:rsidP="00453FC7">
      <w:pPr>
        <w:rPr>
          <w:noProof/>
        </w:rPr>
      </w:pPr>
      <w:r>
        <w:rPr>
          <w:noProof/>
        </w:rPr>
        <w:t>On peut ainsi sureveiller l’avancé et la finalité de la tâche.</w:t>
      </w:r>
    </w:p>
    <w:p w14:paraId="5F1171C6" w14:textId="5856EFB8" w:rsidR="00F90106" w:rsidRDefault="00F90106" w:rsidP="00F90106">
      <w:pPr>
        <w:pStyle w:val="Titre2"/>
        <w:rPr>
          <w:rFonts w:ascii="Arial" w:hAnsi="Arial" w:cs="Arial"/>
          <w:noProof/>
        </w:rPr>
      </w:pPr>
      <w:bookmarkStart w:id="5" w:name="_Toc136616748"/>
      <w:r w:rsidRPr="00F90106">
        <w:rPr>
          <w:rFonts w:ascii="Arial" w:hAnsi="Arial" w:cs="Arial"/>
          <w:noProof/>
        </w:rPr>
        <w:t>3.3. L’inventaire</w:t>
      </w:r>
      <w:bookmarkEnd w:id="5"/>
    </w:p>
    <w:p w14:paraId="1A375C02" w14:textId="58D17D5C" w:rsidR="00F52F54" w:rsidRDefault="00F52F54" w:rsidP="00F52F54"/>
    <w:p w14:paraId="77C31AF2" w14:textId="482D86DD" w:rsidR="00F52F54" w:rsidRDefault="00F52F54" w:rsidP="00F52F54">
      <w:r>
        <w:t xml:space="preserve">Pour l’inventaire du parc, on utilise GLPI, qui permet d’attribuer le matériel aux utilisateurs du site, et il est relié </w:t>
      </w:r>
      <w:r w:rsidR="00D44D6F">
        <w:t>à</w:t>
      </w:r>
      <w:r>
        <w:t xml:space="preserve"> l’annuaire LDAP qu’on verra plus loin dans le document.</w:t>
      </w:r>
    </w:p>
    <w:p w14:paraId="1F90245F" w14:textId="4E7749C2" w:rsidR="00F52F54" w:rsidRDefault="00F52F54" w:rsidP="00F52F54">
      <w:r w:rsidRPr="00F52F54">
        <w:rPr>
          <w:noProof/>
        </w:rPr>
        <w:drawing>
          <wp:inline distT="0" distB="0" distL="0" distR="0" wp14:anchorId="4848D0D4" wp14:editId="5A448046">
            <wp:extent cx="5760720" cy="72009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20090"/>
                    </a:xfrm>
                    <a:prstGeom prst="rect">
                      <a:avLst/>
                    </a:prstGeom>
                  </pic:spPr>
                </pic:pic>
              </a:graphicData>
            </a:graphic>
          </wp:inline>
        </w:drawing>
      </w:r>
    </w:p>
    <w:p w14:paraId="5155670D" w14:textId="009D0657" w:rsidR="00D44D6F" w:rsidRDefault="00D44D6F" w:rsidP="00F52F54">
      <w:r>
        <w:t>Grâce à cet inventaire, on peut savoir en temps réel, quel matériel est attribué à chaque agent. Il permet d’avoir une visualisation des composant et de l’historique de l’appareil ainsi que la date d’achat, le numéro de série et toutes les informations utiles au suivi du parc informatique.</w:t>
      </w:r>
    </w:p>
    <w:p w14:paraId="2308E683" w14:textId="7E6DD7C3" w:rsidR="00D44D6F" w:rsidRDefault="00D44D6F" w:rsidP="00D44D6F">
      <w:pPr>
        <w:pStyle w:val="Titre2"/>
        <w:rPr>
          <w:rFonts w:ascii="Arial" w:hAnsi="Arial" w:cs="Arial"/>
        </w:rPr>
      </w:pPr>
      <w:bookmarkStart w:id="6" w:name="_Toc136616749"/>
      <w:r w:rsidRPr="00D44D6F">
        <w:rPr>
          <w:rFonts w:ascii="Arial" w:hAnsi="Arial" w:cs="Arial"/>
        </w:rPr>
        <w:t>3.4. L</w:t>
      </w:r>
      <w:r>
        <w:rPr>
          <w:rFonts w:ascii="Arial" w:hAnsi="Arial" w:cs="Arial"/>
        </w:rPr>
        <w:t>a gestion des droits</w:t>
      </w:r>
      <w:bookmarkEnd w:id="6"/>
    </w:p>
    <w:p w14:paraId="5B8CB3A5" w14:textId="3FD4A14D" w:rsidR="00D44D6F" w:rsidRDefault="00D44D6F" w:rsidP="00D44D6F"/>
    <w:p w14:paraId="5B3CD113" w14:textId="25023CB1" w:rsidR="00D44D6F" w:rsidRDefault="00D44D6F" w:rsidP="00D44D6F">
      <w:r>
        <w:t>Nous utilisons l’active directory, qui permet une centralisation des droits utilisateurs selon les métiers. Nous sommes ainsi en mesure d’activer et désactiver des comptes, attribuer des droits, d’ajouter des utilisateurs à des groupes spécifiques qui sont liés à des GPO par exemple.</w:t>
      </w:r>
    </w:p>
    <w:p w14:paraId="61DF2312" w14:textId="56FB5E28" w:rsidR="00D44D6F" w:rsidRDefault="00D44D6F" w:rsidP="00D44D6F">
      <w:pPr>
        <w:jc w:val="center"/>
      </w:pPr>
      <w:r w:rsidRPr="00D44D6F">
        <w:rPr>
          <w:noProof/>
        </w:rPr>
        <w:lastRenderedPageBreak/>
        <w:drawing>
          <wp:inline distT="0" distB="0" distL="0" distR="0" wp14:anchorId="545ADFA3" wp14:editId="54950772">
            <wp:extent cx="1158240" cy="3596767"/>
            <wp:effectExtent l="0" t="0" r="381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2909" cy="3611268"/>
                    </a:xfrm>
                    <a:prstGeom prst="rect">
                      <a:avLst/>
                    </a:prstGeom>
                  </pic:spPr>
                </pic:pic>
              </a:graphicData>
            </a:graphic>
          </wp:inline>
        </w:drawing>
      </w:r>
    </w:p>
    <w:p w14:paraId="04580A5D" w14:textId="1C8EDFD4" w:rsidR="00D44D6F" w:rsidRDefault="00D44D6F" w:rsidP="00D44D6F">
      <w:r>
        <w:t xml:space="preserve">Couplé à l’AD, nous utilisons également </w:t>
      </w:r>
      <w:proofErr w:type="spellStart"/>
      <w:r>
        <w:t>Donatir</w:t>
      </w:r>
      <w:proofErr w:type="spellEnd"/>
      <w:r>
        <w:t>, qui permet d’administrer les boites mails utilisateurs et WHAM qui permet d’accorder des droits sur les applications ainsi que la gestion des métiers qui sont rattachés aux groupes AD.</w:t>
      </w:r>
    </w:p>
    <w:p w14:paraId="302D7832" w14:textId="5DFCA027" w:rsidR="00D44D6F" w:rsidRDefault="00D44D6F" w:rsidP="00D44D6F">
      <w:pPr>
        <w:jc w:val="center"/>
      </w:pPr>
      <w:r w:rsidRPr="00D44D6F">
        <w:rPr>
          <w:noProof/>
        </w:rPr>
        <w:drawing>
          <wp:inline distT="0" distB="0" distL="0" distR="0" wp14:anchorId="0D6A23A7" wp14:editId="743C7759">
            <wp:extent cx="5760720" cy="46228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2280"/>
                    </a:xfrm>
                    <a:prstGeom prst="rect">
                      <a:avLst/>
                    </a:prstGeom>
                  </pic:spPr>
                </pic:pic>
              </a:graphicData>
            </a:graphic>
          </wp:inline>
        </w:drawing>
      </w:r>
    </w:p>
    <w:p w14:paraId="3F98D9BA" w14:textId="77777777" w:rsidR="00D44D6F" w:rsidRDefault="00D44D6F" w:rsidP="00D44D6F">
      <w:pPr>
        <w:jc w:val="center"/>
      </w:pPr>
    </w:p>
    <w:p w14:paraId="0BA013F8" w14:textId="3A23094A" w:rsidR="00D44D6F" w:rsidRDefault="00D44D6F" w:rsidP="00D44D6F">
      <w:pPr>
        <w:jc w:val="center"/>
      </w:pPr>
      <w:r w:rsidRPr="00D44D6F">
        <w:rPr>
          <w:noProof/>
        </w:rPr>
        <w:drawing>
          <wp:inline distT="0" distB="0" distL="0" distR="0" wp14:anchorId="38329782" wp14:editId="68B76077">
            <wp:extent cx="5760720" cy="2778125"/>
            <wp:effectExtent l="0" t="0" r="0" b="317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78125"/>
                    </a:xfrm>
                    <a:prstGeom prst="rect">
                      <a:avLst/>
                    </a:prstGeom>
                  </pic:spPr>
                </pic:pic>
              </a:graphicData>
            </a:graphic>
          </wp:inline>
        </w:drawing>
      </w:r>
    </w:p>
    <w:p w14:paraId="6D2839EA" w14:textId="240D0C82" w:rsidR="00B4774D" w:rsidRDefault="00B4774D" w:rsidP="00D44D6F">
      <w:pPr>
        <w:jc w:val="center"/>
      </w:pPr>
    </w:p>
    <w:p w14:paraId="23A59485" w14:textId="223F7C1F" w:rsidR="00ED65A8" w:rsidRDefault="00ED65A8" w:rsidP="00D44D6F">
      <w:pPr>
        <w:jc w:val="center"/>
      </w:pPr>
    </w:p>
    <w:p w14:paraId="788987E0" w14:textId="4F2E9BAD" w:rsidR="00ED65A8" w:rsidRDefault="00ED65A8" w:rsidP="00D44D6F">
      <w:pPr>
        <w:jc w:val="center"/>
      </w:pPr>
    </w:p>
    <w:p w14:paraId="4A172D10" w14:textId="77777777" w:rsidR="00ED65A8" w:rsidRPr="00D44D6F" w:rsidRDefault="00ED65A8" w:rsidP="00D44D6F">
      <w:pPr>
        <w:jc w:val="center"/>
      </w:pPr>
    </w:p>
    <w:p w14:paraId="2539956E" w14:textId="54AA4771" w:rsidR="002458EF" w:rsidRPr="00B4774D" w:rsidRDefault="00B4774D" w:rsidP="00B4774D">
      <w:pPr>
        <w:pStyle w:val="Titre2"/>
        <w:rPr>
          <w:rFonts w:ascii="Arial" w:hAnsi="Arial" w:cs="Arial"/>
        </w:rPr>
      </w:pPr>
      <w:bookmarkStart w:id="7" w:name="_Toc136616750"/>
      <w:r w:rsidRPr="00B4774D">
        <w:rPr>
          <w:rFonts w:ascii="Arial" w:hAnsi="Arial" w:cs="Arial"/>
          <w:noProof/>
        </w:rPr>
        <w:lastRenderedPageBreak/>
        <w:t>3.5.</w:t>
      </w:r>
      <w:r w:rsidR="00B91741">
        <w:rPr>
          <w:rFonts w:ascii="Arial" w:hAnsi="Arial" w:cs="Arial"/>
          <w:noProof/>
        </w:rPr>
        <w:t xml:space="preserve"> </w:t>
      </w:r>
      <w:r w:rsidRPr="00B4774D">
        <w:rPr>
          <w:rFonts w:ascii="Arial" w:hAnsi="Arial" w:cs="Arial"/>
          <w:noProof/>
        </w:rPr>
        <w:t>La surveillance</w:t>
      </w:r>
      <w:bookmarkEnd w:id="7"/>
    </w:p>
    <w:p w14:paraId="0CF2F075" w14:textId="4D6B29EF" w:rsidR="002458EF" w:rsidRDefault="002458EF"/>
    <w:p w14:paraId="4267E58F" w14:textId="275B6288" w:rsidR="00B4774D" w:rsidRDefault="00B4774D" w:rsidP="005A10EC">
      <w:r>
        <w:t>Pour la surveillance, nous nous connectons directement sur les serveurs d’application et surveillance</w:t>
      </w:r>
      <w:r w:rsidR="005A10EC">
        <w:t xml:space="preserve">s </w:t>
      </w:r>
      <w:proofErr w:type="gramStart"/>
      <w:r w:rsidR="005A10EC">
        <w:t xml:space="preserve">( </w:t>
      </w:r>
      <w:proofErr w:type="spellStart"/>
      <w:r w:rsidR="005A10EC">
        <w:t>Graphana</w:t>
      </w:r>
      <w:proofErr w:type="spellEnd"/>
      <w:proofErr w:type="gramEnd"/>
      <w:r w:rsidR="005A10EC">
        <w:t xml:space="preserve"> pour la surveillance réseau)</w:t>
      </w:r>
      <w:r>
        <w:t xml:space="preserve"> </w:t>
      </w:r>
    </w:p>
    <w:p w14:paraId="4D5BDCE7" w14:textId="4C97F604" w:rsidR="00DF758F" w:rsidRDefault="00DF758F" w:rsidP="005A10EC">
      <w:r w:rsidRPr="00DF758F">
        <w:drawing>
          <wp:inline distT="0" distB="0" distL="0" distR="0" wp14:anchorId="7CC5CEF7" wp14:editId="0CB5AF62">
            <wp:extent cx="5760720" cy="5450205"/>
            <wp:effectExtent l="0" t="0" r="0" b="0"/>
            <wp:docPr id="5" name="Image 4">
              <a:extLst xmlns:a="http://schemas.openxmlformats.org/drawingml/2006/main">
                <a:ext uri="{FF2B5EF4-FFF2-40B4-BE49-F238E27FC236}">
                  <a16:creationId xmlns:a16="http://schemas.microsoft.com/office/drawing/2014/main" id="{9961DA30-1E13-44C9-99C9-66A93CF6CB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9961DA30-1E13-44C9-99C9-66A93CF6CB5E}"/>
                        </a:ext>
                      </a:extLst>
                    </pic:cNvPr>
                    <pic:cNvPicPr>
                      <a:picLocks noChangeAspect="1"/>
                    </pic:cNvPicPr>
                  </pic:nvPicPr>
                  <pic:blipFill>
                    <a:blip r:embed="rId19"/>
                    <a:stretch>
                      <a:fillRect/>
                    </a:stretch>
                  </pic:blipFill>
                  <pic:spPr>
                    <a:xfrm>
                      <a:off x="0" y="0"/>
                      <a:ext cx="5760720" cy="5450205"/>
                    </a:xfrm>
                    <a:prstGeom prst="rect">
                      <a:avLst/>
                    </a:prstGeom>
                  </pic:spPr>
                </pic:pic>
              </a:graphicData>
            </a:graphic>
          </wp:inline>
        </w:drawing>
      </w:r>
    </w:p>
    <w:p w14:paraId="2A155FF3" w14:textId="15498ADF" w:rsidR="00B4774D" w:rsidRDefault="00B4774D">
      <w:r>
        <w:t>Nous vérifions également les tâches du planificateur d’évènement, qui sont généralement des script qui transforment ou acheminent des données.</w:t>
      </w:r>
    </w:p>
    <w:p w14:paraId="6ED0B1F6" w14:textId="233FDEE5" w:rsidR="00B4774D" w:rsidRDefault="00B4774D">
      <w:r w:rsidRPr="00B4774D">
        <w:rPr>
          <w:noProof/>
        </w:rPr>
        <w:drawing>
          <wp:inline distT="0" distB="0" distL="0" distR="0" wp14:anchorId="6456C09F" wp14:editId="32BCB03D">
            <wp:extent cx="5760720" cy="929005"/>
            <wp:effectExtent l="0" t="0" r="0" b="444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29005"/>
                    </a:xfrm>
                    <a:prstGeom prst="rect">
                      <a:avLst/>
                    </a:prstGeom>
                  </pic:spPr>
                </pic:pic>
              </a:graphicData>
            </a:graphic>
          </wp:inline>
        </w:drawing>
      </w:r>
    </w:p>
    <w:p w14:paraId="7CEBBC7D" w14:textId="2E34968C" w:rsidR="002458EF" w:rsidRDefault="002458EF"/>
    <w:p w14:paraId="32804789" w14:textId="1A62977A" w:rsidR="00B91741" w:rsidRPr="00B91741" w:rsidRDefault="00B91741" w:rsidP="00B91741">
      <w:pPr>
        <w:pStyle w:val="Titre2"/>
        <w:rPr>
          <w:rFonts w:ascii="Arial" w:hAnsi="Arial" w:cs="Arial"/>
        </w:rPr>
      </w:pPr>
      <w:bookmarkStart w:id="8" w:name="_Toc136616751"/>
      <w:r w:rsidRPr="00B91741">
        <w:rPr>
          <w:rFonts w:ascii="Arial" w:hAnsi="Arial" w:cs="Arial"/>
        </w:rPr>
        <w:t>3.6. Projets</w:t>
      </w:r>
      <w:bookmarkEnd w:id="8"/>
    </w:p>
    <w:p w14:paraId="4CD2C53B" w14:textId="09ADD1E5" w:rsidR="002458EF" w:rsidRDefault="002458EF"/>
    <w:p w14:paraId="6C59F02B" w14:textId="34282F1A" w:rsidR="00B91741" w:rsidRDefault="000972C1">
      <w:r>
        <w:t xml:space="preserve">Durant mon alternance, </w:t>
      </w:r>
      <w:r w:rsidR="00B91741">
        <w:t xml:space="preserve">j’ai pu faire </w:t>
      </w:r>
      <w:r>
        <w:t>des</w:t>
      </w:r>
      <w:r w:rsidR="00B91741">
        <w:t xml:space="preserve"> </w:t>
      </w:r>
      <w:r>
        <w:t>scripts pour améliorer ou automatiser mon travail, en voici quelqu’un :</w:t>
      </w:r>
    </w:p>
    <w:p w14:paraId="476C325D" w14:textId="2E581C62" w:rsidR="002458EF" w:rsidRDefault="00B91741" w:rsidP="00312EE2">
      <w:pPr>
        <w:pStyle w:val="Paragraphedeliste"/>
        <w:numPr>
          <w:ilvl w:val="0"/>
          <w:numId w:val="9"/>
        </w:numPr>
      </w:pPr>
      <w:r>
        <w:lastRenderedPageBreak/>
        <w:t xml:space="preserve">Script restauration/sauvegarde </w:t>
      </w:r>
    </w:p>
    <w:p w14:paraId="031B865E" w14:textId="5D712C44" w:rsidR="00B91741" w:rsidRDefault="00B91741">
      <w:r w:rsidRPr="00B91741">
        <w:rPr>
          <w:noProof/>
        </w:rPr>
        <w:drawing>
          <wp:inline distT="0" distB="0" distL="0" distR="0" wp14:anchorId="59BC0438" wp14:editId="5ADD7EBD">
            <wp:extent cx="5760720" cy="301561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5615"/>
                    </a:xfrm>
                    <a:prstGeom prst="rect">
                      <a:avLst/>
                    </a:prstGeom>
                  </pic:spPr>
                </pic:pic>
              </a:graphicData>
            </a:graphic>
          </wp:inline>
        </w:drawing>
      </w:r>
    </w:p>
    <w:p w14:paraId="375B8A8A" w14:textId="6D038C12" w:rsidR="002458EF" w:rsidRDefault="00266C19">
      <w:r w:rsidRPr="00266C19">
        <w:rPr>
          <w:noProof/>
        </w:rPr>
        <w:drawing>
          <wp:inline distT="0" distB="0" distL="0" distR="0" wp14:anchorId="3C218108" wp14:editId="01F41509">
            <wp:extent cx="5760720" cy="1691005"/>
            <wp:effectExtent l="0" t="0" r="0" b="444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91005"/>
                    </a:xfrm>
                    <a:prstGeom prst="rect">
                      <a:avLst/>
                    </a:prstGeom>
                  </pic:spPr>
                </pic:pic>
              </a:graphicData>
            </a:graphic>
          </wp:inline>
        </w:drawing>
      </w:r>
    </w:p>
    <w:p w14:paraId="0802084D" w14:textId="7EC76D0A" w:rsidR="002458EF" w:rsidRDefault="00266C19">
      <w:r w:rsidRPr="00266C19">
        <w:rPr>
          <w:noProof/>
        </w:rPr>
        <w:drawing>
          <wp:inline distT="0" distB="0" distL="0" distR="0" wp14:anchorId="43AF1012" wp14:editId="6A1BE1A4">
            <wp:extent cx="5760720" cy="1610360"/>
            <wp:effectExtent l="0" t="0" r="0" b="889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10360"/>
                    </a:xfrm>
                    <a:prstGeom prst="rect">
                      <a:avLst/>
                    </a:prstGeom>
                  </pic:spPr>
                </pic:pic>
              </a:graphicData>
            </a:graphic>
          </wp:inline>
        </w:drawing>
      </w:r>
    </w:p>
    <w:p w14:paraId="2019CFC8" w14:textId="04F55980" w:rsidR="002458EF" w:rsidRDefault="00266C19">
      <w:r w:rsidRPr="00266C19">
        <w:rPr>
          <w:noProof/>
        </w:rPr>
        <w:drawing>
          <wp:inline distT="0" distB="0" distL="0" distR="0" wp14:anchorId="53772AFD" wp14:editId="63802BC2">
            <wp:extent cx="5760720" cy="864235"/>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864235"/>
                    </a:xfrm>
                    <a:prstGeom prst="rect">
                      <a:avLst/>
                    </a:prstGeom>
                  </pic:spPr>
                </pic:pic>
              </a:graphicData>
            </a:graphic>
          </wp:inline>
        </w:drawing>
      </w:r>
    </w:p>
    <w:p w14:paraId="5E899D62" w14:textId="3EFD5A16" w:rsidR="002458EF" w:rsidRDefault="002458EF"/>
    <w:p w14:paraId="6EC8094F" w14:textId="752E07C9" w:rsidR="002458EF" w:rsidRDefault="00266C19" w:rsidP="00312EE2">
      <w:pPr>
        <w:pStyle w:val="Paragraphedeliste"/>
        <w:numPr>
          <w:ilvl w:val="0"/>
          <w:numId w:val="9"/>
        </w:numPr>
      </w:pPr>
      <w:r>
        <w:t>Script Export AD</w:t>
      </w:r>
    </w:p>
    <w:p w14:paraId="6C1B7BAC" w14:textId="6F7E777B" w:rsidR="00266C19" w:rsidRDefault="00266C19">
      <w:r w:rsidRPr="00266C19">
        <w:rPr>
          <w:noProof/>
        </w:rPr>
        <w:lastRenderedPageBreak/>
        <w:drawing>
          <wp:inline distT="0" distB="0" distL="0" distR="0" wp14:anchorId="7B866DA0" wp14:editId="4107FFB5">
            <wp:extent cx="5760720" cy="108712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87120"/>
                    </a:xfrm>
                    <a:prstGeom prst="rect">
                      <a:avLst/>
                    </a:prstGeom>
                  </pic:spPr>
                </pic:pic>
              </a:graphicData>
            </a:graphic>
          </wp:inline>
        </w:drawing>
      </w:r>
    </w:p>
    <w:p w14:paraId="2C61E80B" w14:textId="5C15EBD9" w:rsidR="00312EE2" w:rsidRDefault="00312EE2" w:rsidP="00312EE2">
      <w:pPr>
        <w:pStyle w:val="Paragraphedeliste"/>
        <w:numPr>
          <w:ilvl w:val="0"/>
          <w:numId w:val="9"/>
        </w:numPr>
      </w:pPr>
      <w:r>
        <w:t xml:space="preserve">Changement des </w:t>
      </w:r>
      <w:r w:rsidR="00C77639">
        <w:t>switch</w:t>
      </w:r>
    </w:p>
    <w:p w14:paraId="61BAA9F6" w14:textId="26D09C11" w:rsidR="00190EDD" w:rsidRDefault="00190EDD">
      <w:r>
        <w:t xml:space="preserve">J’ai également participé aux changements des </w:t>
      </w:r>
      <w:r w:rsidR="00312EE2">
        <w:t>switch</w:t>
      </w:r>
      <w:r>
        <w:t xml:space="preserve"> lors du mois de mars, qui consistait à réinstaller des nouveaux </w:t>
      </w:r>
      <w:r w:rsidR="00312EE2">
        <w:t>switch</w:t>
      </w:r>
      <w:r>
        <w:t xml:space="preserve"> sur le site de SCHILTIGHEIM et de les rebrasser selon les indications du national. </w:t>
      </w:r>
      <w:r w:rsidR="00312EE2">
        <w:t>Ce projet qui n’a pas été documenté m’a néanmoins permis d’en apprendre plus sur le brassage et le réseau.</w:t>
      </w:r>
      <w:r w:rsidR="00DF758F">
        <w:t xml:space="preserve"> Voici quelques photos de l’installation actuelle.</w:t>
      </w:r>
    </w:p>
    <w:p w14:paraId="2BFFEFED" w14:textId="14A40FF9" w:rsidR="00DF758F" w:rsidRDefault="00DF758F"/>
    <w:p w14:paraId="750571C3" w14:textId="01BA7727" w:rsidR="00DF758F" w:rsidRDefault="00DF758F">
      <w:r>
        <w:rPr>
          <w:noProof/>
        </w:rPr>
        <w:drawing>
          <wp:inline distT="0" distB="0" distL="0" distR="0" wp14:anchorId="47BAFD4D" wp14:editId="33B2DC8B">
            <wp:extent cx="1851660" cy="24688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mail_attachmentId82222f92-1ff5-46e7-a279-711f40841c69"/>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r>
        <w:rPr>
          <w:noProof/>
        </w:rPr>
        <w:drawing>
          <wp:inline distT="0" distB="0" distL="0" distR="0" wp14:anchorId="4135F211" wp14:editId="3D04799B">
            <wp:extent cx="1874520" cy="24993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mail_attachmentIde259da7e-e49b-4574-aa60-c92a3d2c0aab"/>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1874520" cy="2499360"/>
                    </a:xfrm>
                    <a:prstGeom prst="rect">
                      <a:avLst/>
                    </a:prstGeom>
                    <a:noFill/>
                    <a:ln>
                      <a:noFill/>
                    </a:ln>
                  </pic:spPr>
                </pic:pic>
              </a:graphicData>
            </a:graphic>
          </wp:inline>
        </w:drawing>
      </w:r>
      <w:r>
        <w:rPr>
          <w:noProof/>
        </w:rPr>
        <w:drawing>
          <wp:inline distT="0" distB="0" distL="0" distR="0" wp14:anchorId="4628232F" wp14:editId="737C46F1">
            <wp:extent cx="1863090" cy="248412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mail_attachmentIdd55bc048-ada8-4db6-ab4e-1954e941e602"/>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1863090" cy="2484120"/>
                    </a:xfrm>
                    <a:prstGeom prst="rect">
                      <a:avLst/>
                    </a:prstGeom>
                    <a:noFill/>
                    <a:ln>
                      <a:noFill/>
                    </a:ln>
                  </pic:spPr>
                </pic:pic>
              </a:graphicData>
            </a:graphic>
          </wp:inline>
        </w:drawing>
      </w:r>
    </w:p>
    <w:p w14:paraId="6979C059" w14:textId="0F671947" w:rsidR="00DF758F" w:rsidRDefault="00DF758F">
      <w:r>
        <w:rPr>
          <w:noProof/>
        </w:rPr>
        <w:drawing>
          <wp:inline distT="0" distB="0" distL="0" distR="0" wp14:anchorId="3B28DAF4" wp14:editId="09AEBBCB">
            <wp:extent cx="2017395" cy="2689860"/>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mail_attachmentId57d1170a-568f-47db-b2de-b6a8e11309c3"/>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2017395" cy="2689860"/>
                    </a:xfrm>
                    <a:prstGeom prst="rect">
                      <a:avLst/>
                    </a:prstGeom>
                    <a:noFill/>
                    <a:ln>
                      <a:noFill/>
                    </a:ln>
                  </pic:spPr>
                </pic:pic>
              </a:graphicData>
            </a:graphic>
          </wp:inline>
        </w:drawing>
      </w:r>
    </w:p>
    <w:p w14:paraId="01416F4F" w14:textId="0C21296C" w:rsidR="00DF758F" w:rsidRDefault="00DF758F">
      <w:r>
        <w:t xml:space="preserve">Il y a 7 étages dans le bâtiment de l’URSSAF et plusieurs switch à chaque étage. Nous avons donc </w:t>
      </w:r>
      <w:r w:rsidR="00C77639">
        <w:t>remplacé</w:t>
      </w:r>
      <w:r>
        <w:t xml:space="preserve"> les anciens switch pour une uniformisation du matériel ainsi que de meilleures performances.</w:t>
      </w:r>
    </w:p>
    <w:p w14:paraId="0C10A71F" w14:textId="04862DBE" w:rsidR="000972C1" w:rsidRDefault="000972C1">
      <w:pPr>
        <w:rPr>
          <w:rFonts w:ascii="Arial" w:eastAsiaTheme="majorEastAsia" w:hAnsi="Arial" w:cs="Arial"/>
          <w:color w:val="2F5496" w:themeColor="accent1" w:themeShade="BF"/>
          <w:sz w:val="26"/>
          <w:szCs w:val="26"/>
        </w:rPr>
      </w:pPr>
      <w:r w:rsidRPr="00312EE2">
        <w:rPr>
          <w:rFonts w:ascii="Arial" w:eastAsiaTheme="majorEastAsia" w:hAnsi="Arial" w:cs="Arial"/>
          <w:color w:val="2F5496" w:themeColor="accent1" w:themeShade="BF"/>
          <w:sz w:val="26"/>
          <w:szCs w:val="26"/>
        </w:rPr>
        <w:t>3.7 Sauvegarde et restauration</w:t>
      </w:r>
    </w:p>
    <w:p w14:paraId="2A9586ED" w14:textId="1FE90773" w:rsidR="00312EE2" w:rsidRDefault="00C77639" w:rsidP="00C77639">
      <w:r>
        <w:t xml:space="preserve">L’intégralité du système de fichiers ainsi que les sauvegardes et </w:t>
      </w:r>
      <w:proofErr w:type="spellStart"/>
      <w:r>
        <w:t>shadow</w:t>
      </w:r>
      <w:proofErr w:type="spellEnd"/>
      <w:r>
        <w:t xml:space="preserve"> copy sont fait à distance et stocké sur le site de Lyon géré par la DSI.</w:t>
      </w:r>
    </w:p>
    <w:p w14:paraId="49CF8771" w14:textId="7661A9E5" w:rsidR="00C77639" w:rsidRPr="00312EE2" w:rsidRDefault="00C77639" w:rsidP="00C77639">
      <w:r>
        <w:lastRenderedPageBreak/>
        <w:t>Cela nous permet de restaurer jusqu’à une semaine en organisme et sur demande au national, jusqu’à un mois de données.</w:t>
      </w:r>
    </w:p>
    <w:p w14:paraId="568398BE" w14:textId="78A9E0FA" w:rsidR="002458EF" w:rsidRPr="0049205C" w:rsidRDefault="0049205C" w:rsidP="0049205C">
      <w:pPr>
        <w:pStyle w:val="Titre1"/>
        <w:rPr>
          <w:rFonts w:ascii="Arial" w:hAnsi="Arial" w:cs="Arial"/>
        </w:rPr>
      </w:pPr>
      <w:bookmarkStart w:id="9" w:name="_Toc136616752"/>
      <w:r w:rsidRPr="0049205C">
        <w:rPr>
          <w:rFonts w:ascii="Arial" w:hAnsi="Arial" w:cs="Arial"/>
        </w:rPr>
        <w:t>4. Conclusion</w:t>
      </w:r>
      <w:bookmarkEnd w:id="9"/>
    </w:p>
    <w:p w14:paraId="1B7C5A5C" w14:textId="54F36A7A" w:rsidR="002458EF" w:rsidRDefault="002458EF"/>
    <w:p w14:paraId="7176AC1F" w14:textId="1BC4F41F" w:rsidR="002458EF" w:rsidRDefault="0049205C">
      <w:r>
        <w:t xml:space="preserve">Ces deux années au sein de l’URSSAF m’ont permis </w:t>
      </w:r>
      <w:r w:rsidR="00312EE2">
        <w:t>d’acquérir énormément de compétences</w:t>
      </w:r>
      <w:r>
        <w:t>, notamment pour résoudre les problèmes utilisateurs sur les postes ou application</w:t>
      </w:r>
      <w:r w:rsidR="00312EE2">
        <w:t>s</w:t>
      </w:r>
      <w:r>
        <w:t>. J’ai également fait beaucoup d’installations/masterisation/configuration de poste</w:t>
      </w:r>
      <w:r w:rsidR="00312EE2">
        <w:t>s</w:t>
      </w:r>
      <w:r>
        <w:t xml:space="preserve"> informatique. </w:t>
      </w:r>
      <w:r w:rsidR="00312EE2">
        <w:t xml:space="preserve">L’URSSAF est </w:t>
      </w:r>
      <w:r>
        <w:t xml:space="preserve">une bonne entreprise pour </w:t>
      </w:r>
      <w:r w:rsidR="00312EE2">
        <w:t>quelqu’un qui veut apprendre les bases.</w:t>
      </w:r>
      <w:r>
        <w:t xml:space="preserve"> Je remercie l’équipe informatique des deux sites qui m’ont </w:t>
      </w:r>
      <w:r w:rsidR="000972C1">
        <w:t>aiguillé</w:t>
      </w:r>
      <w:r>
        <w:t xml:space="preserve"> dans mon travail et m’ont permis de développer la base de connaissance nécessaire pour le prolongement de mon projet professionnel. </w:t>
      </w:r>
    </w:p>
    <w:p w14:paraId="3671F0E1" w14:textId="1358845D" w:rsidR="002458EF" w:rsidRDefault="002458EF"/>
    <w:p w14:paraId="1831D483" w14:textId="45DA90D1" w:rsidR="002D003E" w:rsidRDefault="002D003E"/>
    <w:p w14:paraId="5FBC91B3" w14:textId="6CF28222" w:rsidR="002D003E" w:rsidRDefault="002D003E"/>
    <w:p w14:paraId="1B67AF52" w14:textId="2E7734E2" w:rsidR="002D003E" w:rsidRDefault="002D003E"/>
    <w:sectPr w:rsidR="002D003E" w:rsidSect="00760ACC">
      <w:pgSz w:w="11906" w:h="16838"/>
      <w:pgMar w:top="1417" w:right="1417" w:bottom="568"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5598B"/>
    <w:multiLevelType w:val="hybridMultilevel"/>
    <w:tmpl w:val="90C69668"/>
    <w:lvl w:ilvl="0" w:tplc="FCF0152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697D71"/>
    <w:multiLevelType w:val="hybridMultilevel"/>
    <w:tmpl w:val="6D8C064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 w15:restartNumberingAfterBreak="0">
    <w:nsid w:val="1C506143"/>
    <w:multiLevelType w:val="hybridMultilevel"/>
    <w:tmpl w:val="17D80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497709D"/>
    <w:multiLevelType w:val="hybridMultilevel"/>
    <w:tmpl w:val="7574593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9EB6281"/>
    <w:multiLevelType w:val="hybridMultilevel"/>
    <w:tmpl w:val="03760B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2F776B"/>
    <w:multiLevelType w:val="hybridMultilevel"/>
    <w:tmpl w:val="12E09F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7E02B5"/>
    <w:multiLevelType w:val="hybridMultilevel"/>
    <w:tmpl w:val="0C6C0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2B60D77"/>
    <w:multiLevelType w:val="hybridMultilevel"/>
    <w:tmpl w:val="32206E3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E294CE4"/>
    <w:multiLevelType w:val="hybridMultilevel"/>
    <w:tmpl w:val="A32A2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4"/>
  </w:num>
  <w:num w:numId="4">
    <w:abstractNumId w:val="5"/>
  </w:num>
  <w:num w:numId="5">
    <w:abstractNumId w:val="1"/>
  </w:num>
  <w:num w:numId="6">
    <w:abstractNumId w:val="3"/>
  </w:num>
  <w:num w:numId="7">
    <w:abstractNumId w:val="2"/>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E02"/>
    <w:rsid w:val="000972C1"/>
    <w:rsid w:val="00190EDD"/>
    <w:rsid w:val="001F5FFC"/>
    <w:rsid w:val="002458EF"/>
    <w:rsid w:val="00250043"/>
    <w:rsid w:val="00266C19"/>
    <w:rsid w:val="002D003E"/>
    <w:rsid w:val="00312EE2"/>
    <w:rsid w:val="003B3D97"/>
    <w:rsid w:val="00453FC7"/>
    <w:rsid w:val="004660D8"/>
    <w:rsid w:val="00466D54"/>
    <w:rsid w:val="0048480C"/>
    <w:rsid w:val="0049205C"/>
    <w:rsid w:val="004F7E4F"/>
    <w:rsid w:val="00545E02"/>
    <w:rsid w:val="005A10EC"/>
    <w:rsid w:val="005A3A6A"/>
    <w:rsid w:val="00634F55"/>
    <w:rsid w:val="00673769"/>
    <w:rsid w:val="006873E1"/>
    <w:rsid w:val="00760ACC"/>
    <w:rsid w:val="007D4657"/>
    <w:rsid w:val="00844CE7"/>
    <w:rsid w:val="008641E5"/>
    <w:rsid w:val="008E5775"/>
    <w:rsid w:val="009770D7"/>
    <w:rsid w:val="009C1A75"/>
    <w:rsid w:val="00AA5140"/>
    <w:rsid w:val="00B4774D"/>
    <w:rsid w:val="00B77D6A"/>
    <w:rsid w:val="00B91741"/>
    <w:rsid w:val="00C77639"/>
    <w:rsid w:val="00CC6A65"/>
    <w:rsid w:val="00D44D6F"/>
    <w:rsid w:val="00DF758F"/>
    <w:rsid w:val="00ED65A8"/>
    <w:rsid w:val="00EF45E9"/>
    <w:rsid w:val="00F52F54"/>
    <w:rsid w:val="00F537D3"/>
    <w:rsid w:val="00F878B4"/>
    <w:rsid w:val="00F90106"/>
    <w:rsid w:val="00FC67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1644F"/>
  <w15:chartTrackingRefBased/>
  <w15:docId w15:val="{46FE27C0-9A2D-4BFC-89A6-14D47D954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E57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34F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878B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878B4"/>
    <w:rPr>
      <w:rFonts w:eastAsiaTheme="minorEastAsia"/>
      <w:lang w:eastAsia="fr-FR"/>
    </w:rPr>
  </w:style>
  <w:style w:type="character" w:customStyle="1" w:styleId="Titre1Car">
    <w:name w:val="Titre 1 Car"/>
    <w:basedOn w:val="Policepardfaut"/>
    <w:link w:val="Titre1"/>
    <w:uiPriority w:val="9"/>
    <w:rsid w:val="008E577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E5775"/>
    <w:pPr>
      <w:outlineLvl w:val="9"/>
    </w:pPr>
    <w:rPr>
      <w:lang w:eastAsia="fr-FR"/>
    </w:rPr>
  </w:style>
  <w:style w:type="paragraph" w:styleId="Paragraphedeliste">
    <w:name w:val="List Paragraph"/>
    <w:basedOn w:val="Normal"/>
    <w:uiPriority w:val="34"/>
    <w:qFormat/>
    <w:rsid w:val="001F5FFC"/>
    <w:pPr>
      <w:ind w:left="720"/>
      <w:contextualSpacing/>
    </w:pPr>
  </w:style>
  <w:style w:type="paragraph" w:styleId="TM1">
    <w:name w:val="toc 1"/>
    <w:basedOn w:val="Normal"/>
    <w:next w:val="Normal"/>
    <w:autoRedefine/>
    <w:uiPriority w:val="39"/>
    <w:unhideWhenUsed/>
    <w:rsid w:val="004F7E4F"/>
    <w:pPr>
      <w:spacing w:after="100"/>
    </w:pPr>
  </w:style>
  <w:style w:type="character" w:styleId="Lienhypertexte">
    <w:name w:val="Hyperlink"/>
    <w:basedOn w:val="Policepardfaut"/>
    <w:uiPriority w:val="99"/>
    <w:unhideWhenUsed/>
    <w:rsid w:val="004F7E4F"/>
    <w:rPr>
      <w:color w:val="0563C1" w:themeColor="hyperlink"/>
      <w:u w:val="single"/>
    </w:rPr>
  </w:style>
  <w:style w:type="character" w:customStyle="1" w:styleId="Titre2Car">
    <w:name w:val="Titre 2 Car"/>
    <w:basedOn w:val="Policepardfaut"/>
    <w:link w:val="Titre2"/>
    <w:uiPriority w:val="9"/>
    <w:rsid w:val="00634F55"/>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B9174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cid:57d1170a-568f-47db-b2de-b6a8e11309c3"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cid:e259da7e-e49b-4574-aa60-c92a3d2c0aa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cid:d55bc048-ada8-4db6-ab4e-1954e941e602"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cid:82222f92-1ff5-46e7-a279-711f40841c69" TargetMode="External"/><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2023-03-24T00:00:00</PublishDate>
  <Abstract/>
  <CompanyAddress>16 Rue Contades 67300 SCHILTIGHEIM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E59051-7D7B-47A1-B53D-C09E871A7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12</Pages>
  <Words>1707</Words>
  <Characters>9392</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URSSAF</vt:lpstr>
    </vt:vector>
  </TitlesOfParts>
  <Company>URSSAF D’ALSACE</Company>
  <LinksUpToDate>false</LinksUpToDate>
  <CharactersWithSpaces>11077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URSSAF</dc:title>
  <dc:subject>Réalisation dans le milieu professionnel</dc:subject>
  <dc:creator>FEVRE Dan (Alsace)</dc:creator>
  <cp:keywords/>
  <dc:description/>
  <cp:lastModifiedBy>FEVRE Dan (Alsace)</cp:lastModifiedBy>
  <cp:revision>30</cp:revision>
  <dcterms:created xsi:type="dcterms:W3CDTF">2023-03-21T08:37:00Z</dcterms:created>
  <dcterms:modified xsi:type="dcterms:W3CDTF">2023-06-02T14:45:00Z</dcterms:modified>
</cp:coreProperties>
</file>