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724B" w14:textId="6DCBDE1D" w:rsidR="00204F66" w:rsidRPr="006C2680" w:rsidRDefault="00D3507B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2C6F8548" w14:textId="02F480A0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1E5E5A">
        <w:rPr>
          <w:rFonts w:ascii="Cambria" w:hAnsi="Cambria"/>
          <w:b/>
          <w:bCs/>
          <w:sz w:val="36"/>
          <w:szCs w:val="36"/>
        </w:rPr>
        <w:t xml:space="preserve"> </w:t>
      </w:r>
      <w:r w:rsidR="00D3507B">
        <w:rPr>
          <w:rFonts w:ascii="Cambria" w:hAnsi="Cambria"/>
          <w:b/>
          <w:bCs/>
          <w:sz w:val="36"/>
          <w:szCs w:val="36"/>
        </w:rPr>
        <w:t>8</w:t>
      </w:r>
    </w:p>
    <w:p w14:paraId="4D58F36C" w14:textId="0D49F681" w:rsidR="007A635A" w:rsidRDefault="00D3507B" w:rsidP="00E3637E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Routing dynamiczny z wykorzystaniem protokołu EIGRP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72"/>
        <w:gridCol w:w="1803"/>
        <w:gridCol w:w="1140"/>
        <w:gridCol w:w="2526"/>
        <w:gridCol w:w="3021"/>
      </w:tblGrid>
      <w:tr w:rsidR="00B91717" w14:paraId="6BB3C63A" w14:textId="1E3320F6" w:rsidTr="00CC7EE6">
        <w:tc>
          <w:tcPr>
            <w:tcW w:w="315" w:type="pct"/>
          </w:tcPr>
          <w:p w14:paraId="417F45A3" w14:textId="03219964" w:rsidR="00B91717" w:rsidRPr="00DE3651" w:rsidRDefault="00B91717" w:rsidP="00DE3651">
            <w:pPr>
              <w:jc w:val="center"/>
              <w:rPr>
                <w:rFonts w:ascii="Cambria" w:hAnsi="Cambria"/>
                <w:b/>
                <w:bCs/>
              </w:rPr>
            </w:pPr>
            <w:r w:rsidRPr="00DE3651">
              <w:rPr>
                <w:rFonts w:ascii="Cambria" w:hAnsi="Cambria"/>
                <w:b/>
                <w:bCs/>
              </w:rPr>
              <w:t>L.p.</w:t>
            </w:r>
          </w:p>
        </w:tc>
        <w:tc>
          <w:tcPr>
            <w:tcW w:w="995" w:type="pct"/>
          </w:tcPr>
          <w:p w14:paraId="00A15D32" w14:textId="24C555F4" w:rsidR="00B91717" w:rsidRPr="00DE3651" w:rsidRDefault="00B91717" w:rsidP="00DE3651">
            <w:pPr>
              <w:jc w:val="center"/>
              <w:rPr>
                <w:rFonts w:ascii="Cambria" w:hAnsi="Cambria"/>
                <w:b/>
                <w:bCs/>
              </w:rPr>
            </w:pPr>
            <w:r w:rsidRPr="00DE3651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629" w:type="pct"/>
          </w:tcPr>
          <w:p w14:paraId="4980FB3D" w14:textId="279A69E1" w:rsidR="00B91717" w:rsidRPr="00DE3651" w:rsidRDefault="00B91717" w:rsidP="00DE3651">
            <w:pPr>
              <w:jc w:val="center"/>
              <w:rPr>
                <w:rFonts w:ascii="Cambria" w:hAnsi="Cambria"/>
                <w:b/>
                <w:bCs/>
              </w:rPr>
            </w:pPr>
            <w:r w:rsidRPr="00DE3651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394" w:type="pct"/>
          </w:tcPr>
          <w:p w14:paraId="74333637" w14:textId="45BBC5E3" w:rsidR="00B91717" w:rsidRPr="00DE3651" w:rsidRDefault="00B91717" w:rsidP="00DE3651">
            <w:pPr>
              <w:jc w:val="center"/>
              <w:rPr>
                <w:rFonts w:ascii="Cambria" w:hAnsi="Cambria"/>
                <w:b/>
                <w:bCs/>
              </w:rPr>
            </w:pPr>
            <w:r w:rsidRPr="00DE3651">
              <w:rPr>
                <w:rFonts w:ascii="Cambria" w:hAnsi="Cambria"/>
                <w:b/>
                <w:bCs/>
              </w:rPr>
              <w:t>Grupa studencka</w:t>
            </w:r>
          </w:p>
        </w:tc>
        <w:tc>
          <w:tcPr>
            <w:tcW w:w="1667" w:type="pct"/>
          </w:tcPr>
          <w:p w14:paraId="2A843D0F" w14:textId="1F673D5B" w:rsidR="00B91717" w:rsidRPr="00DE3651" w:rsidRDefault="00B91717" w:rsidP="00DE3651">
            <w:pPr>
              <w:jc w:val="center"/>
              <w:rPr>
                <w:rFonts w:ascii="Cambria" w:hAnsi="Cambria"/>
                <w:b/>
                <w:bCs/>
              </w:rPr>
            </w:pPr>
            <w:r w:rsidRPr="00DE3651">
              <w:rPr>
                <w:rFonts w:ascii="Cambria" w:hAnsi="Cambria"/>
                <w:b/>
                <w:bCs/>
              </w:rPr>
              <w:t>Nr grupy dla zadania</w:t>
            </w:r>
            <w:r w:rsidR="00226E58"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B91717" w14:paraId="4FED651F" w14:textId="2E272B10" w:rsidTr="00CC7EE6">
        <w:tc>
          <w:tcPr>
            <w:tcW w:w="315" w:type="pct"/>
          </w:tcPr>
          <w:p w14:paraId="5BD15BFA" w14:textId="13287ABE" w:rsidR="00B91717" w:rsidRDefault="00B91717" w:rsidP="00B917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95" w:type="pct"/>
          </w:tcPr>
          <w:p w14:paraId="6AC88EC9" w14:textId="2969CE33" w:rsidR="00B91717" w:rsidRDefault="00CC7EE6" w:rsidP="00B9171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Relidzyński</w:t>
            </w:r>
          </w:p>
        </w:tc>
        <w:tc>
          <w:tcPr>
            <w:tcW w:w="629" w:type="pct"/>
          </w:tcPr>
          <w:p w14:paraId="2B1AAEA1" w14:textId="0AFCCE31" w:rsidR="00B91717" w:rsidRDefault="00CC7EE6" w:rsidP="00B9171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Radosław</w:t>
            </w:r>
          </w:p>
        </w:tc>
        <w:tc>
          <w:tcPr>
            <w:tcW w:w="1394" w:type="pct"/>
          </w:tcPr>
          <w:p w14:paraId="39AA28D6" w14:textId="43C7586D" w:rsidR="00B91717" w:rsidRDefault="00CC7EE6" w:rsidP="00B9171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WCY20IY4S1</w:t>
            </w:r>
          </w:p>
        </w:tc>
        <w:tc>
          <w:tcPr>
            <w:tcW w:w="1667" w:type="pct"/>
            <w:vMerge w:val="restart"/>
            <w:vAlign w:val="center"/>
          </w:tcPr>
          <w:p w14:paraId="2FABCAA6" w14:textId="1FDC1A61" w:rsidR="00B91717" w:rsidRDefault="009E5409" w:rsidP="00B9171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CC7EE6" w14:paraId="208E4021" w14:textId="6C8A00DE" w:rsidTr="00CC7EE6">
        <w:tc>
          <w:tcPr>
            <w:tcW w:w="315" w:type="pct"/>
          </w:tcPr>
          <w:p w14:paraId="007DCC57" w14:textId="07AABADC" w:rsidR="00CC7EE6" w:rsidRDefault="00CC7EE6" w:rsidP="00CC7EE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95" w:type="pct"/>
          </w:tcPr>
          <w:p w14:paraId="614D25C2" w14:textId="4A2048C5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Potocki</w:t>
            </w:r>
          </w:p>
        </w:tc>
        <w:tc>
          <w:tcPr>
            <w:tcW w:w="629" w:type="pct"/>
          </w:tcPr>
          <w:p w14:paraId="67AE78F6" w14:textId="0E1FF54A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Radosław</w:t>
            </w:r>
          </w:p>
        </w:tc>
        <w:tc>
          <w:tcPr>
            <w:tcW w:w="1394" w:type="pct"/>
          </w:tcPr>
          <w:p w14:paraId="2B636E61" w14:textId="7B65D80D" w:rsidR="00CC7EE6" w:rsidRDefault="00CC7EE6" w:rsidP="00CC7EE6">
            <w:pPr>
              <w:jc w:val="center"/>
              <w:rPr>
                <w:rFonts w:ascii="Cambria" w:hAnsi="Cambria"/>
              </w:rPr>
            </w:pPr>
            <w:r w:rsidRPr="0008779C">
              <w:rPr>
                <w:rFonts w:ascii="Cambria" w:hAnsi="Cambria"/>
              </w:rPr>
              <w:t>WCY20IY4S1</w:t>
            </w:r>
          </w:p>
        </w:tc>
        <w:tc>
          <w:tcPr>
            <w:tcW w:w="1667" w:type="pct"/>
            <w:vMerge/>
          </w:tcPr>
          <w:p w14:paraId="05503831" w14:textId="77777777" w:rsidR="00CC7EE6" w:rsidRDefault="00CC7EE6" w:rsidP="00CC7EE6">
            <w:pPr>
              <w:rPr>
                <w:rFonts w:ascii="Cambria" w:hAnsi="Cambria"/>
              </w:rPr>
            </w:pPr>
          </w:p>
        </w:tc>
      </w:tr>
      <w:tr w:rsidR="00CC7EE6" w14:paraId="67A9EE26" w14:textId="718866DF" w:rsidTr="00CC7EE6">
        <w:tc>
          <w:tcPr>
            <w:tcW w:w="315" w:type="pct"/>
          </w:tcPr>
          <w:p w14:paraId="3929CB36" w14:textId="186EF3EC" w:rsidR="00CC7EE6" w:rsidRDefault="00CC7EE6" w:rsidP="00CC7EE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995" w:type="pct"/>
          </w:tcPr>
          <w:p w14:paraId="0C3EF102" w14:textId="00114D47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Pycka</w:t>
            </w:r>
          </w:p>
        </w:tc>
        <w:tc>
          <w:tcPr>
            <w:tcW w:w="629" w:type="pct"/>
          </w:tcPr>
          <w:p w14:paraId="65B083FC" w14:textId="6482DCB0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Bartosz</w:t>
            </w:r>
          </w:p>
        </w:tc>
        <w:tc>
          <w:tcPr>
            <w:tcW w:w="1394" w:type="pct"/>
          </w:tcPr>
          <w:p w14:paraId="3FC44578" w14:textId="0D1E6575" w:rsidR="00CC7EE6" w:rsidRDefault="00CC7EE6" w:rsidP="00CC7EE6">
            <w:pPr>
              <w:jc w:val="center"/>
              <w:rPr>
                <w:rFonts w:ascii="Cambria" w:hAnsi="Cambria"/>
              </w:rPr>
            </w:pPr>
            <w:r w:rsidRPr="0008779C">
              <w:rPr>
                <w:rFonts w:ascii="Cambria" w:hAnsi="Cambria"/>
              </w:rPr>
              <w:t>WCY20IY4S1</w:t>
            </w:r>
          </w:p>
        </w:tc>
        <w:tc>
          <w:tcPr>
            <w:tcW w:w="1667" w:type="pct"/>
            <w:vMerge/>
          </w:tcPr>
          <w:p w14:paraId="18DF6643" w14:textId="77777777" w:rsidR="00CC7EE6" w:rsidRDefault="00CC7EE6" w:rsidP="00CC7EE6">
            <w:pPr>
              <w:rPr>
                <w:rFonts w:ascii="Cambria" w:hAnsi="Cambria"/>
              </w:rPr>
            </w:pPr>
          </w:p>
        </w:tc>
      </w:tr>
      <w:tr w:rsidR="00CC7EE6" w14:paraId="35D6BF54" w14:textId="4D62C585" w:rsidTr="00CC7EE6">
        <w:tc>
          <w:tcPr>
            <w:tcW w:w="315" w:type="pct"/>
          </w:tcPr>
          <w:p w14:paraId="3EFB8C81" w14:textId="0752163A" w:rsidR="00CC7EE6" w:rsidRDefault="00CC7EE6" w:rsidP="00CC7EE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995" w:type="pct"/>
          </w:tcPr>
          <w:p w14:paraId="7D2214AC" w14:textId="489C8FA6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Milewski</w:t>
            </w:r>
          </w:p>
        </w:tc>
        <w:tc>
          <w:tcPr>
            <w:tcW w:w="629" w:type="pct"/>
          </w:tcPr>
          <w:p w14:paraId="1F8007C4" w14:textId="63F47973" w:rsidR="00CC7EE6" w:rsidRDefault="00CC7EE6" w:rsidP="00CC7EE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Piotr</w:t>
            </w:r>
          </w:p>
        </w:tc>
        <w:tc>
          <w:tcPr>
            <w:tcW w:w="1394" w:type="pct"/>
          </w:tcPr>
          <w:p w14:paraId="0DB6B8A8" w14:textId="6227015C" w:rsidR="00CC7EE6" w:rsidRDefault="00CC7EE6" w:rsidP="00CC7EE6">
            <w:pPr>
              <w:jc w:val="center"/>
              <w:rPr>
                <w:rFonts w:ascii="Cambria" w:hAnsi="Cambria"/>
              </w:rPr>
            </w:pPr>
            <w:r w:rsidRPr="0008779C">
              <w:rPr>
                <w:rFonts w:ascii="Cambria" w:hAnsi="Cambria"/>
              </w:rPr>
              <w:t>WCY20IY4S1</w:t>
            </w:r>
          </w:p>
        </w:tc>
        <w:tc>
          <w:tcPr>
            <w:tcW w:w="1667" w:type="pct"/>
            <w:vMerge/>
          </w:tcPr>
          <w:p w14:paraId="61406D76" w14:textId="77777777" w:rsidR="00CC7EE6" w:rsidRDefault="00CC7EE6" w:rsidP="00CC7EE6">
            <w:pPr>
              <w:rPr>
                <w:rFonts w:ascii="Cambria" w:hAnsi="Cambria"/>
              </w:rPr>
            </w:pPr>
          </w:p>
        </w:tc>
      </w:tr>
    </w:tbl>
    <w:p w14:paraId="02BA64C6" w14:textId="77777777" w:rsidR="00226E58" w:rsidRPr="00B22EFE" w:rsidRDefault="00226E58" w:rsidP="00226E58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43B8C41D" w14:textId="77777777" w:rsidR="00226E58" w:rsidRPr="00B22EFE" w:rsidRDefault="00226E58" w:rsidP="00226E58">
      <w:pPr>
        <w:pStyle w:val="Akapitzlist"/>
        <w:numPr>
          <w:ilvl w:val="0"/>
          <w:numId w:val="9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wykonywać na zajęciach laboratoryjnych (zrzuty ekranu należy wykonywać za pomocą kombinacji ALT+PrntScr).</w:t>
      </w:r>
    </w:p>
    <w:p w14:paraId="2248719E" w14:textId="77777777" w:rsidR="00226E58" w:rsidRPr="00B22EFE" w:rsidRDefault="00226E58" w:rsidP="00226E58">
      <w:pPr>
        <w:pStyle w:val="Akapitzlist"/>
        <w:numPr>
          <w:ilvl w:val="0"/>
          <w:numId w:val="9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zapisać w formacie z rozszerzeniem .docx i nadać mu nazwę „Grupa Nazwisko Imię NrStudenta – </w:t>
      </w:r>
      <w:r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687F4F06" w14:textId="158818CA" w:rsidR="007A635A" w:rsidRPr="00226E58" w:rsidRDefault="00226E58" w:rsidP="00E3637E">
      <w:pPr>
        <w:pStyle w:val="Akapitzlist"/>
        <w:numPr>
          <w:ilvl w:val="0"/>
          <w:numId w:val="9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prowadzącego z odpowiednim tytułem wiadomości: </w:t>
      </w:r>
      <w:r>
        <w:rPr>
          <w:rFonts w:ascii="Cambria" w:hAnsi="Cambria"/>
          <w:b/>
          <w:bCs/>
          <w:color w:val="FF0000"/>
        </w:rPr>
        <w:t>„</w:t>
      </w:r>
      <w:r w:rsidRPr="00B22EFE">
        <w:rPr>
          <w:rFonts w:ascii="Cambria" w:hAnsi="Cambria"/>
          <w:b/>
          <w:bCs/>
          <w:color w:val="FF0000"/>
        </w:rPr>
        <w:t>Grupa Nazwisko Imię – Sprawozdanie Lab Y</w:t>
      </w:r>
      <w:r>
        <w:rPr>
          <w:rFonts w:ascii="Cambria" w:hAnsi="Cambria"/>
          <w:b/>
          <w:bCs/>
          <w:color w:val="FF0000"/>
        </w:rPr>
        <w:t>”</w:t>
      </w:r>
      <w:r w:rsidRPr="00B22EFE">
        <w:rPr>
          <w:rFonts w:ascii="Cambria" w:hAnsi="Cambria"/>
          <w:b/>
          <w:bCs/>
          <w:color w:val="FF0000"/>
        </w:rPr>
        <w:t>, gdzie Y jest numerem laboratorium</w:t>
      </w:r>
      <w:r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Pr="00B22EFE">
        <w:rPr>
          <w:rFonts w:ascii="Cambria" w:hAnsi="Cambria"/>
          <w:b/>
          <w:bCs/>
          <w:color w:val="FF0000"/>
        </w:rPr>
        <w:t xml:space="preserve">. </w:t>
      </w:r>
    </w:p>
    <w:p w14:paraId="1DBEC388" w14:textId="075226F6" w:rsidR="00E3637E" w:rsidRDefault="008F6450" w:rsidP="00E3637E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 xml:space="preserve">anie nr </w:t>
      </w:r>
      <w:r w:rsidR="00D3507B">
        <w:rPr>
          <w:rFonts w:ascii="Cambria" w:hAnsi="Cambria"/>
          <w:b/>
          <w:bCs/>
        </w:rPr>
        <w:t>1</w:t>
      </w:r>
      <w:r w:rsidR="007A635A" w:rsidRPr="006C2680">
        <w:rPr>
          <w:rFonts w:ascii="Cambria" w:hAnsi="Cambria"/>
          <w:b/>
          <w:bCs/>
        </w:rPr>
        <w:t>.</w:t>
      </w:r>
    </w:p>
    <w:p w14:paraId="1C26C779" w14:textId="1C3BD595" w:rsidR="001F4233" w:rsidRDefault="001F4233" w:rsidP="00E3637E">
      <w:pPr>
        <w:jc w:val="both"/>
        <w:rPr>
          <w:rFonts w:ascii="Cambria" w:hAnsi="Cambria"/>
          <w:b/>
          <w:bCs/>
        </w:rPr>
      </w:pPr>
      <w:r w:rsidRPr="001F4233">
        <w:rPr>
          <w:rFonts w:ascii="Cambria" w:hAnsi="Cambria"/>
          <w:b/>
          <w:bCs/>
          <w:noProof/>
        </w:rPr>
        <w:drawing>
          <wp:inline distT="0" distB="0" distL="0" distR="0" wp14:anchorId="67252F30" wp14:editId="5DEB056C">
            <wp:extent cx="5760720" cy="20586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857"/>
      </w:tblGrid>
      <w:tr w:rsidR="001F4233" w:rsidRPr="006C2680" w14:paraId="4203491B" w14:textId="77777777" w:rsidTr="00BF4084">
        <w:trPr>
          <w:jc w:val="center"/>
        </w:trPr>
        <w:tc>
          <w:tcPr>
            <w:tcW w:w="1388" w:type="dxa"/>
          </w:tcPr>
          <w:p w14:paraId="1D0C1450" w14:textId="77777777" w:rsidR="001F4233" w:rsidRPr="006C2680" w:rsidRDefault="001F4233" w:rsidP="00BF4084">
            <w:pPr>
              <w:jc w:val="both"/>
              <w:rPr>
                <w:rFonts w:ascii="Cambria" w:hAnsi="Cambria"/>
                <w:b/>
                <w:bCs/>
              </w:rPr>
            </w:pPr>
            <w:r w:rsidRPr="006C2680">
              <w:rPr>
                <w:rFonts w:ascii="Cambria" w:hAnsi="Cambria"/>
                <w:b/>
                <w:bCs/>
              </w:rPr>
              <w:t>Nazwa sieci</w:t>
            </w:r>
          </w:p>
        </w:tc>
        <w:tc>
          <w:tcPr>
            <w:tcW w:w="1857" w:type="dxa"/>
          </w:tcPr>
          <w:p w14:paraId="7373F177" w14:textId="77777777" w:rsidR="001F4233" w:rsidRPr="006C2680" w:rsidRDefault="001F4233" w:rsidP="00BF4084">
            <w:pPr>
              <w:jc w:val="both"/>
              <w:rPr>
                <w:rFonts w:ascii="Cambria" w:hAnsi="Cambria"/>
                <w:b/>
                <w:bCs/>
              </w:rPr>
            </w:pPr>
            <w:r w:rsidRPr="006C2680">
              <w:rPr>
                <w:rFonts w:ascii="Cambria" w:hAnsi="Cambria"/>
                <w:b/>
                <w:bCs/>
              </w:rPr>
              <w:t>Adres sieci</w:t>
            </w:r>
          </w:p>
        </w:tc>
      </w:tr>
      <w:tr w:rsidR="001F4233" w:rsidRPr="006C2680" w14:paraId="2E266520" w14:textId="77777777" w:rsidTr="00BF4084">
        <w:trPr>
          <w:jc w:val="center"/>
        </w:trPr>
        <w:tc>
          <w:tcPr>
            <w:tcW w:w="1388" w:type="dxa"/>
          </w:tcPr>
          <w:p w14:paraId="131879C9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 w:rsidRPr="006C2680">
              <w:rPr>
                <w:rFonts w:ascii="Cambria" w:hAnsi="Cambria"/>
              </w:rPr>
              <w:t>LAN 1</w:t>
            </w:r>
          </w:p>
        </w:tc>
        <w:tc>
          <w:tcPr>
            <w:tcW w:w="1857" w:type="dxa"/>
          </w:tcPr>
          <w:p w14:paraId="2D04D9DB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10.X.1.0 /24</w:t>
            </w:r>
          </w:p>
        </w:tc>
      </w:tr>
      <w:tr w:rsidR="001F4233" w:rsidRPr="006C2680" w14:paraId="3CCD63C9" w14:textId="77777777" w:rsidTr="00BF4084">
        <w:trPr>
          <w:jc w:val="center"/>
        </w:trPr>
        <w:tc>
          <w:tcPr>
            <w:tcW w:w="1388" w:type="dxa"/>
          </w:tcPr>
          <w:p w14:paraId="120249CE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 w:rsidRPr="006C2680">
              <w:rPr>
                <w:rFonts w:ascii="Cambria" w:hAnsi="Cambria"/>
              </w:rPr>
              <w:t>LAN 2</w:t>
            </w:r>
          </w:p>
        </w:tc>
        <w:tc>
          <w:tcPr>
            <w:tcW w:w="1857" w:type="dxa"/>
          </w:tcPr>
          <w:p w14:paraId="7CD61AC1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10.X.2.0 /24</w:t>
            </w:r>
          </w:p>
        </w:tc>
      </w:tr>
      <w:tr w:rsidR="001F4233" w:rsidRPr="006C2680" w14:paraId="716539FB" w14:textId="77777777" w:rsidTr="00BF4084">
        <w:trPr>
          <w:jc w:val="center"/>
        </w:trPr>
        <w:tc>
          <w:tcPr>
            <w:tcW w:w="1388" w:type="dxa"/>
          </w:tcPr>
          <w:p w14:paraId="2E79F1A9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 w:rsidRPr="006C2680">
              <w:rPr>
                <w:rFonts w:ascii="Cambria" w:hAnsi="Cambria"/>
              </w:rPr>
              <w:t>LAN 3</w:t>
            </w:r>
          </w:p>
        </w:tc>
        <w:tc>
          <w:tcPr>
            <w:tcW w:w="1857" w:type="dxa"/>
          </w:tcPr>
          <w:p w14:paraId="1738997E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10.X.3.0 /24</w:t>
            </w:r>
          </w:p>
        </w:tc>
      </w:tr>
      <w:tr w:rsidR="001F4233" w:rsidRPr="006C2680" w14:paraId="1D82D96F" w14:textId="77777777" w:rsidTr="00BF4084">
        <w:trPr>
          <w:jc w:val="center"/>
        </w:trPr>
        <w:tc>
          <w:tcPr>
            <w:tcW w:w="1388" w:type="dxa"/>
          </w:tcPr>
          <w:p w14:paraId="536E4FC3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 w:rsidRPr="006C2680">
              <w:rPr>
                <w:rFonts w:ascii="Cambria" w:hAnsi="Cambria"/>
              </w:rPr>
              <w:t>WAN 1</w:t>
            </w:r>
          </w:p>
        </w:tc>
        <w:tc>
          <w:tcPr>
            <w:tcW w:w="1857" w:type="dxa"/>
          </w:tcPr>
          <w:p w14:paraId="49F6D62A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X.X.X.0</w:t>
            </w:r>
            <w:r w:rsidRPr="006C2680">
              <w:rPr>
                <w:rFonts w:ascii="Cambria" w:hAnsi="Cambria"/>
              </w:rPr>
              <w:t xml:space="preserve"> /30</w:t>
            </w:r>
          </w:p>
        </w:tc>
      </w:tr>
      <w:tr w:rsidR="001F4233" w:rsidRPr="006C2680" w14:paraId="5B4DC8EE" w14:textId="77777777" w:rsidTr="00BF4084">
        <w:trPr>
          <w:jc w:val="center"/>
        </w:trPr>
        <w:tc>
          <w:tcPr>
            <w:tcW w:w="1388" w:type="dxa"/>
          </w:tcPr>
          <w:p w14:paraId="3FDC3870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 w:rsidRPr="006C2680">
              <w:rPr>
                <w:rFonts w:ascii="Cambria" w:hAnsi="Cambria"/>
              </w:rPr>
              <w:t>WAN 2</w:t>
            </w:r>
          </w:p>
        </w:tc>
        <w:tc>
          <w:tcPr>
            <w:tcW w:w="1857" w:type="dxa"/>
          </w:tcPr>
          <w:p w14:paraId="7E6DF49B" w14:textId="77777777" w:rsidR="001F4233" w:rsidRPr="006C2680" w:rsidRDefault="001F4233" w:rsidP="00BF408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X.X.X.4</w:t>
            </w:r>
            <w:r w:rsidRPr="006C2680">
              <w:rPr>
                <w:rFonts w:ascii="Cambria" w:hAnsi="Cambria"/>
              </w:rPr>
              <w:t xml:space="preserve"> /30</w:t>
            </w:r>
          </w:p>
        </w:tc>
      </w:tr>
      <w:tr w:rsidR="001F4233" w:rsidRPr="006C2680" w14:paraId="277ABA99" w14:textId="77777777" w:rsidTr="00BF4084">
        <w:trPr>
          <w:jc w:val="center"/>
        </w:trPr>
        <w:tc>
          <w:tcPr>
            <w:tcW w:w="1388" w:type="dxa"/>
          </w:tcPr>
          <w:p w14:paraId="36EE1BA7" w14:textId="06A99247" w:rsidR="001F4233" w:rsidRPr="00D3507B" w:rsidRDefault="001F4233" w:rsidP="00BF4084">
            <w:pPr>
              <w:jc w:val="both"/>
              <w:rPr>
                <w:rFonts w:ascii="Cambria" w:hAnsi="Cambria"/>
              </w:rPr>
            </w:pPr>
            <w:r w:rsidRPr="00D3507B">
              <w:rPr>
                <w:rFonts w:ascii="Cambria" w:hAnsi="Cambria"/>
              </w:rPr>
              <w:t>WAN 3</w:t>
            </w:r>
          </w:p>
        </w:tc>
        <w:tc>
          <w:tcPr>
            <w:tcW w:w="1857" w:type="dxa"/>
          </w:tcPr>
          <w:p w14:paraId="67A7B294" w14:textId="630C982D" w:rsidR="001F4233" w:rsidRPr="00D3507B" w:rsidRDefault="001F4233" w:rsidP="00BF4084">
            <w:pPr>
              <w:jc w:val="both"/>
              <w:rPr>
                <w:rFonts w:ascii="Cambria" w:hAnsi="Cambria"/>
              </w:rPr>
            </w:pPr>
            <w:r w:rsidRPr="00D3507B">
              <w:rPr>
                <w:rFonts w:ascii="Cambria" w:hAnsi="Cambria"/>
              </w:rPr>
              <w:t>X.X.X.8 /30</w:t>
            </w:r>
          </w:p>
        </w:tc>
      </w:tr>
    </w:tbl>
    <w:p w14:paraId="1521DE6B" w14:textId="77777777" w:rsidR="001F4233" w:rsidRDefault="001F4233" w:rsidP="001F4233">
      <w:pPr>
        <w:jc w:val="both"/>
        <w:rPr>
          <w:rFonts w:ascii="Cambria" w:hAnsi="Cambria"/>
        </w:rPr>
      </w:pPr>
    </w:p>
    <w:p w14:paraId="2D222338" w14:textId="441FEC51" w:rsidR="00D3507B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>Utworzyć sieć zgodnie z dołączoną topologią sieci</w:t>
      </w:r>
      <w:r w:rsidR="00135D03">
        <w:rPr>
          <w:rFonts w:ascii="Cambria" w:hAnsi="Cambria"/>
        </w:rPr>
        <w:t xml:space="preserve">, </w:t>
      </w:r>
      <w:r w:rsidR="00135D03" w:rsidRPr="00135D03">
        <w:rPr>
          <w:rFonts w:ascii="Cambria" w:hAnsi="Cambria"/>
          <w:color w:val="FF0000"/>
        </w:rPr>
        <w:t xml:space="preserve">jeżeli oznaczenia interfejsów różnią się od topologii przedstawionej w zadaniu to należy wkleić zrzut ekranu przedstawiający </w:t>
      </w:r>
      <w:r w:rsidR="00135D03">
        <w:rPr>
          <w:rFonts w:ascii="Cambria" w:hAnsi="Cambria"/>
          <w:color w:val="FF0000"/>
        </w:rPr>
        <w:t xml:space="preserve">aktualną </w:t>
      </w:r>
      <w:r w:rsidR="00135D03" w:rsidRPr="00135D03">
        <w:rPr>
          <w:rFonts w:ascii="Cambria" w:hAnsi="Cambria"/>
          <w:color w:val="FF0000"/>
        </w:rPr>
        <w:t>topologię</w:t>
      </w:r>
      <w:r w:rsidRPr="006C2680">
        <w:rPr>
          <w:rFonts w:ascii="Cambria" w:hAnsi="Cambria"/>
        </w:rPr>
        <w:t>.</w:t>
      </w:r>
    </w:p>
    <w:p w14:paraId="5B29AB49" w14:textId="689CF84E" w:rsidR="00135D03" w:rsidRDefault="00135D03" w:rsidP="00135D03">
      <w:pPr>
        <w:pStyle w:val="Akapitzlist"/>
        <w:jc w:val="center"/>
        <w:rPr>
          <w:rFonts w:ascii="Cambria" w:hAnsi="Cambria"/>
        </w:rPr>
      </w:pPr>
    </w:p>
    <w:p w14:paraId="68EEB654" w14:textId="77777777" w:rsidR="00135D03" w:rsidRPr="006C2680" w:rsidRDefault="00135D03" w:rsidP="00135D03">
      <w:pPr>
        <w:pStyle w:val="Akapitzlist"/>
        <w:jc w:val="both"/>
        <w:rPr>
          <w:rFonts w:ascii="Cambria" w:hAnsi="Cambria"/>
        </w:rPr>
      </w:pPr>
    </w:p>
    <w:p w14:paraId="11ADDA96" w14:textId="67D7DDCE" w:rsidR="00D3507B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 xml:space="preserve">Skonfigurować odpowiednio interfejsy urządzeń zgodnie z dołączoną tabelą adresacji </w:t>
      </w:r>
      <w:r>
        <w:rPr>
          <w:rFonts w:ascii="Cambria" w:hAnsi="Cambria"/>
        </w:rPr>
        <w:br/>
      </w:r>
      <w:r w:rsidRPr="006C2680">
        <w:rPr>
          <w:rFonts w:ascii="Cambria" w:hAnsi="Cambria"/>
        </w:rPr>
        <w:t>(X jest numerem grupy</w:t>
      </w:r>
      <w:r w:rsidR="00DE3651">
        <w:rPr>
          <w:rFonts w:ascii="Cambria" w:hAnsi="Cambria"/>
        </w:rPr>
        <w:t xml:space="preserve"> dla zadania</w:t>
      </w:r>
      <w:r w:rsidRPr="006C2680">
        <w:rPr>
          <w:rFonts w:ascii="Cambria" w:hAnsi="Cambria"/>
        </w:rPr>
        <w:t>).</w:t>
      </w:r>
    </w:p>
    <w:p w14:paraId="5F650A5D" w14:textId="77777777" w:rsidR="00DE3651" w:rsidRDefault="00DE3651" w:rsidP="00DE3651">
      <w:pPr>
        <w:pStyle w:val="Akapitzlist"/>
        <w:jc w:val="both"/>
        <w:rPr>
          <w:rFonts w:ascii="Cambria" w:hAnsi="Cambria"/>
        </w:rPr>
      </w:pPr>
    </w:p>
    <w:p w14:paraId="61B66F1E" w14:textId="418AE41E" w:rsidR="00D3507B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>Skonfigurować nazwy routerów zgodnie z oznaczeniami występującymi na dołączonej topologii sieci</w:t>
      </w:r>
      <w:r>
        <w:rPr>
          <w:rFonts w:ascii="Cambria" w:hAnsi="Cambria"/>
        </w:rPr>
        <w:t xml:space="preserve">, </w:t>
      </w:r>
      <w:r w:rsidRPr="00D3507B">
        <w:rPr>
          <w:rFonts w:ascii="Cambria" w:hAnsi="Cambria"/>
          <w:color w:val="FF0000"/>
        </w:rPr>
        <w:t>podać treść polecenia pozwalającego na ustawienie nazwy na routerze</w:t>
      </w:r>
      <w:r w:rsidRPr="006C2680">
        <w:rPr>
          <w:rFonts w:ascii="Cambria" w:hAnsi="Cambria"/>
        </w:rPr>
        <w:t>.</w:t>
      </w:r>
    </w:p>
    <w:p w14:paraId="085E277F" w14:textId="77777777" w:rsidR="00135D03" w:rsidRDefault="00135D03" w:rsidP="00135D03">
      <w:pPr>
        <w:pStyle w:val="Akapitzlist"/>
        <w:jc w:val="both"/>
        <w:rPr>
          <w:rFonts w:ascii="Cambria" w:hAnsi="Cambria"/>
        </w:rPr>
      </w:pPr>
    </w:p>
    <w:p w14:paraId="598F41EC" w14:textId="16987CC0" w:rsidR="00135D03" w:rsidRPr="00561631" w:rsidRDefault="00D3507B" w:rsidP="00135D03">
      <w:pPr>
        <w:pStyle w:val="Akapitzlist"/>
        <w:jc w:val="both"/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Polecenie: </w:t>
      </w:r>
      <w:r w:rsidR="00FD7534">
        <w:rPr>
          <w:rFonts w:ascii="Cambria" w:hAnsi="Cambria"/>
        </w:rPr>
        <w:t>hostname &lt;nazwa_routera&gt;</w:t>
      </w:r>
    </w:p>
    <w:p w14:paraId="22E8B4EE" w14:textId="77777777" w:rsidR="00135D03" w:rsidRPr="00135D03" w:rsidRDefault="00135D03" w:rsidP="00135D03">
      <w:pPr>
        <w:pStyle w:val="Akapitzlist"/>
        <w:jc w:val="both"/>
        <w:rPr>
          <w:rFonts w:ascii="Cambria" w:hAnsi="Cambria"/>
        </w:rPr>
      </w:pPr>
    </w:p>
    <w:p w14:paraId="55A76BA8" w14:textId="18D40224" w:rsidR="00D3507B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>Zweryfikować poprawność ustawionych adresów na routerach (</w:t>
      </w:r>
      <w:r w:rsidRPr="006C2680">
        <w:rPr>
          <w:rFonts w:ascii="Cambria" w:hAnsi="Cambria"/>
          <w:i/>
          <w:iCs/>
        </w:rPr>
        <w:t>show ip interface brief</w:t>
      </w:r>
      <w:r w:rsidRPr="006C2680">
        <w:rPr>
          <w:rFonts w:ascii="Cambria" w:hAnsi="Cambria"/>
        </w:rPr>
        <w:t xml:space="preserve">) </w:t>
      </w:r>
      <w:r w:rsidRPr="006C2680">
        <w:rPr>
          <w:rFonts w:ascii="Cambria" w:hAnsi="Cambria"/>
        </w:rPr>
        <w:br/>
        <w:t>i komputerach (</w:t>
      </w:r>
      <w:r w:rsidRPr="006C2680">
        <w:rPr>
          <w:rFonts w:ascii="Cambria" w:hAnsi="Cambria"/>
          <w:i/>
          <w:iCs/>
        </w:rPr>
        <w:t>ipconfig /all</w:t>
      </w:r>
      <w:r w:rsidRPr="006C2680">
        <w:rPr>
          <w:rFonts w:ascii="Cambria" w:hAnsi="Cambria"/>
        </w:rPr>
        <w:t>).</w:t>
      </w:r>
    </w:p>
    <w:p w14:paraId="2F6F8922" w14:textId="77777777" w:rsidR="00F05394" w:rsidRDefault="00F05394" w:rsidP="00E857D3">
      <w:pPr>
        <w:ind w:left="708"/>
        <w:rPr>
          <w:rFonts w:ascii="Cambria" w:hAnsi="Cambria"/>
          <w:color w:val="FF0000"/>
        </w:rPr>
      </w:pPr>
    </w:p>
    <w:p w14:paraId="0DC46578" w14:textId="3DB260FF" w:rsidR="00D3507B" w:rsidRPr="00D3507B" w:rsidRDefault="00F05394" w:rsidP="00E857D3">
      <w:pPr>
        <w:ind w:left="708"/>
        <w:rPr>
          <w:rFonts w:ascii="Cambria" w:hAnsi="Cambria"/>
          <w:color w:val="FF0000"/>
        </w:rPr>
      </w:pPr>
      <w:r>
        <w:rPr>
          <w:noProof/>
        </w:rPr>
        <w:lastRenderedPageBreak/>
        <w:drawing>
          <wp:inline distT="0" distB="0" distL="0" distR="0" wp14:anchorId="5DED4863" wp14:editId="72FEDF98">
            <wp:extent cx="5760720" cy="564578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1DE89" wp14:editId="4502FC25">
            <wp:extent cx="5760720" cy="5596890"/>
            <wp:effectExtent l="0" t="0" r="0" b="381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39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961525" wp14:editId="05B61F3C">
            <wp:extent cx="5760720" cy="5596890"/>
            <wp:effectExtent l="0" t="0" r="0" b="381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7D3">
        <w:rPr>
          <w:rFonts w:ascii="Cambria" w:hAnsi="Cambria"/>
          <w:color w:val="FF0000"/>
        </w:rPr>
        <w:t xml:space="preserve"> </w:t>
      </w:r>
      <w:r w:rsidR="00E857D3" w:rsidRPr="00E857D3">
        <w:rPr>
          <w:rFonts w:ascii="Cambria" w:hAnsi="Cambria"/>
          <w:noProof/>
          <w:color w:val="FF0000"/>
        </w:rPr>
        <w:drawing>
          <wp:inline distT="0" distB="0" distL="0" distR="0" wp14:anchorId="2C3C790D" wp14:editId="0ABA5409">
            <wp:extent cx="6115050" cy="1993610"/>
            <wp:effectExtent l="0" t="0" r="0" b="698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11"/>
                    <a:srcRect t="49683"/>
                    <a:stretch/>
                  </pic:blipFill>
                  <pic:spPr bwMode="auto">
                    <a:xfrm>
                      <a:off x="0" y="0"/>
                      <a:ext cx="6125318" cy="199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50280" w14:textId="0C804222" w:rsidR="00D3507B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komunikację pomiędzy komputerami a bramą domyślną oraz pomiędzy poszczególnymi routerami.</w:t>
      </w:r>
    </w:p>
    <w:p w14:paraId="2F75C0A9" w14:textId="77777777" w:rsidR="00D3507B" w:rsidRPr="00D3507B" w:rsidRDefault="00D3507B" w:rsidP="00D3507B">
      <w:pPr>
        <w:pStyle w:val="Akapitzlist"/>
        <w:jc w:val="both"/>
        <w:rPr>
          <w:rFonts w:ascii="Cambria" w:hAnsi="Cambria"/>
        </w:rPr>
      </w:pPr>
    </w:p>
    <w:p w14:paraId="108BD9E0" w14:textId="35E6E568" w:rsidR="00D3507B" w:rsidRDefault="00E857D3" w:rsidP="001213E6">
      <w:pPr>
        <w:pStyle w:val="Akapitzlist"/>
        <w:jc w:val="center"/>
        <w:rPr>
          <w:rFonts w:ascii="Cambria" w:hAnsi="Cambria"/>
          <w:color w:val="FF0000"/>
        </w:rPr>
      </w:pPr>
      <w:r w:rsidRPr="00E857D3">
        <w:rPr>
          <w:rFonts w:ascii="Cambria" w:hAnsi="Cambria"/>
          <w:noProof/>
          <w:color w:val="FF0000"/>
        </w:rPr>
        <w:lastRenderedPageBreak/>
        <w:drawing>
          <wp:inline distT="0" distB="0" distL="0" distR="0" wp14:anchorId="64E9F4B5" wp14:editId="34285466">
            <wp:extent cx="5788004" cy="1885950"/>
            <wp:effectExtent l="0" t="0" r="3810" b="0"/>
            <wp:docPr id="3" name="Obraz 3" descr="Obraz zawierający tekst, monitor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monitor, komputer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182" cy="19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FD0" w:rsidRPr="001A4FD0">
        <w:rPr>
          <w:noProof/>
        </w:rPr>
        <w:t xml:space="preserve"> </w:t>
      </w:r>
      <w:r w:rsidR="001A4FD0">
        <w:rPr>
          <w:noProof/>
        </w:rPr>
        <w:drawing>
          <wp:inline distT="0" distB="0" distL="0" distR="0" wp14:anchorId="6EF4A050" wp14:editId="6A2BE7F6">
            <wp:extent cx="5760720" cy="559689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FD0" w:rsidRPr="001A4FD0">
        <w:rPr>
          <w:noProof/>
        </w:rPr>
        <w:t xml:space="preserve"> </w:t>
      </w:r>
      <w:r w:rsidR="001A4FD0">
        <w:rPr>
          <w:noProof/>
        </w:rPr>
        <w:lastRenderedPageBreak/>
        <w:drawing>
          <wp:inline distT="0" distB="0" distL="0" distR="0" wp14:anchorId="1A2F8398" wp14:editId="3D1D4B68">
            <wp:extent cx="5760720" cy="613791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FD0" w:rsidRPr="001A4FD0">
        <w:rPr>
          <w:noProof/>
        </w:rPr>
        <w:t xml:space="preserve"> </w:t>
      </w:r>
      <w:r w:rsidR="001A4FD0">
        <w:rPr>
          <w:noProof/>
        </w:rPr>
        <w:lastRenderedPageBreak/>
        <w:drawing>
          <wp:inline distT="0" distB="0" distL="0" distR="0" wp14:anchorId="5DB58F72" wp14:editId="1F38BDD6">
            <wp:extent cx="5760720" cy="559689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4E3" w14:textId="77777777" w:rsidR="00D3507B" w:rsidRPr="00D3507B" w:rsidRDefault="00D3507B" w:rsidP="00D3507B">
      <w:pPr>
        <w:pStyle w:val="Akapitzlist"/>
        <w:jc w:val="both"/>
        <w:rPr>
          <w:rFonts w:ascii="Cambria" w:hAnsi="Cambria"/>
          <w:color w:val="FF0000"/>
        </w:rPr>
      </w:pPr>
    </w:p>
    <w:p w14:paraId="78455C01" w14:textId="56713399" w:rsidR="00D3507B" w:rsidRPr="00135D03" w:rsidRDefault="00D3507B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Skonfigurować protokół EIGRP zapewniając komunikację między wszystkimi węzłami </w:t>
      </w:r>
      <w:r w:rsidR="00B91717">
        <w:rPr>
          <w:rFonts w:ascii="Cambria" w:hAnsi="Cambria"/>
        </w:rPr>
        <w:br/>
      </w:r>
      <w:r>
        <w:rPr>
          <w:rFonts w:ascii="Cambria" w:hAnsi="Cambria"/>
        </w:rPr>
        <w:t xml:space="preserve">w sieci. </w:t>
      </w:r>
      <w:r w:rsidRPr="00135D03">
        <w:rPr>
          <w:rFonts w:ascii="Cambria" w:hAnsi="Cambria"/>
          <w:color w:val="FF0000"/>
        </w:rPr>
        <w:t xml:space="preserve">Przy rozgłaszaniu sieci </w:t>
      </w:r>
      <w:r w:rsidR="00135D03" w:rsidRPr="00135D03">
        <w:rPr>
          <w:rFonts w:ascii="Cambria" w:hAnsi="Cambria"/>
          <w:color w:val="FF0000"/>
        </w:rPr>
        <w:t>należy uwzględnić maskę sieci!</w:t>
      </w:r>
    </w:p>
    <w:p w14:paraId="578CD2D4" w14:textId="5080EC3A" w:rsidR="00135D03" w:rsidRDefault="00135D03" w:rsidP="00135D03">
      <w:pPr>
        <w:pStyle w:val="Akapitzlist"/>
        <w:jc w:val="both"/>
        <w:rPr>
          <w:rFonts w:ascii="Cambria" w:hAnsi="Cambria"/>
        </w:rPr>
      </w:pPr>
    </w:p>
    <w:p w14:paraId="7CF34568" w14:textId="15DC58DF" w:rsidR="00135D03" w:rsidRPr="00135D03" w:rsidRDefault="000F70CA" w:rsidP="001213E6">
      <w:pPr>
        <w:pStyle w:val="Akapitzlist"/>
        <w:jc w:val="center"/>
        <w:rPr>
          <w:rFonts w:ascii="Cambria" w:hAnsi="Cambria"/>
          <w:color w:val="FF0000"/>
        </w:rPr>
      </w:pPr>
      <w:r w:rsidRPr="000F70CA">
        <w:rPr>
          <w:noProof/>
        </w:rPr>
        <w:lastRenderedPageBreak/>
        <w:t xml:space="preserve">  </w:t>
      </w:r>
      <w:r w:rsidR="00F05394">
        <w:rPr>
          <w:noProof/>
        </w:rPr>
        <w:drawing>
          <wp:inline distT="0" distB="0" distL="0" distR="0" wp14:anchorId="7F94E867" wp14:editId="372B2786">
            <wp:extent cx="5760720" cy="5596890"/>
            <wp:effectExtent l="0" t="0" r="0" b="381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394" w:rsidRPr="00F05394">
        <w:rPr>
          <w:noProof/>
        </w:rPr>
        <w:t xml:space="preserve"> </w:t>
      </w:r>
      <w:r w:rsidR="00F05394">
        <w:rPr>
          <w:noProof/>
        </w:rPr>
        <w:lastRenderedPageBreak/>
        <w:drawing>
          <wp:inline distT="0" distB="0" distL="0" distR="0" wp14:anchorId="27412A7D" wp14:editId="12DE0681">
            <wp:extent cx="5760720" cy="5596890"/>
            <wp:effectExtent l="0" t="0" r="0" b="381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394" w:rsidRPr="00F05394">
        <w:rPr>
          <w:noProof/>
        </w:rPr>
        <w:t xml:space="preserve"> </w:t>
      </w:r>
      <w:r w:rsidR="00F05394">
        <w:rPr>
          <w:noProof/>
        </w:rPr>
        <w:lastRenderedPageBreak/>
        <w:drawing>
          <wp:inline distT="0" distB="0" distL="0" distR="0" wp14:anchorId="68B37BD4" wp14:editId="4534BA4E">
            <wp:extent cx="5760720" cy="5596890"/>
            <wp:effectExtent l="0" t="0" r="0" b="381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5C0" w14:textId="77777777" w:rsidR="00135D03" w:rsidRDefault="00135D03" w:rsidP="00135D03">
      <w:pPr>
        <w:pStyle w:val="Akapitzlist"/>
        <w:jc w:val="both"/>
        <w:rPr>
          <w:rFonts w:ascii="Cambria" w:hAnsi="Cambria"/>
        </w:rPr>
      </w:pPr>
    </w:p>
    <w:p w14:paraId="024F43CF" w14:textId="454B16AC" w:rsidR="00135D03" w:rsidRDefault="001213E6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zawartość tablic routingu na każdym z routerów.</w:t>
      </w:r>
    </w:p>
    <w:p w14:paraId="6CB19302" w14:textId="647F5A8A" w:rsidR="001213E6" w:rsidRPr="001213E6" w:rsidRDefault="00F05394" w:rsidP="001213E6">
      <w:pPr>
        <w:ind w:left="708"/>
        <w:jc w:val="center"/>
        <w:rPr>
          <w:rFonts w:ascii="Cambria" w:hAnsi="Cambria"/>
          <w:color w:val="FF0000"/>
        </w:rPr>
      </w:pPr>
      <w:r w:rsidRPr="00F0539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05D6DAF" wp14:editId="6B458154">
            <wp:extent cx="5760720" cy="5596890"/>
            <wp:effectExtent l="0" t="0" r="0" b="381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7E2578" wp14:editId="1F19129A">
            <wp:extent cx="5760720" cy="5596890"/>
            <wp:effectExtent l="0" t="0" r="0" b="381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39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099690" wp14:editId="5B10E2AB">
            <wp:extent cx="5760720" cy="5596890"/>
            <wp:effectExtent l="0" t="0" r="0" b="381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710A" w14:textId="69362E9F" w:rsidR="001213E6" w:rsidRDefault="00B91717" w:rsidP="00D3507B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Sprawdzić i zaprezentować poprawność konfiguracji poprzez sprawdzenie osiągalności pomiędzy wszystkimi komputerami w sieci</w:t>
      </w:r>
    </w:p>
    <w:p w14:paraId="5EA76A1E" w14:textId="547F69C1" w:rsidR="00B91717" w:rsidRPr="00B91717" w:rsidRDefault="00D73871" w:rsidP="00B91717">
      <w:pPr>
        <w:jc w:val="center"/>
        <w:rPr>
          <w:rFonts w:ascii="Cambria" w:hAnsi="Cambria"/>
          <w:color w:val="FF0000"/>
        </w:rPr>
      </w:pPr>
      <w:r>
        <w:rPr>
          <w:noProof/>
        </w:rPr>
        <w:lastRenderedPageBreak/>
        <w:drawing>
          <wp:inline distT="0" distB="0" distL="0" distR="0" wp14:anchorId="5D5A7C64" wp14:editId="2469ACEC">
            <wp:extent cx="5760720" cy="5645785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87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60C4C3" wp14:editId="5966D226">
            <wp:extent cx="5760720" cy="5596890"/>
            <wp:effectExtent l="0" t="0" r="0" b="381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87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C9B613" wp14:editId="0C3C4BC3">
            <wp:extent cx="5760720" cy="5596890"/>
            <wp:effectExtent l="0" t="0" r="0" b="381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F64B" w14:textId="0C29EB51" w:rsidR="00B91717" w:rsidRDefault="00B91717" w:rsidP="00B91717">
      <w:pPr>
        <w:pStyle w:val="Akapitzlist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Odpowiedzieć na pytania:</w:t>
      </w:r>
    </w:p>
    <w:p w14:paraId="3F353681" w14:textId="565C09DE" w:rsidR="00B91717" w:rsidRDefault="00B91717" w:rsidP="00B91717">
      <w:pPr>
        <w:pStyle w:val="Akapitzlist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Jakie są zalety i wady zastosowania routingu dynamicznego zamiast routingu statycznego?</w:t>
      </w:r>
    </w:p>
    <w:p w14:paraId="23F35BD9" w14:textId="00333A28" w:rsidR="000673B2" w:rsidRDefault="000673B2" w:rsidP="000673B2">
      <w:pPr>
        <w:pStyle w:val="Akapitzlist"/>
        <w:ind w:left="1080"/>
        <w:rPr>
          <w:rFonts w:ascii="Cambria" w:hAnsi="Cambria"/>
        </w:rPr>
      </w:pPr>
      <w:r>
        <w:rPr>
          <w:rFonts w:ascii="Cambria" w:hAnsi="Cambria"/>
        </w:rPr>
        <w:t xml:space="preserve">Odp.: </w:t>
      </w:r>
    </w:p>
    <w:p w14:paraId="484ABA7E" w14:textId="10DFEB16" w:rsidR="00D73871" w:rsidRDefault="00D73871" w:rsidP="000673B2">
      <w:pPr>
        <w:pStyle w:val="Akapitzlist"/>
        <w:ind w:left="1080"/>
        <w:rPr>
          <w:rFonts w:ascii="Cambria" w:hAnsi="Cambria"/>
        </w:rPr>
      </w:pPr>
      <w:r>
        <w:rPr>
          <w:rFonts w:ascii="Cambria" w:hAnsi="Cambria"/>
        </w:rPr>
        <w:t>Zalety – nie wymaga indywidualnego adresowania każdego połączenia w routerze</w:t>
      </w:r>
      <w:r w:rsidR="004A4505">
        <w:rPr>
          <w:rFonts w:ascii="Cambria" w:hAnsi="Cambria"/>
        </w:rPr>
        <w:t xml:space="preserve"> (rozmiar sieci nie wpływa znacząco na czas realizacji)</w:t>
      </w:r>
      <w:r>
        <w:rPr>
          <w:rFonts w:ascii="Cambria" w:hAnsi="Cambria"/>
        </w:rPr>
        <w:t>, sprawdza się przy dużych sieciach komputerowych</w:t>
      </w:r>
      <w:r w:rsidR="004A4505">
        <w:rPr>
          <w:rFonts w:ascii="Cambria" w:hAnsi="Cambria"/>
        </w:rPr>
        <w:t>, automatycznie określa najlepszą trasę, dostosowuje się do zmian w topologii,</w:t>
      </w:r>
    </w:p>
    <w:p w14:paraId="2B1F3FAD" w14:textId="317DE0BB" w:rsidR="00D73871" w:rsidRPr="000673B2" w:rsidRDefault="00D73871" w:rsidP="000673B2">
      <w:pPr>
        <w:pStyle w:val="Akapitzlist"/>
        <w:ind w:left="1080"/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Wady – </w:t>
      </w:r>
      <w:r w:rsidR="004A4505">
        <w:rPr>
          <w:rFonts w:ascii="Cambria" w:hAnsi="Cambria"/>
        </w:rPr>
        <w:t>bardziej skomplikowane zastosowanie, mniejsze bezpieczeństwo przez brak pełnej kontroli podczas ustalania tras, jest obciążający sprzętowo (pod względem obliczeniowym, pamięciowym oraz zajmowania pasma łącza)</w:t>
      </w:r>
    </w:p>
    <w:p w14:paraId="67D2C9F0" w14:textId="77777777" w:rsidR="000673B2" w:rsidRDefault="000673B2" w:rsidP="000673B2">
      <w:pPr>
        <w:pStyle w:val="Akapitzlist"/>
        <w:ind w:left="1080"/>
        <w:rPr>
          <w:rFonts w:ascii="Cambria" w:hAnsi="Cambria"/>
        </w:rPr>
      </w:pPr>
    </w:p>
    <w:p w14:paraId="662977C4" w14:textId="1C99DEA5" w:rsidR="00B91717" w:rsidRDefault="000673B2" w:rsidP="00B91717">
      <w:pPr>
        <w:pStyle w:val="Akapitzlist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Czym jest metryka oraz dystans administracyjny w routingu dynamicznym?</w:t>
      </w:r>
    </w:p>
    <w:p w14:paraId="55FF2D57" w14:textId="10F13D4E" w:rsidR="000673B2" w:rsidRDefault="000673B2" w:rsidP="000673B2">
      <w:pPr>
        <w:pStyle w:val="Akapitzlist"/>
        <w:ind w:left="1080"/>
        <w:rPr>
          <w:rFonts w:ascii="Cambria" w:hAnsi="Cambria"/>
        </w:rPr>
      </w:pPr>
      <w:r>
        <w:rPr>
          <w:rFonts w:ascii="Cambria" w:hAnsi="Cambria"/>
        </w:rPr>
        <w:t xml:space="preserve">Odp.: </w:t>
      </w:r>
    </w:p>
    <w:p w14:paraId="11C9828D" w14:textId="386032F6" w:rsidR="00371220" w:rsidRDefault="00371220" w:rsidP="000673B2">
      <w:pPr>
        <w:pStyle w:val="Akapitzlist"/>
        <w:ind w:left="1080"/>
        <w:rPr>
          <w:rFonts w:ascii="Cambria" w:hAnsi="Cambria" w:cs="Calibri"/>
        </w:rPr>
      </w:pPr>
      <w:r>
        <w:rPr>
          <w:rFonts w:ascii="Cambria" w:hAnsi="Cambria"/>
        </w:rPr>
        <w:t xml:space="preserve">Metryka – </w:t>
      </w:r>
      <w:r>
        <w:rPr>
          <w:rFonts w:ascii="Cambria" w:hAnsi="Cambria" w:cs="Calibri"/>
        </w:rPr>
        <w:t>koszt dotarcia do danej sieci</w:t>
      </w:r>
      <w:r>
        <w:rPr>
          <w:rFonts w:ascii="Cambria" w:hAnsi="Cambria" w:cs="Calibri"/>
        </w:rPr>
        <w:t>. Obliczana jest na podstawie danego protokołu sieciowego i służy do określania najlepszej trasy.</w:t>
      </w:r>
    </w:p>
    <w:p w14:paraId="74A9BCE2" w14:textId="03B6BD63" w:rsidR="00371220" w:rsidRPr="000673B2" w:rsidRDefault="00371220" w:rsidP="000673B2">
      <w:pPr>
        <w:pStyle w:val="Akapitzlist"/>
        <w:ind w:left="1080"/>
        <w:rPr>
          <w:rFonts w:ascii="Cambria" w:hAnsi="Cambria"/>
          <w:color w:val="FF0000"/>
        </w:rPr>
      </w:pPr>
      <w:r>
        <w:rPr>
          <w:rFonts w:ascii="Cambria" w:hAnsi="Cambria"/>
        </w:rPr>
        <w:t>D</w:t>
      </w:r>
      <w:r>
        <w:rPr>
          <w:rFonts w:ascii="Cambria" w:hAnsi="Cambria"/>
        </w:rPr>
        <w:t>ystans administracyjny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9C6867">
        <w:rPr>
          <w:rFonts w:ascii="Cambria" w:hAnsi="Cambria"/>
        </w:rPr>
        <w:t>liczba z przedziału (0, 255) reprezentująca poziom zaufania źródła informacji o danej trasie</w:t>
      </w:r>
      <w:r w:rsidR="00FE0F4C">
        <w:rPr>
          <w:rFonts w:ascii="Cambria" w:hAnsi="Cambria"/>
        </w:rPr>
        <w:t>.</w:t>
      </w:r>
    </w:p>
    <w:p w14:paraId="309F56E6" w14:textId="77777777" w:rsidR="000673B2" w:rsidRDefault="000673B2" w:rsidP="000673B2">
      <w:pPr>
        <w:pStyle w:val="Akapitzlist"/>
        <w:ind w:left="1080"/>
        <w:rPr>
          <w:rFonts w:ascii="Cambria" w:hAnsi="Cambria"/>
        </w:rPr>
      </w:pPr>
    </w:p>
    <w:p w14:paraId="5E99D8C4" w14:textId="1A1DB00D" w:rsidR="000673B2" w:rsidRDefault="00DE3651" w:rsidP="000673B2">
      <w:pPr>
        <w:pStyle w:val="Akapitzlist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Jakie są inne protokoły routingu dynamicznego poza EIGRP dla IPv4 i IPv6?</w:t>
      </w:r>
    </w:p>
    <w:p w14:paraId="6E9975AA" w14:textId="2551EA86" w:rsidR="00DE3651" w:rsidRDefault="00DE3651" w:rsidP="00DE3651">
      <w:pPr>
        <w:pStyle w:val="Akapitzlist"/>
        <w:ind w:left="1080"/>
        <w:rPr>
          <w:rFonts w:ascii="Cambria" w:hAnsi="Cambria"/>
        </w:rPr>
      </w:pPr>
      <w:r>
        <w:rPr>
          <w:rFonts w:ascii="Cambria" w:hAnsi="Cambria"/>
        </w:rPr>
        <w:t>Odp.:</w:t>
      </w:r>
    </w:p>
    <w:p w14:paraId="529ED10C" w14:textId="08AAD70D" w:rsidR="00DE3651" w:rsidRPr="00DE3651" w:rsidRDefault="00DE3651" w:rsidP="00DE3651">
      <w:pPr>
        <w:pStyle w:val="Akapitzlist"/>
        <w:ind w:left="1080"/>
        <w:rPr>
          <w:rFonts w:ascii="Cambria" w:hAnsi="Cambria"/>
          <w:color w:val="FF0000"/>
        </w:rPr>
      </w:pPr>
      <w:r>
        <w:rPr>
          <w:rFonts w:ascii="Cambria" w:hAnsi="Cambria"/>
        </w:rPr>
        <w:tab/>
        <w:t>- Dla IPv4:</w:t>
      </w:r>
      <w:r w:rsidR="00012981">
        <w:rPr>
          <w:rFonts w:ascii="Cambria" w:hAnsi="Cambria"/>
        </w:rPr>
        <w:t xml:space="preserve"> RIPv1,</w:t>
      </w:r>
      <w:r>
        <w:rPr>
          <w:rFonts w:ascii="Cambria" w:hAnsi="Cambria"/>
        </w:rPr>
        <w:t xml:space="preserve"> </w:t>
      </w:r>
      <w:r w:rsidR="00012981">
        <w:rPr>
          <w:rFonts w:ascii="Cambria" w:hAnsi="Cambria"/>
        </w:rPr>
        <w:t>RIPv2, OSPF, BGP, IS-IS</w:t>
      </w:r>
    </w:p>
    <w:p w14:paraId="4AB22A2D" w14:textId="5B4DF3CC" w:rsidR="00DE3651" w:rsidRPr="00DE3651" w:rsidRDefault="00DE3651" w:rsidP="00DE3651">
      <w:pPr>
        <w:pStyle w:val="Akapitzlist"/>
        <w:ind w:left="1080"/>
        <w:rPr>
          <w:rFonts w:ascii="Cambria" w:hAnsi="Cambria"/>
          <w:color w:val="FF0000"/>
        </w:rPr>
      </w:pPr>
      <w:r>
        <w:rPr>
          <w:rFonts w:ascii="Cambria" w:hAnsi="Cambria"/>
        </w:rPr>
        <w:tab/>
        <w:t xml:space="preserve">- Dla IPv6: </w:t>
      </w:r>
      <w:r w:rsidR="00012981">
        <w:rPr>
          <w:rFonts w:ascii="Cambria" w:hAnsi="Cambria"/>
        </w:rPr>
        <w:t>RIPng, OSPF, MP-BGP4</w:t>
      </w:r>
    </w:p>
    <w:sectPr w:rsidR="00DE3651" w:rsidRPr="00DE365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9189" w14:textId="77777777" w:rsidR="00853D99" w:rsidRDefault="00853D99" w:rsidP="00E3637E">
      <w:pPr>
        <w:spacing w:after="0" w:line="240" w:lineRule="auto"/>
      </w:pPr>
      <w:r>
        <w:separator/>
      </w:r>
    </w:p>
  </w:endnote>
  <w:endnote w:type="continuationSeparator" w:id="0">
    <w:p w14:paraId="2EACBB9E" w14:textId="77777777" w:rsidR="00853D99" w:rsidRDefault="00853D99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468C43C2" w14:textId="466120BD" w:rsidR="00021E42" w:rsidRDefault="00853D99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</w:t>
            </w:r>
            <w:r w:rsidR="00A2064B">
              <w:rPr>
                <w:rFonts w:ascii="Cambria" w:hAnsi="Cambria"/>
              </w:rPr>
              <w:t>:</w:t>
            </w:r>
            <w:r w:rsidR="00021E42" w:rsidRPr="00021E42">
              <w:rPr>
                <w:rFonts w:ascii="Cambria" w:hAnsi="Cambria"/>
              </w:rPr>
              <w:t xml:space="preserve">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0E10366E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F352" w14:textId="77777777" w:rsidR="00853D99" w:rsidRDefault="00853D99" w:rsidP="00E3637E">
      <w:pPr>
        <w:spacing w:after="0" w:line="240" w:lineRule="auto"/>
      </w:pPr>
      <w:r>
        <w:separator/>
      </w:r>
    </w:p>
  </w:footnote>
  <w:footnote w:type="continuationSeparator" w:id="0">
    <w:p w14:paraId="5FB965BB" w14:textId="77777777" w:rsidR="00853D99" w:rsidRDefault="00853D99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788"/>
    <w:multiLevelType w:val="hybridMultilevel"/>
    <w:tmpl w:val="29D2DBB6"/>
    <w:lvl w:ilvl="0" w:tplc="6BC85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10BA"/>
    <w:multiLevelType w:val="hybridMultilevel"/>
    <w:tmpl w:val="58BEF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55C0"/>
    <w:multiLevelType w:val="hybridMultilevel"/>
    <w:tmpl w:val="2C122B80"/>
    <w:lvl w:ilvl="0" w:tplc="DB6EA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C7F48"/>
    <w:multiLevelType w:val="hybridMultilevel"/>
    <w:tmpl w:val="1DC69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1521451">
    <w:abstractNumId w:val="7"/>
  </w:num>
  <w:num w:numId="2" w16cid:durableId="117840840">
    <w:abstractNumId w:val="3"/>
  </w:num>
  <w:num w:numId="3" w16cid:durableId="562525932">
    <w:abstractNumId w:val="8"/>
  </w:num>
  <w:num w:numId="4" w16cid:durableId="445587797">
    <w:abstractNumId w:val="6"/>
  </w:num>
  <w:num w:numId="5" w16cid:durableId="660622391">
    <w:abstractNumId w:val="4"/>
  </w:num>
  <w:num w:numId="6" w16cid:durableId="542248583">
    <w:abstractNumId w:val="1"/>
  </w:num>
  <w:num w:numId="7" w16cid:durableId="1376395823">
    <w:abstractNumId w:val="0"/>
  </w:num>
  <w:num w:numId="8" w16cid:durableId="1712072547">
    <w:abstractNumId w:val="2"/>
  </w:num>
  <w:num w:numId="9" w16cid:durableId="1771731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12981"/>
    <w:rsid w:val="00021E42"/>
    <w:rsid w:val="000673B2"/>
    <w:rsid w:val="00080351"/>
    <w:rsid w:val="00090355"/>
    <w:rsid w:val="000F70CA"/>
    <w:rsid w:val="001213E6"/>
    <w:rsid w:val="00135D03"/>
    <w:rsid w:val="001A225B"/>
    <w:rsid w:val="001A4FD0"/>
    <w:rsid w:val="001E5E5A"/>
    <w:rsid w:val="001F4233"/>
    <w:rsid w:val="00204F66"/>
    <w:rsid w:val="00226E58"/>
    <w:rsid w:val="002C2D23"/>
    <w:rsid w:val="00315A5A"/>
    <w:rsid w:val="00371220"/>
    <w:rsid w:val="00377C22"/>
    <w:rsid w:val="00431CD0"/>
    <w:rsid w:val="004729CD"/>
    <w:rsid w:val="00482094"/>
    <w:rsid w:val="004A4505"/>
    <w:rsid w:val="004E3227"/>
    <w:rsid w:val="00561631"/>
    <w:rsid w:val="00561E5C"/>
    <w:rsid w:val="00565BDF"/>
    <w:rsid w:val="005E4BD2"/>
    <w:rsid w:val="006915ED"/>
    <w:rsid w:val="006C2680"/>
    <w:rsid w:val="006C2D70"/>
    <w:rsid w:val="006E7315"/>
    <w:rsid w:val="006F1BF9"/>
    <w:rsid w:val="006F2751"/>
    <w:rsid w:val="00740CC4"/>
    <w:rsid w:val="00757FC0"/>
    <w:rsid w:val="00772BA2"/>
    <w:rsid w:val="007A635A"/>
    <w:rsid w:val="00853D99"/>
    <w:rsid w:val="0088337D"/>
    <w:rsid w:val="008977C3"/>
    <w:rsid w:val="008F6450"/>
    <w:rsid w:val="009C3A8F"/>
    <w:rsid w:val="009C6867"/>
    <w:rsid w:val="009E5409"/>
    <w:rsid w:val="00A2064B"/>
    <w:rsid w:val="00A8209B"/>
    <w:rsid w:val="00AA3AED"/>
    <w:rsid w:val="00AF0644"/>
    <w:rsid w:val="00B91717"/>
    <w:rsid w:val="00BA2D65"/>
    <w:rsid w:val="00BB198E"/>
    <w:rsid w:val="00C211A5"/>
    <w:rsid w:val="00C61504"/>
    <w:rsid w:val="00CC7EE6"/>
    <w:rsid w:val="00D1303A"/>
    <w:rsid w:val="00D3507B"/>
    <w:rsid w:val="00D73871"/>
    <w:rsid w:val="00DE3651"/>
    <w:rsid w:val="00E07A07"/>
    <w:rsid w:val="00E252B3"/>
    <w:rsid w:val="00E31AA8"/>
    <w:rsid w:val="00E3637E"/>
    <w:rsid w:val="00E51746"/>
    <w:rsid w:val="00E857D3"/>
    <w:rsid w:val="00EC1F10"/>
    <w:rsid w:val="00EF266B"/>
    <w:rsid w:val="00EF699F"/>
    <w:rsid w:val="00F05394"/>
    <w:rsid w:val="00F14857"/>
    <w:rsid w:val="00F626E4"/>
    <w:rsid w:val="00FC2461"/>
    <w:rsid w:val="00FD7534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0275C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466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15</cp:revision>
  <dcterms:created xsi:type="dcterms:W3CDTF">2020-06-22T08:18:00Z</dcterms:created>
  <dcterms:modified xsi:type="dcterms:W3CDTF">2022-06-14T19:18:00Z</dcterms:modified>
</cp:coreProperties>
</file>