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E305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>Lab7 (13-14) Y4 prawdziwe</w:t>
      </w:r>
    </w:p>
    <w:p w14:paraId="216F2317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Parametrem zadania będzie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nr = </w:t>
      </w:r>
      <w:proofErr w:type="spellStart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numer_w_dzienniku</w:t>
      </w:r>
      <w:proofErr w:type="spellEnd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 xml:space="preserve"> autorki/ autora sprawozdania (numer na liście grupy w USOS).</w:t>
      </w:r>
    </w:p>
    <w:p w14:paraId="3FA1EEE4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425669E2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0828E0C4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Begin</w:t>
      </w:r>
    </w:p>
    <w:p w14:paraId="234374A1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Napisać program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L7_nr</w:t>
      </w: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 w asemblerze komputera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, który</w:t>
      </w:r>
    </w:p>
    <w:p w14:paraId="6DDE0B85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1.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Zadeklaruje dwie tablice przechowujące liczby całkowite:</w:t>
      </w:r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br/>
        <w:t>TA</w:t>
      </w:r>
      <w:r w:rsidRPr="00077580">
        <w:rPr>
          <w:rFonts w:ascii="Calibri" w:eastAsia="Times New Roman" w:hAnsi="Calibri" w:cs="Calibri"/>
          <w:color w:val="000000"/>
          <w:lang w:eastAsia="pl-PL"/>
        </w:rPr>
        <w:t> 110- elementową oraz</w:t>
      </w:r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br/>
        <w:t>TB</w:t>
      </w:r>
      <w:r w:rsidRPr="00077580">
        <w:rPr>
          <w:rFonts w:ascii="Calibri" w:eastAsia="Times New Roman" w:hAnsi="Calibri" w:cs="Calibri"/>
          <w:color w:val="000000"/>
          <w:lang w:eastAsia="pl-PL"/>
        </w:rPr>
        <w:t> 100-elementową</w:t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  <w:t>a także zmienną zmiennoprzecinkową podwójnej precyzji .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double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o nazwie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Suma</w:t>
      </w:r>
      <w:r w:rsidRPr="00077580">
        <w:rPr>
          <w:rFonts w:ascii="Calibri" w:eastAsia="Times New Roman" w:hAnsi="Calibri" w:cs="Calibri"/>
          <w:color w:val="000000"/>
          <w:lang w:eastAsia="pl-PL"/>
        </w:rPr>
        <w:t> i nada jej wartość początkową zero.</w:t>
      </w:r>
    </w:p>
    <w:p w14:paraId="7A6CCEA5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2.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Komórki tablicy </w:t>
      </w:r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TA</w:t>
      </w:r>
      <w:r w:rsidRPr="00077580">
        <w:rPr>
          <w:rFonts w:ascii="Calibri" w:eastAsia="Times New Roman" w:hAnsi="Calibri" w:cs="Calibri"/>
          <w:color w:val="000000"/>
          <w:lang w:eastAsia="pl-PL"/>
        </w:rPr>
        <w:t> wypełni rosnąco kolejnymi liczbami całkowitymi</w:t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  <w:t>począwszy od (1000 + nr) – dla nr = 5 będą to odpowiednio 1005, 1006, 1007 itd.</w:t>
      </w:r>
    </w:p>
    <w:p w14:paraId="3B408E59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3.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Następnie dla każdego elementu tablicy </w:t>
      </w:r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TB</w:t>
      </w:r>
      <w:r w:rsidRPr="00077580">
        <w:rPr>
          <w:rFonts w:ascii="Calibri" w:eastAsia="Times New Roman" w:hAnsi="Calibri" w:cs="Calibri"/>
          <w:color w:val="000000"/>
          <w:lang w:eastAsia="pl-PL"/>
        </w:rPr>
        <w:t> wykona operację:</w:t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  <w:t>TB[i] = (TA[i+2] + TA[i+5]) * 200</w:t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</w:p>
    <w:p w14:paraId="36A1B04B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4.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W pętli obliczy do rejestru </w:t>
      </w:r>
      <w:proofErr w:type="spellStart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Rnr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 sumę elementów tablicy TB.</w:t>
      </w:r>
    </w:p>
    <w:p w14:paraId="73F4FD6B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5.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Zawartość </w:t>
      </w:r>
      <w:proofErr w:type="spellStart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Rnr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 zapisze po niezbędnej konwersji do zmiennej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Suma</w:t>
      </w:r>
      <w:r w:rsidRPr="00077580">
        <w:rPr>
          <w:rFonts w:ascii="Calibri" w:eastAsia="Times New Roman" w:hAnsi="Calibri" w:cs="Calibri"/>
          <w:color w:val="000000"/>
          <w:lang w:eastAsia="pl-PL"/>
        </w:rPr>
        <w:t>.</w:t>
      </w:r>
    </w:p>
    <w:p w14:paraId="18AAD95A" w14:textId="77777777" w:rsidR="00077580" w:rsidRPr="00077580" w:rsidRDefault="00077580" w:rsidP="000775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6D60FF53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End</w:t>
      </w:r>
    </w:p>
    <w:p w14:paraId="3D3004BE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7632D4F2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172045A6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Przed zakończeniem czasu zajęć wykonać zrzut ekranowy z wynikami uruchomienia programu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L7_nr, </w:t>
      </w: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pokazujący po lewej stronie okna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  4 okienka podglądu:</w:t>
      </w:r>
    </w:p>
    <w:p w14:paraId="4C1C9CFD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Symbol" w:eastAsia="Times New Roman" w:hAnsi="Symbol" w:cs="Times New Roman"/>
          <w:color w:val="000000"/>
          <w:lang w:eastAsia="pl-PL"/>
        </w:rPr>
        <w:t>·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Pierwszego elementu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tablicy TB</w:t>
      </w:r>
    </w:p>
    <w:p w14:paraId="00BF6BC8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Symbol" w:eastAsia="Times New Roman" w:hAnsi="Symbol" w:cs="Times New Roman"/>
          <w:color w:val="000000"/>
          <w:lang w:eastAsia="pl-PL"/>
        </w:rPr>
        <w:t>·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Ostatniego elementu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tablicy TB</w:t>
      </w:r>
    </w:p>
    <w:p w14:paraId="4A969147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Symbol" w:eastAsia="Times New Roman" w:hAnsi="Symbol" w:cs="Times New Roman"/>
          <w:color w:val="000000"/>
          <w:lang w:eastAsia="pl-PL"/>
        </w:rPr>
        <w:t>·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Zmiennej .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double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Suma</w:t>
      </w:r>
    </w:p>
    <w:p w14:paraId="0D501E6C" w14:textId="77777777" w:rsidR="00077580" w:rsidRPr="00077580" w:rsidRDefault="00077580" w:rsidP="00077580">
      <w:pPr>
        <w:spacing w:before="100" w:beforeAutospacing="1" w:after="100" w:afterAutospacing="1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Symbol" w:eastAsia="Times New Roman" w:hAnsi="Symbol" w:cs="Times New Roman"/>
          <w:color w:val="000000"/>
          <w:lang w:eastAsia="pl-PL"/>
        </w:rPr>
        <w:t>·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Rejestrów R i D, w tym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proofErr w:type="spellStart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Rnr</w:t>
      </w:r>
      <w:proofErr w:type="spellEnd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r w:rsidRPr="00077580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z całkowitoliczbową</w:t>
      </w:r>
      <w:r w:rsidRPr="00077580">
        <w:rPr>
          <w:rFonts w:ascii="Calibri" w:eastAsia="Times New Roman" w:hAnsi="Calibri" w:cs="Calibri"/>
          <w:color w:val="000000"/>
          <w:lang w:eastAsia="pl-PL"/>
        </w:rPr>
        <w:t> wersją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sumy elementów tablicy TB i </w:t>
      </w:r>
      <w:r w:rsidRPr="00077580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D4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(dla całej grupy) </w:t>
      </w:r>
      <w:r w:rsidRPr="00077580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ze zmiennoprzecinkową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r w:rsidRPr="00077580">
        <w:rPr>
          <w:rFonts w:ascii="Calibri" w:eastAsia="Times New Roman" w:hAnsi="Calibri" w:cs="Calibri"/>
          <w:color w:val="000000"/>
          <w:lang w:eastAsia="pl-PL"/>
        </w:rPr>
        <w:t>wersją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sumy elementów tablicy TB.</w:t>
      </w:r>
    </w:p>
    <w:p w14:paraId="55ABDB11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lastRenderedPageBreak/>
        <w:t xml:space="preserve">A po prawej stronie okna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zawartość całego okienka </w:t>
      </w:r>
      <w:proofErr w:type="spellStart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Statistics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. Na zrzucie ma być widoczny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zegar systemowy</w:t>
      </w:r>
      <w:r w:rsidRPr="00077580">
        <w:rPr>
          <w:rFonts w:ascii="Calibri" w:eastAsia="Times New Roman" w:hAnsi="Calibri" w:cs="Calibri"/>
          <w:color w:val="000000"/>
          <w:lang w:eastAsia="pl-PL"/>
        </w:rPr>
        <w:t> z aktualną godziną (prawy dolny róg ekranu Win 10).</w:t>
      </w:r>
    </w:p>
    <w:p w14:paraId="3D00001B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Uwaga: symulacja pracy tego programu nie będzie natychmiastowa – troszkę to będzie trwało.</w:t>
      </w:r>
    </w:p>
    <w:p w14:paraId="4410D8FC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Przykładowy wygląd zrzutu ekranowego (suma STP - w R15, suma ZMP niepoprawnie dla Waszej grupy, ale to tylko przykład prezentacji wyniku - w D2 ):</w:t>
      </w:r>
    </w:p>
    <w:p w14:paraId="556118D5" w14:textId="425B77E3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drawing>
          <wp:inline distT="0" distB="0" distL="0" distR="0" wp14:anchorId="27FFC245" wp14:editId="47988CB9">
            <wp:extent cx="5760720" cy="511302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80"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drawing>
          <wp:inline distT="0" distB="0" distL="0" distR="0" wp14:anchorId="19CC90D5" wp14:editId="763980EE">
            <wp:extent cx="5760720" cy="51130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82B1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Uwaga – ze względu na skończoną dokładność reprezentacji ZMP, zawartość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Dxx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(zazwyczaj) i zmiennej Suma (czasami) może być zaokrąglona w stosunku do R15 – to wada implementacji programu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.</w:t>
      </w:r>
    </w:p>
    <w:p w14:paraId="405C7593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361767DD" w14:textId="77777777" w:rsidR="00077580" w:rsidRPr="00077580" w:rsidRDefault="00077580" w:rsidP="00077580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Schemat nazw plików:</w:t>
      </w:r>
    </w:p>
    <w:p w14:paraId="3AF84C7F" w14:textId="77777777" w:rsidR="00077580" w:rsidRPr="00077580" w:rsidRDefault="00077580" w:rsidP="00077580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AOK_Lab7_WCY19IYgrupaS1_numer_program.s np.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AOK_Lab7_WCY19IY1S1_07_program.s</w:t>
      </w:r>
    </w:p>
    <w:p w14:paraId="629B7B5A" w14:textId="77777777" w:rsidR="00077580" w:rsidRPr="00077580" w:rsidRDefault="00077580" w:rsidP="00077580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AOK_Lab7_WCY19IYgrupaS1_numer_ekran.jpg np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. AOK_Lab7_WCY19IY1S1_07_ekran.jpg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t>(uwaga, przy plikach graficznych w formacie .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png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nie zmieniać rozszerzenia na .jpg)</w:t>
      </w:r>
    </w:p>
    <w:p w14:paraId="01D81606" w14:textId="77777777" w:rsidR="00077580" w:rsidRPr="00077580" w:rsidRDefault="00077580" w:rsidP="00077580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AOK_Lab7_WCY19IYgrupaS1_numer_sprawozdanie.pdf np.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r w:rsidRPr="00077580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AOK_Lab7_WCY19IY1S1_07_sprawozdanie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.pdf</w:t>
      </w:r>
    </w:p>
    <w:p w14:paraId="59D18DFD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Przed zakończeniem czasu zajęć przesłać na adres</w:t>
      </w:r>
    </w:p>
    <w:p w14:paraId="57410A63" w14:textId="77777777" w:rsidR="00077580" w:rsidRPr="00077580" w:rsidRDefault="00AE2578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hyperlink r:id="rId6" w:history="1">
        <w:r w:rsidR="00077580" w:rsidRPr="00077580">
          <w:rPr>
            <w:rFonts w:ascii="Calibri" w:eastAsia="Times New Roman" w:hAnsi="Calibri" w:cs="Calibri"/>
            <w:color w:val="0563C1"/>
            <w:u w:val="single"/>
            <w:lang w:eastAsia="pl-PL"/>
          </w:rPr>
          <w:t>aok.spraw.2011@gmail.com</w:t>
        </w:r>
      </w:hyperlink>
    </w:p>
    <w:p w14:paraId="753862E2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maila o temacie</w:t>
      </w:r>
    </w:p>
    <w:p w14:paraId="0F368006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lastRenderedPageBreak/>
        <w:t>AOK_Lab7_WCY19IYgrupaS1_numer np.</w:t>
      </w:r>
    </w:p>
    <w:p w14:paraId="38DA2CD6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  <w:r w:rsidRPr="00077580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AOK_Lab7_WCY19IY1S1_07</w:t>
      </w:r>
    </w:p>
    <w:p w14:paraId="24F6F299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Bez treści, ale z dwoma załącznikami, odpowiednio z plikiem programu z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z rozszerzeniem .s i zrzutem ekranu z rozszerzeniem .jpg albo .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png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, na przykład:</w:t>
      </w:r>
    </w:p>
    <w:p w14:paraId="30C59DCB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AOK_Lab7_WCY19IY1S1_07_program.s</w:t>
      </w:r>
    </w:p>
    <w:p w14:paraId="28432FCB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AOK_Lab7_WCY19IY1S1_07_ekran.jpg</w:t>
      </w:r>
    </w:p>
    <w:p w14:paraId="348D3751" w14:textId="77777777" w:rsidR="00077580" w:rsidRPr="00077580" w:rsidRDefault="00077580" w:rsidP="00077580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Ponieważ wkrótce są Święta i Nowy Rok, termin nadesłania sprawozdania to 10.01.2021.</w:t>
      </w:r>
    </w:p>
    <w:p w14:paraId="288FFD96" w14:textId="77777777" w:rsidR="00077580" w:rsidRPr="00077580" w:rsidRDefault="00077580" w:rsidP="00077580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Plik sprawozdania tworzymy za pomocą edytora typu MS Office,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LibreOffice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czy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OpenOffice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i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zapisujemy na koniec w postaci .pdf</w:t>
      </w:r>
      <w:r w:rsidRPr="00077580">
        <w:rPr>
          <w:rFonts w:ascii="Calibri" w:eastAsia="Times New Roman" w:hAnsi="Calibri" w:cs="Calibri"/>
          <w:color w:val="000000"/>
          <w:lang w:eastAsia="pl-PL"/>
        </w:rPr>
        <w:t>.</w:t>
      </w:r>
    </w:p>
    <w:p w14:paraId="37003132" w14:textId="77777777" w:rsidR="00077580" w:rsidRPr="00077580" w:rsidRDefault="00077580" w:rsidP="00077580">
      <w:pPr>
        <w:spacing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W sprawozdaniu muszą się znaleźć:</w:t>
      </w:r>
    </w:p>
    <w:p w14:paraId="1D6C0C81" w14:textId="77777777" w:rsidR="00077580" w:rsidRPr="00077580" w:rsidRDefault="00077580" w:rsidP="00077580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1.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Strona tytułowa z nazwą przedmiotu, tematem zajęć, datą wykonania ćwiczenia, danymi wykonawcy.</w:t>
      </w:r>
    </w:p>
    <w:p w14:paraId="55287353" w14:textId="77777777" w:rsidR="00077580" w:rsidRPr="00077580" w:rsidRDefault="00077580" w:rsidP="00077580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2.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Treść zadania z mojej strony (Begin – End).</w:t>
      </w:r>
    </w:p>
    <w:p w14:paraId="0BDD156A" w14:textId="77777777" w:rsidR="00077580" w:rsidRPr="00077580" w:rsidRDefault="00077580" w:rsidP="00077580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3.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Treść napisanego przez wykonawcę programu w wersji wysłanej w dniu przeprowadzenia zajęć (w postaci tekstowej, możliwej do skopiowania z pliku .pdf) i zrzut ekranu z wynikami programu w wersji wysłanej w dniu przeprowadzenia zajęć.</w:t>
      </w:r>
    </w:p>
    <w:p w14:paraId="3B8B4A51" w14:textId="77777777" w:rsidR="00077580" w:rsidRPr="00077580" w:rsidRDefault="00077580" w:rsidP="00077580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4.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O ile zaszła konieczność modyfikacji programu dla uzyskania prawidłowych wyników - nową treść programu i nowy zrzut ekranu według wymagań z dnia zajęć.</w:t>
      </w:r>
    </w:p>
    <w:p w14:paraId="69AED1DA" w14:textId="77777777" w:rsidR="00077580" w:rsidRPr="00077580" w:rsidRDefault="00077580" w:rsidP="00077580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5.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Wydruk zawartości zmiennej SUMA oraz pierwszych 10 i ostatnich 10 elementów tablic TA i TB z podglądu zawartości pamięci operacyjnej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, potwierdzających poprawne wykonanie prezentowanego programu – nowe okienka, nieobecne na zrzutach ekranu, przysyłanych na koniec zajęć.</w:t>
      </w:r>
    </w:p>
    <w:p w14:paraId="72B57C86" w14:textId="77777777" w:rsidR="00077580" w:rsidRPr="00077580" w:rsidRDefault="00077580" w:rsidP="00077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377702D6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 </w:t>
      </w:r>
    </w:p>
    <w:p w14:paraId="6BB4A3C8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Oceny:</w:t>
      </w:r>
    </w:p>
    <w:p w14:paraId="0BFC19E8" w14:textId="77777777" w:rsidR="00077580" w:rsidRPr="00077580" w:rsidRDefault="00077580" w:rsidP="00077580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Symbol" w:eastAsia="Times New Roman" w:hAnsi="Symbol" w:cs="Calibri"/>
          <w:color w:val="000000"/>
          <w:lang w:eastAsia="pl-PL"/>
        </w:rPr>
        <w:t>·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Brak maila ze zrzutem ekranu po uruchomieniu programu i treścią programu – jako załącznikami przed końcem czasu zajęć, albo brak sprawozdania w terminie = zero do średniej.</w:t>
      </w:r>
    </w:p>
    <w:p w14:paraId="617AA2A2" w14:textId="77777777" w:rsidR="00077580" w:rsidRPr="00077580" w:rsidRDefault="00077580" w:rsidP="00077580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Symbol" w:eastAsia="Times New Roman" w:hAnsi="Symbol" w:cs="Calibri"/>
          <w:color w:val="000000"/>
          <w:lang w:eastAsia="pl-PL"/>
        </w:rPr>
        <w:t>·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Dotrzymane terminy i warunki, ale program nie działa poprawnie nawet co do sumy elementów TB w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Rnr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na koniec czasu zajęć = </w:t>
      </w:r>
      <w:proofErr w:type="spellStart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ndst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. Trzeba po zajęciach poprawić przynajmniej program w zakresie do sumy elementów TB w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Rnr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i przysłać w sprawozdaniu pkt. 1,2,3,4,5. Poprawienie programu po czasie zajęć nie zmienia oceny. Dalej jest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ndst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. Ale nie zero!</w:t>
      </w:r>
    </w:p>
    <w:p w14:paraId="38BE1A63" w14:textId="77777777" w:rsidR="00077580" w:rsidRPr="00077580" w:rsidRDefault="00077580" w:rsidP="00077580">
      <w:pPr>
        <w:spacing w:after="0"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Symbol" w:eastAsia="Times New Roman" w:hAnsi="Symbol" w:cs="Calibri"/>
          <w:color w:val="000000"/>
          <w:lang w:eastAsia="pl-PL"/>
        </w:rPr>
        <w:t>·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Niepoprawnie działający program – na koniec czasu zajęć dobrze wypełnia obie tablice, liczy sumę do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Rnr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, ale źle konwertuje do </w:t>
      </w:r>
      <w:r w:rsidRPr="00077580">
        <w:rPr>
          <w:rFonts w:ascii="Calibri" w:eastAsia="Times New Roman" w:hAnsi="Calibri" w:cs="Calibri"/>
          <w:b/>
          <w:bCs/>
          <w:color w:val="000000"/>
          <w:shd w:val="clear" w:color="auto" w:fill="FFFF00"/>
          <w:lang w:eastAsia="pl-PL"/>
        </w:rPr>
        <w:t>D4</w:t>
      </w:r>
      <w:r w:rsidRPr="00077580">
        <w:rPr>
          <w:rFonts w:ascii="Calibri" w:eastAsia="Times New Roman" w:hAnsi="Calibri" w:cs="Calibri"/>
          <w:color w:val="000000"/>
          <w:lang w:eastAsia="pl-PL"/>
        </w:rPr>
        <w:t>, przy spełnieniu wymagań co do terminów, maili i załączników = </w:t>
      </w:r>
      <w:proofErr w:type="spellStart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dst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.</w:t>
      </w:r>
    </w:p>
    <w:p w14:paraId="70071344" w14:textId="77777777" w:rsidR="00077580" w:rsidRPr="00077580" w:rsidRDefault="00077580" w:rsidP="00077580">
      <w:pPr>
        <w:spacing w:line="235" w:lineRule="atLeast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Symbol" w:eastAsia="Times New Roman" w:hAnsi="Symbol" w:cs="Calibri"/>
          <w:color w:val="000000"/>
          <w:lang w:eastAsia="pl-PL"/>
        </w:rPr>
        <w:t>·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Wszystko w terminie czasu zajęć liczy się i prezentuje dobrze = </w:t>
      </w:r>
      <w:proofErr w:type="spellStart"/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db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.</w:t>
      </w:r>
    </w:p>
    <w:p w14:paraId="5A7B0699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Aby uzyskać ocenę </w:t>
      </w:r>
      <w:r w:rsidRPr="00077580">
        <w:rPr>
          <w:rFonts w:ascii="Calibri" w:eastAsia="Times New Roman" w:hAnsi="Calibri" w:cs="Calibri"/>
          <w:b/>
          <w:bCs/>
          <w:color w:val="000000"/>
          <w:lang w:eastAsia="pl-PL"/>
        </w:rPr>
        <w:t>bardzo dobrą</w:t>
      </w:r>
      <w:r w:rsidRPr="00077580">
        <w:rPr>
          <w:rFonts w:ascii="Calibri" w:eastAsia="Times New Roman" w:hAnsi="Calibri" w:cs="Calibri"/>
          <w:color w:val="000000"/>
          <w:lang w:eastAsia="pl-PL"/>
        </w:rPr>
        <w:t>, należy ponadto w sprawozdaniu zrealizować poniższe punkty A i B w taki sposób, żeby zrozumienie przez wykonawcę prezentowanych zagadnień nie budziło moich wątpliwości </w:t>
      </w:r>
      <w:r w:rsidRPr="00077580">
        <w:rPr>
          <w:rFonts w:ascii="Segoe UI Emoji" w:eastAsia="Times New Roman" w:hAnsi="Segoe UI Emoji" w:cs="Calibri"/>
          <w:color w:val="000000"/>
          <w:lang w:eastAsia="pl-PL"/>
        </w:rPr>
        <w:t>😊</w:t>
      </w:r>
      <w:r w:rsidRPr="00077580">
        <w:rPr>
          <w:rFonts w:ascii="Calibri" w:eastAsia="Times New Roman" w:hAnsi="Calibri" w:cs="Calibri"/>
          <w:color w:val="000000"/>
          <w:lang w:eastAsia="pl-PL"/>
        </w:rPr>
        <w:t>:</w:t>
      </w:r>
    </w:p>
    <w:p w14:paraId="3CB8EED4" w14:textId="3A8101E3" w:rsidR="00077580" w:rsidRPr="00077580" w:rsidRDefault="00077580" w:rsidP="00077580">
      <w:pPr>
        <w:spacing w:after="0"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lastRenderedPageBreak/>
        <w:t>A.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>Zmierzyć liczbę cykli zegarowych dla wykonania uzyskanego programu przy 1) </w:t>
      </w:r>
      <w:proofErr w:type="gramStart"/>
      <w:r w:rsidRPr="00077580">
        <w:rPr>
          <w:rFonts w:ascii="Calibri" w:eastAsia="Times New Roman" w:hAnsi="Calibri" w:cs="Calibri"/>
          <w:color w:val="000000"/>
          <w:lang w:eastAsia="pl-PL"/>
        </w:rPr>
        <w:t>załączonym  2</w:t>
      </w:r>
      <w:proofErr w:type="gramEnd"/>
      <w:r w:rsidRPr="00077580">
        <w:rPr>
          <w:rFonts w:ascii="Calibri" w:eastAsia="Times New Roman" w:hAnsi="Calibri" w:cs="Calibri"/>
          <w:color w:val="000000"/>
          <w:lang w:eastAsia="pl-PL"/>
        </w:rPr>
        <w:t>)  wyłączonym  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forwardingu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 (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, menu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Configuration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/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Enable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Forwarding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). Wyniki pomiarów przedstawić w postaci tabeli. Dla każdego uruchomienia sprawdzić poprawność obliczonej zmiennej </w:t>
      </w:r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Suma</w:t>
      </w: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. Nie zmieniać liczby ani domyślnych czasów działania faz zmiennoprzecinkowych: menu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Configuration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/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Floating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Point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Stages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 wp14:anchorId="57DD04F5" wp14:editId="041F2953">
            <wp:extent cx="3295650" cy="24955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</w:p>
    <w:p w14:paraId="1DAF0D4A" w14:textId="2A1C15F2" w:rsidR="00077580" w:rsidRPr="00077580" w:rsidRDefault="00077580" w:rsidP="00077580">
      <w:pPr>
        <w:spacing w:line="240" w:lineRule="auto"/>
        <w:ind w:left="720" w:hanging="360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B.</w:t>
      </w:r>
      <w:r w:rsidRPr="00077580">
        <w:rPr>
          <w:rFonts w:ascii="Times New Roman" w:eastAsia="Times New Roman" w:hAnsi="Times New Roman" w:cs="Times New Roman"/>
          <w:color w:val="000000"/>
          <w:sz w:val="14"/>
          <w:szCs w:val="14"/>
          <w:lang w:eastAsia="pl-PL"/>
        </w:rPr>
        <w:t>      </w:t>
      </w: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W sprawozdaniu zamieścić zrzut okienka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Clock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Cycle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Diagram, z odpowiednią zawartością, podobny do poniższego</w:t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 wp14:anchorId="55141314" wp14:editId="7A041C7F">
            <wp:extent cx="5760720" cy="1923415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  <w:t> i porównać diagramy cykli zegarowych dla wykonania jednej iteracji wypełniania tablicy TB - obliczeń z punktu 3 (TB[i] = …)  dla konfiguracji: </w:t>
      </w:r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 xml:space="preserve">1) </w:t>
      </w:r>
      <w:proofErr w:type="spellStart"/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Enable</w:t>
      </w:r>
      <w:proofErr w:type="spellEnd"/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 xml:space="preserve"> </w:t>
      </w:r>
      <w:proofErr w:type="spellStart"/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Forwarding</w:t>
      </w:r>
      <w:proofErr w:type="spellEnd"/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 xml:space="preserve"> off</w:t>
      </w:r>
      <w:r w:rsidRPr="00077580">
        <w:rPr>
          <w:rFonts w:ascii="Calibri" w:eastAsia="Times New Roman" w:hAnsi="Calibri" w:cs="Calibri"/>
          <w:color w:val="000000"/>
          <w:lang w:eastAsia="pl-PL"/>
        </w:rPr>
        <w:t> i </w:t>
      </w:r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 xml:space="preserve">2) </w:t>
      </w:r>
      <w:proofErr w:type="spellStart"/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Enable</w:t>
      </w:r>
      <w:proofErr w:type="spellEnd"/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 xml:space="preserve"> </w:t>
      </w:r>
      <w:proofErr w:type="spellStart"/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>Forwarding</w:t>
      </w:r>
      <w:proofErr w:type="spellEnd"/>
      <w:r w:rsidRPr="00077580">
        <w:rPr>
          <w:rFonts w:ascii="Calibri" w:eastAsia="Times New Roman" w:hAnsi="Calibri" w:cs="Calibri"/>
          <w:b/>
          <w:bCs/>
          <w:i/>
          <w:iCs/>
          <w:color w:val="000000"/>
          <w:lang w:eastAsia="pl-PL"/>
        </w:rPr>
        <w:t xml:space="preserve"> on</w:t>
      </w:r>
      <w:r w:rsidRPr="00077580">
        <w:rPr>
          <w:rFonts w:ascii="Calibri" w:eastAsia="Times New Roman" w:hAnsi="Calibri" w:cs="Calibri"/>
          <w:color w:val="000000"/>
          <w:lang w:eastAsia="pl-PL"/>
        </w:rPr>
        <w:t>. </w:t>
      </w:r>
      <w:r w:rsidRPr="00077580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 xml:space="preserve">Opisać co najmniej 2 występujące dla wyłączonego </w:t>
      </w:r>
      <w:proofErr w:type="spellStart"/>
      <w:r w:rsidRPr="00077580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>forwardingu</w:t>
      </w:r>
      <w:proofErr w:type="spellEnd"/>
      <w:r w:rsidRPr="00077580">
        <w:rPr>
          <w:rFonts w:ascii="Calibri" w:eastAsia="Times New Roman" w:hAnsi="Calibri" w:cs="Calibri"/>
          <w:color w:val="000000"/>
          <w:shd w:val="clear" w:color="auto" w:fill="FFFF00"/>
          <w:lang w:eastAsia="pl-PL"/>
        </w:rPr>
        <w:t xml:space="preserve"> w tej iteracji hazardy danych i przyczyny ich powstania</w:t>
      </w:r>
      <w:r w:rsidRPr="00077580">
        <w:rPr>
          <w:rFonts w:ascii="Calibri" w:eastAsia="Times New Roman" w:hAnsi="Calibri" w:cs="Calibri"/>
          <w:color w:val="000000"/>
          <w:lang w:eastAsia="pl-PL"/>
        </w:rPr>
        <w:t xml:space="preserve">.  Wyjaśnić wpływ załączenia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forwardingu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na działanie 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WinDLX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 xml:space="preserve"> dla tych hazardów. Skorzystać przy tym z informacji w okienku Information, na przykład:</w:t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br/>
      </w:r>
      <w:r w:rsidRPr="00077580">
        <w:rPr>
          <w:rFonts w:ascii="Calibri" w:eastAsia="Times New Roman" w:hAnsi="Calibri" w:cs="Calibri"/>
          <w:color w:val="000000"/>
          <w:lang w:eastAsia="pl-PL"/>
        </w:rPr>
        <w:lastRenderedPageBreak/>
        <w:br/>
      </w:r>
      <w:r w:rsidRPr="00077580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 wp14:anchorId="178A69B2" wp14:editId="47EEDF98">
            <wp:extent cx="5724525" cy="3981450"/>
            <wp:effectExtent l="0" t="0" r="9525" b="0"/>
            <wp:docPr id="1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944A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3B4ED4DE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 </w:t>
      </w:r>
    </w:p>
    <w:p w14:paraId="5A491766" w14:textId="77777777" w:rsidR="00077580" w:rsidRPr="00077580" w:rsidRDefault="00AE2578" w:rsidP="0007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pict w14:anchorId="34059A6C">
          <v:rect id="_x0000_i1025" style="width:0;height:1.5pt" o:hralign="center" o:hrstd="t" o:hrnoshade="t" o:hr="t" fillcolor="black" stroked="f"/>
        </w:pict>
      </w:r>
    </w:p>
    <w:p w14:paraId="41137A39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alibri" w:eastAsia="Times New Roman" w:hAnsi="Calibri" w:cs="Calibri"/>
          <w:color w:val="000000"/>
          <w:lang w:eastAsia="pl-PL"/>
        </w:rPr>
        <w:t>Do napisania dzisiejszego programu może się przydać dyrektywa .</w:t>
      </w:r>
      <w:proofErr w:type="spellStart"/>
      <w:r w:rsidRPr="00077580">
        <w:rPr>
          <w:rFonts w:ascii="Calibri" w:eastAsia="Times New Roman" w:hAnsi="Calibri" w:cs="Calibri"/>
          <w:color w:val="000000"/>
          <w:lang w:eastAsia="pl-PL"/>
        </w:rPr>
        <w:t>space</w:t>
      </w:r>
      <w:proofErr w:type="spellEnd"/>
      <w:r w:rsidRPr="00077580">
        <w:rPr>
          <w:rFonts w:ascii="Calibri" w:eastAsia="Times New Roman" w:hAnsi="Calibri" w:cs="Calibri"/>
          <w:color w:val="000000"/>
          <w:lang w:eastAsia="pl-PL"/>
        </w:rPr>
        <w:t>, deklarująca w przestrzeni danych programu "puste miejsce" o rozmiarze zadeklarowanej liczby bajtów:</w:t>
      </w:r>
    </w:p>
    <w:p w14:paraId="2344B234" w14:textId="77777777" w:rsidR="00077580" w:rsidRPr="00077580" w:rsidRDefault="00077580" w:rsidP="00077580">
      <w:pPr>
        <w:spacing w:line="235" w:lineRule="atLeast"/>
        <w:rPr>
          <w:rFonts w:ascii="Calibri" w:eastAsia="Times New Roman" w:hAnsi="Calibri" w:cs="Calibri"/>
          <w:color w:val="000000"/>
          <w:lang w:eastAsia="pl-PL"/>
        </w:rPr>
      </w:pPr>
      <w:r w:rsidRPr="00077580">
        <w:rPr>
          <w:rFonts w:ascii="Courier New" w:eastAsia="Times New Roman" w:hAnsi="Courier New" w:cs="Courier New"/>
          <w:color w:val="000000"/>
          <w:lang w:eastAsia="pl-PL"/>
        </w:rPr>
        <w:t>.data</w:t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  <w:t>liczba1: .</w:t>
      </w:r>
      <w:proofErr w:type="spellStart"/>
      <w:r w:rsidRPr="00077580">
        <w:rPr>
          <w:rFonts w:ascii="Courier New" w:eastAsia="Times New Roman" w:hAnsi="Courier New" w:cs="Courier New"/>
          <w:color w:val="000000"/>
          <w:lang w:eastAsia="pl-PL"/>
        </w:rPr>
        <w:t>word</w:t>
      </w:r>
      <w:proofErr w:type="spellEnd"/>
      <w:r w:rsidRPr="00077580">
        <w:rPr>
          <w:rFonts w:ascii="Courier New" w:eastAsia="Times New Roman" w:hAnsi="Courier New" w:cs="Courier New"/>
          <w:color w:val="000000"/>
          <w:lang w:eastAsia="pl-PL"/>
        </w:rPr>
        <w:t xml:space="preserve"> 100</w:t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  <w:t>liczba2: .</w:t>
      </w:r>
      <w:proofErr w:type="spellStart"/>
      <w:r w:rsidRPr="00077580">
        <w:rPr>
          <w:rFonts w:ascii="Courier New" w:eastAsia="Times New Roman" w:hAnsi="Courier New" w:cs="Courier New"/>
          <w:color w:val="000000"/>
          <w:lang w:eastAsia="pl-PL"/>
        </w:rPr>
        <w:t>word</w:t>
      </w:r>
      <w:proofErr w:type="spellEnd"/>
      <w:r w:rsidRPr="00077580">
        <w:rPr>
          <w:rFonts w:ascii="Courier New" w:eastAsia="Times New Roman" w:hAnsi="Courier New" w:cs="Courier New"/>
          <w:color w:val="000000"/>
          <w:lang w:eastAsia="pl-PL"/>
        </w:rPr>
        <w:t xml:space="preserve"> 200</w:t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  <w:t>pusty: .</w:t>
      </w:r>
      <w:proofErr w:type="spellStart"/>
      <w:r w:rsidRPr="00077580">
        <w:rPr>
          <w:rFonts w:ascii="Courier New" w:eastAsia="Times New Roman" w:hAnsi="Courier New" w:cs="Courier New"/>
          <w:color w:val="000000"/>
          <w:lang w:eastAsia="pl-PL"/>
        </w:rPr>
        <w:t>space</w:t>
      </w:r>
      <w:proofErr w:type="spellEnd"/>
      <w:r w:rsidRPr="00077580">
        <w:rPr>
          <w:rFonts w:ascii="Courier New" w:eastAsia="Times New Roman" w:hAnsi="Courier New" w:cs="Courier New"/>
          <w:color w:val="000000"/>
          <w:lang w:eastAsia="pl-PL"/>
        </w:rPr>
        <w:t xml:space="preserve"> 8</w:t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  <w:t>.</w:t>
      </w:r>
      <w:proofErr w:type="spellStart"/>
      <w:r w:rsidRPr="00077580">
        <w:rPr>
          <w:rFonts w:ascii="Courier New" w:eastAsia="Times New Roman" w:hAnsi="Courier New" w:cs="Courier New"/>
          <w:color w:val="000000"/>
          <w:lang w:eastAsia="pl-PL"/>
        </w:rPr>
        <w:t>text</w:t>
      </w:r>
      <w:proofErr w:type="spellEnd"/>
      <w:r w:rsidRPr="00077580">
        <w:rPr>
          <w:rFonts w:ascii="Courier New" w:eastAsia="Times New Roman" w:hAnsi="Courier New" w:cs="Courier New"/>
          <w:color w:val="000000"/>
          <w:lang w:eastAsia="pl-PL"/>
        </w:rPr>
        <w:br/>
      </w:r>
      <w:proofErr w:type="spellStart"/>
      <w:r w:rsidRPr="00077580">
        <w:rPr>
          <w:rFonts w:ascii="Courier New" w:eastAsia="Times New Roman" w:hAnsi="Courier New" w:cs="Courier New"/>
          <w:color w:val="000000"/>
          <w:lang w:eastAsia="pl-PL"/>
        </w:rPr>
        <w:t>lw</w:t>
      </w:r>
      <w:proofErr w:type="spellEnd"/>
      <w:r w:rsidRPr="00077580">
        <w:rPr>
          <w:rFonts w:ascii="Courier New" w:eastAsia="Times New Roman" w:hAnsi="Courier New" w:cs="Courier New"/>
          <w:color w:val="000000"/>
          <w:lang w:eastAsia="pl-PL"/>
        </w:rPr>
        <w:t xml:space="preserve"> r1, liczba1</w:t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</w:r>
      <w:proofErr w:type="spellStart"/>
      <w:r w:rsidRPr="00077580">
        <w:rPr>
          <w:rFonts w:ascii="Courier New" w:eastAsia="Times New Roman" w:hAnsi="Courier New" w:cs="Courier New"/>
          <w:color w:val="000000"/>
          <w:lang w:eastAsia="pl-PL"/>
        </w:rPr>
        <w:t>lw</w:t>
      </w:r>
      <w:proofErr w:type="spellEnd"/>
      <w:r w:rsidRPr="00077580">
        <w:rPr>
          <w:rFonts w:ascii="Courier New" w:eastAsia="Times New Roman" w:hAnsi="Courier New" w:cs="Courier New"/>
          <w:color w:val="000000"/>
          <w:lang w:eastAsia="pl-PL"/>
        </w:rPr>
        <w:t xml:space="preserve"> r2, liczba2</w:t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</w:r>
      <w:proofErr w:type="spellStart"/>
      <w:r w:rsidRPr="00077580">
        <w:rPr>
          <w:rFonts w:ascii="Courier New" w:eastAsia="Times New Roman" w:hAnsi="Courier New" w:cs="Courier New"/>
          <w:color w:val="000000"/>
          <w:lang w:eastAsia="pl-PL"/>
        </w:rPr>
        <w:t>sw</w:t>
      </w:r>
      <w:proofErr w:type="spellEnd"/>
      <w:r w:rsidRPr="00077580">
        <w:rPr>
          <w:rFonts w:ascii="Courier New" w:eastAsia="Times New Roman" w:hAnsi="Courier New" w:cs="Courier New"/>
          <w:color w:val="000000"/>
          <w:lang w:eastAsia="pl-PL"/>
        </w:rPr>
        <w:t xml:space="preserve"> pusty(r0), r1</w:t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</w:r>
      <w:proofErr w:type="spellStart"/>
      <w:r w:rsidRPr="00077580">
        <w:rPr>
          <w:rFonts w:ascii="Courier New" w:eastAsia="Times New Roman" w:hAnsi="Courier New" w:cs="Courier New"/>
          <w:color w:val="000000"/>
          <w:lang w:eastAsia="pl-PL"/>
        </w:rPr>
        <w:t>sw</w:t>
      </w:r>
      <w:proofErr w:type="spellEnd"/>
      <w:r w:rsidRPr="00077580">
        <w:rPr>
          <w:rFonts w:ascii="Courier New" w:eastAsia="Times New Roman" w:hAnsi="Courier New" w:cs="Courier New"/>
          <w:color w:val="000000"/>
          <w:lang w:eastAsia="pl-PL"/>
        </w:rPr>
        <w:t xml:space="preserve"> pusty+4(r0), r2</w:t>
      </w:r>
      <w:r w:rsidRPr="00077580">
        <w:rPr>
          <w:rFonts w:ascii="Courier New" w:eastAsia="Times New Roman" w:hAnsi="Courier New" w:cs="Courier New"/>
          <w:color w:val="000000"/>
          <w:lang w:eastAsia="pl-PL"/>
        </w:rPr>
        <w:br/>
        <w:t>trap 0</w:t>
      </w:r>
    </w:p>
    <w:p w14:paraId="5C0A8DC4" w14:textId="77777777" w:rsidR="008958F3" w:rsidRDefault="008958F3"/>
    <w:sectPr w:rsidR="008958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36"/>
    <w:rsid w:val="00077580"/>
    <w:rsid w:val="008958F3"/>
    <w:rsid w:val="00AE2578"/>
    <w:rsid w:val="00D21F7B"/>
    <w:rsid w:val="00E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AB1BE-0D60-4ACC-A3E1-E8A76623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7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uto-style1">
    <w:name w:val="auto-style1"/>
    <w:basedOn w:val="Domylnaczcionkaakapitu"/>
    <w:rsid w:val="00077580"/>
  </w:style>
  <w:style w:type="character" w:styleId="Hipercze">
    <w:name w:val="Hyperlink"/>
    <w:basedOn w:val="Domylnaczcionkaakapitu"/>
    <w:uiPriority w:val="99"/>
    <w:semiHidden/>
    <w:unhideWhenUsed/>
    <w:rsid w:val="0007758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077580"/>
    <w:rPr>
      <w:b/>
      <w:bCs/>
    </w:rPr>
  </w:style>
  <w:style w:type="character" w:customStyle="1" w:styleId="auto-style13">
    <w:name w:val="auto-style13"/>
    <w:basedOn w:val="Domylnaczcionkaakapitu"/>
    <w:rsid w:val="00077580"/>
  </w:style>
  <w:style w:type="paragraph" w:styleId="Akapitzlist">
    <w:name w:val="List Paragraph"/>
    <w:basedOn w:val="Normalny"/>
    <w:uiPriority w:val="34"/>
    <w:qFormat/>
    <w:rsid w:val="00077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uto-style2">
    <w:name w:val="auto-style2"/>
    <w:basedOn w:val="Domylnaczcionkaakapitu"/>
    <w:rsid w:val="00077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4921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8245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570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7484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831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ok.spraw.2011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image" Target="file:///E:\AAAAATEMP\msohtmlclip1\01\clip_image001.png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871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4</cp:revision>
  <dcterms:created xsi:type="dcterms:W3CDTF">2022-01-12T16:51:00Z</dcterms:created>
  <dcterms:modified xsi:type="dcterms:W3CDTF">2022-01-13T17:27:00Z</dcterms:modified>
</cp:coreProperties>
</file>