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727C1D"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实验三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元器件及测量基础实验报告</w:t>
      </w:r>
    </w:p>
    <w:p w14:paraId="4960A3A2">
      <w:pPr>
        <w:pStyle w:val="15"/>
        <w:rPr>
          <w:rFonts w:hint="eastAsia"/>
        </w:rPr>
      </w:pPr>
      <w:bookmarkStart w:id="0" w:name="_GoBack"/>
      <w:bookmarkEnd w:id="0"/>
      <w:r>
        <w:rPr>
          <w:rFonts w:hint="eastAsia"/>
        </w:rPr>
        <w:t>一、</w:t>
      </w:r>
      <w:r>
        <w:rPr>
          <w:rFonts w:hint="eastAsia" w:ascii="黑体" w:hAnsi="黑体" w:eastAsia="黑体" w:cs="Times New Roman"/>
          <w:b/>
          <w:bCs/>
        </w:rPr>
        <w:t>实验目的</w:t>
      </w:r>
    </w:p>
    <w:p w14:paraId="318A89C0">
      <w:pPr>
        <w:adjustRightInd w:val="0"/>
        <w:snapToGrid w:val="0"/>
        <w:rPr>
          <w:rFonts w:hint="eastAsia" w:eastAsia="仿宋_GB2312"/>
          <w:szCs w:val="21"/>
        </w:rPr>
      </w:pPr>
    </w:p>
    <w:p w14:paraId="51C26079">
      <w:pPr>
        <w:keepNext w:val="0"/>
        <w:keepLines w:val="0"/>
        <w:widowControl/>
        <w:suppressLineNumbers w:val="0"/>
        <w:jc w:val="left"/>
        <w:rPr>
          <w:rFonts w:hint="default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>1.熟悉测量验证常用元器件参数、 并采用替代法(测量回路电流)测量其伏安特性的方法。</w:t>
      </w:r>
    </w:p>
    <w:p w14:paraId="1C6A594C">
      <w:pPr>
        <w:keepNext w:val="0"/>
        <w:keepLines w:val="0"/>
        <w:widowControl/>
        <w:suppressLineNumbers w:val="0"/>
        <w:jc w:val="left"/>
        <w:rPr>
          <w:rFonts w:hint="default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>2.熟悉测量误差及减小测量误差注意事项。</w:t>
      </w:r>
    </w:p>
    <w:p w14:paraId="7955249A">
      <w:pPr>
        <w:keepNext w:val="0"/>
        <w:keepLines w:val="0"/>
        <w:widowControl/>
        <w:suppressLineNumbers w:val="0"/>
        <w:jc w:val="left"/>
        <w:rPr>
          <w:rFonts w:hint="eastAsia"/>
          <w:szCs w:val="21"/>
        </w:rPr>
      </w:pPr>
    </w:p>
    <w:p w14:paraId="7F52BAB7">
      <w:pPr>
        <w:pStyle w:val="15"/>
        <w:rPr>
          <w:rFonts w:hint="eastAsia" w:ascii="黑体" w:hAnsi="黑体" w:eastAsia="黑体" w:cs="Times New Roman"/>
          <w:b/>
          <w:bCs/>
          <w:lang w:eastAsia="zh-CN"/>
        </w:rPr>
      </w:pPr>
      <w:r>
        <w:rPr>
          <w:rFonts w:hint="default" w:ascii="黑体" w:hAnsi="黑体" w:eastAsia="黑体" w:cs="Times New Roman"/>
          <w:b/>
          <w:bCs/>
        </w:rPr>
        <w:t>二、 实验仪器和器材</w:t>
      </w:r>
    </w:p>
    <w:p w14:paraId="28AD9DD6">
      <w:pPr>
        <w:adjustRightInd w:val="0"/>
        <w:snapToGrid w:val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1.实验仪器</w:t>
      </w:r>
    </w:p>
    <w:p w14:paraId="0E4CB7F3">
      <w:pPr>
        <w:adjustRightInd w:val="0"/>
        <w:snapToGrid w:val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     直流稳压电源型号:IT6302 </w:t>
      </w:r>
    </w:p>
    <w:p w14:paraId="3753EA7B">
      <w:pPr>
        <w:adjustRightInd w:val="0"/>
        <w:snapToGrid w:val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     台式多用表型号:UT805A</w:t>
      </w:r>
    </w:p>
    <w:p w14:paraId="3BC5EE4F">
      <w:pPr>
        <w:adjustRightInd w:val="0"/>
        <w:snapToGrid w:val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2.实验</w:t>
      </w:r>
      <w:r>
        <w:rPr>
          <w:rFonts w:hint="default" w:eastAsia="仿宋_GB2312"/>
          <w:szCs w:val="21"/>
          <w:lang w:val="en-US"/>
        </w:rPr>
        <w:t>(</w:t>
      </w:r>
      <w:r>
        <w:rPr>
          <w:rFonts w:hint="default" w:eastAsia="仿宋_GB2312"/>
          <w:szCs w:val="21"/>
        </w:rPr>
        <w:t>箱</w:t>
      </w:r>
      <w:r>
        <w:rPr>
          <w:rFonts w:hint="default" w:eastAsia="仿宋_GB2312"/>
          <w:szCs w:val="21"/>
          <w:lang w:val="en-US"/>
        </w:rPr>
        <w:t>)</w:t>
      </w:r>
      <w:r>
        <w:rPr>
          <w:rFonts w:hint="default" w:eastAsia="仿宋_GB2312"/>
          <w:szCs w:val="21"/>
        </w:rPr>
        <w:t>器材</w:t>
      </w:r>
    </w:p>
    <w:p w14:paraId="4C2A3DB5">
      <w:pPr>
        <w:adjustRightInd w:val="0"/>
        <w:snapToGrid w:val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     电路实验箱</w:t>
      </w:r>
    </w:p>
    <w:p w14:paraId="627C552C">
      <w:pPr>
        <w:adjustRightInd w:val="0"/>
        <w:snapToGrid w:val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     元器件：</w:t>
      </w:r>
    </w:p>
    <w:p w14:paraId="3C876600">
      <w:pPr>
        <w:adjustRightInd w:val="0"/>
        <w:snapToGrid w:val="0"/>
        <w:ind w:firstLine="420" w:firstLineChars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电阻(1/2W:100Ω、470Ω、1k、4.7k、10k</w:t>
      </w:r>
      <w:r>
        <w:rPr>
          <w:rFonts w:hint="default" w:eastAsia="仿宋_GB2312"/>
          <w:szCs w:val="21"/>
          <w:lang w:val="en-US"/>
        </w:rPr>
        <w:t>,</w:t>
      </w:r>
      <w:r>
        <w:rPr>
          <w:rFonts w:hint="default" w:eastAsia="仿宋_GB2312"/>
          <w:szCs w:val="21"/>
          <w:lang w:val="en-US"/>
        </w:rPr>
        <w:tab/>
      </w:r>
      <w:r>
        <w:rPr>
          <w:rFonts w:hint="default" w:eastAsia="仿宋_GB2312"/>
          <w:szCs w:val="21"/>
          <w:lang w:val="en-US"/>
        </w:rPr>
        <w:tab/>
      </w:r>
      <w:r>
        <w:rPr>
          <w:rFonts w:hint="default" w:eastAsia="仿宋_GB2312"/>
          <w:szCs w:val="21"/>
        </w:rPr>
        <w:t>1/4W：470Ω )；</w:t>
      </w:r>
    </w:p>
    <w:p w14:paraId="078B4627">
      <w:pPr>
        <w:adjustRightInd w:val="0"/>
        <w:snapToGrid w:val="0"/>
        <w:ind w:firstLine="420" w:firstLineChars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二极管(1N4148);</w:t>
      </w:r>
    </w:p>
    <w:p w14:paraId="3C4A318F">
      <w:pPr>
        <w:adjustRightInd w:val="0"/>
        <w:snapToGrid w:val="0"/>
        <w:ind w:firstLine="420" w:firstLineChars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电容(0.1μF、4.7μF、47μF)</w:t>
      </w:r>
    </w:p>
    <w:p w14:paraId="18E2D325">
      <w:pPr>
        <w:pStyle w:val="15"/>
        <w:rPr>
          <w:rFonts w:eastAsia="仿宋_GB2312"/>
          <w:szCs w:val="21"/>
        </w:rPr>
      </w:pPr>
      <w:r>
        <w:rPr>
          <w:rFonts w:hint="default" w:ascii="黑体" w:hAnsi="黑体" w:eastAsia="黑体" w:cs="Times New Roman"/>
          <w:b/>
          <w:bCs/>
        </w:rPr>
        <w:t>三、实验内容</w:t>
      </w:r>
    </w:p>
    <w:p w14:paraId="3860A6AE">
      <w:pPr>
        <w:adjustRightInd w:val="0"/>
        <w:snapToGrid w:val="0"/>
        <w:rPr>
          <w:rFonts w:eastAsia="仿宋_GB2312"/>
          <w:szCs w:val="21"/>
        </w:rPr>
      </w:pPr>
      <w:r>
        <w:rPr>
          <w:rFonts w:hint="default" w:eastAsia="仿宋_GB2312"/>
          <w:szCs w:val="21"/>
        </w:rPr>
        <w:t>观测给定元器件，用万用表检测电阻、电容值；判别二极管的极性、 测量二极管的正向压降；（判别三极管的类型和e、 b、 c三个管脚） 。</w:t>
      </w:r>
    </w:p>
    <w:p w14:paraId="4D241402">
      <w:pPr>
        <w:adjustRightInd w:val="0"/>
        <w:snapToGrid w:val="0"/>
        <w:rPr>
          <w:rFonts w:eastAsia="仿宋_GB2312"/>
          <w:szCs w:val="21"/>
        </w:rPr>
      </w:pPr>
      <w:r>
        <w:rPr>
          <w:rFonts w:hint="default" w:eastAsia="仿宋_GB2312"/>
          <w:szCs w:val="21"/>
        </w:rPr>
        <w:t>选用不同挡位测量</w:t>
      </w:r>
      <w:r>
        <w:rPr>
          <w:rFonts w:hint="default" w:eastAsia="仿宋_GB2312"/>
          <w:szCs w:val="21"/>
          <w:lang w:val="en-US"/>
        </w:rPr>
        <w:t>,</w:t>
      </w:r>
      <w:r>
        <w:rPr>
          <w:rFonts w:hint="default" w:eastAsia="仿宋_GB2312"/>
          <w:szCs w:val="21"/>
        </w:rPr>
        <w:t>计算相对误差。分析：减小测量误差应选择合适的量程。</w:t>
      </w:r>
    </w:p>
    <w:p w14:paraId="5FF15F91">
      <w:pPr>
        <w:adjustRightInd w:val="0"/>
        <w:snapToGrid w:val="0"/>
        <w:rPr>
          <w:rFonts w:eastAsia="仿宋_GB2312"/>
          <w:szCs w:val="21"/>
        </w:rPr>
      </w:pPr>
      <w:r>
        <w:rPr>
          <w:rFonts w:hint="default" w:eastAsia="仿宋_GB2312"/>
          <w:szCs w:val="21"/>
        </w:rPr>
        <w:t>测量电阻和二极管的伏安特性。 分析：电阻为线性器件,二极管为非线性器件、伏安特性包括正向和反向的。</w:t>
      </w:r>
    </w:p>
    <w:p w14:paraId="6BDB6FF5">
      <w:pPr>
        <w:adjustRightInd w:val="0"/>
        <w:snapToGrid w:val="0"/>
        <w:rPr>
          <w:rFonts w:eastAsia="仿宋_GB2312"/>
          <w:szCs w:val="21"/>
        </w:rPr>
      </w:pPr>
      <w:r>
        <w:rPr>
          <w:rFonts w:hint="default" w:eastAsia="仿宋_GB2312"/>
          <w:szCs w:val="21"/>
        </w:rPr>
        <w:t>观测电阻超过额定功率， 二极管超过最大允许电流时的现象。分析： 元器件工作超过极限参数时会发热损坏。</w:t>
      </w:r>
    </w:p>
    <w:p w14:paraId="27918166">
      <w:pPr>
        <w:adjustRightInd w:val="0"/>
        <w:snapToGrid w:val="0"/>
        <w:rPr>
          <w:rFonts w:eastAsia="仿宋_GB2312"/>
          <w:szCs w:val="21"/>
        </w:rPr>
      </w:pPr>
    </w:p>
    <w:p w14:paraId="5141305A">
      <w:pPr>
        <w:pStyle w:val="15"/>
        <w:rPr>
          <w:rFonts w:hint="default" w:ascii="黑体" w:hAnsi="黑体" w:eastAsia="黑体" w:cs="Times New Roman"/>
          <w:b/>
          <w:bCs/>
        </w:rPr>
      </w:pPr>
      <w:r>
        <w:rPr>
          <w:rFonts w:hint="default" w:ascii="黑体" w:hAnsi="黑体" w:eastAsia="黑体" w:cs="Times New Roman"/>
          <w:b/>
          <w:bCs/>
        </w:rPr>
        <w:t>四、实验原理</w:t>
      </w:r>
    </w:p>
    <w:p w14:paraId="7AAF4458">
      <w:pPr>
        <w:adjustRightInd w:val="0"/>
        <w:snapToGrid w:val="0"/>
        <w:rPr>
          <w:rFonts w:eastAsia="仿宋_GB2312"/>
          <w:szCs w:val="21"/>
        </w:rPr>
      </w:pPr>
    </w:p>
    <w:p w14:paraId="4F6DC7A5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1.</w:t>
      </w:r>
      <w:r>
        <w:rPr>
          <w:rFonts w:hint="default" w:ascii="Times New Roman" w:hAnsi="Times New Roman" w:eastAsia="仿宋_GB2312" w:cs="Times New Roman"/>
          <w:szCs w:val="21"/>
        </w:rPr>
        <w:t>常用元器件的识别与简单测试</w:t>
      </w:r>
    </w:p>
    <w:p w14:paraId="0440C244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</w:rPr>
      </w:pPr>
    </w:p>
    <w:p w14:paraId="2C0E9BF9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·</w:t>
      </w:r>
      <w:r>
        <w:rPr>
          <w:rFonts w:hint="default" w:ascii="Times New Roman" w:hAnsi="Times New Roman" w:eastAsia="仿宋_GB2312" w:cs="Times New Roman"/>
          <w:szCs w:val="21"/>
        </w:rPr>
        <w:t>电子元器件根据封装和安装形式可分不同类 ：如分立器件与集成器件、直插式器件与表面安装器件；根据电气特性可分不同类：如有源器件与无源器件、线性器件与非线性器件。</w:t>
      </w:r>
    </w:p>
    <w:p w14:paraId="62A4E952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·</w:t>
      </w:r>
      <w:r>
        <w:rPr>
          <w:rFonts w:hint="default" w:ascii="Times New Roman" w:hAnsi="Times New Roman" w:eastAsia="仿宋_GB2312" w:cs="Times New Roman"/>
          <w:szCs w:val="21"/>
        </w:rPr>
        <w:t>无源器件是指没有电压、电流或功率放大能力的元器件，如电阻、电容、电感、二级管等。</w:t>
      </w:r>
    </w:p>
    <w:p w14:paraId="12468782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·</w:t>
      </w:r>
      <w:r>
        <w:rPr>
          <w:rFonts w:hint="default" w:ascii="Times New Roman" w:hAnsi="Times New Roman" w:eastAsia="仿宋_GB2312" w:cs="Times New Roman"/>
          <w:szCs w:val="21"/>
        </w:rPr>
        <w:t>有源器件是指有电压、电流或功率放大作用的器件，如三极管、场效应管、运算放大器等。有源器件正常工作的基本条件是必须向器件提供相应的电源，如果没有电源，器件将无法工作。 </w:t>
      </w:r>
    </w:p>
    <w:p w14:paraId="5DF8F350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·</w:t>
      </w:r>
      <w:r>
        <w:rPr>
          <w:rFonts w:hint="default" w:ascii="Times New Roman" w:hAnsi="Times New Roman" w:eastAsia="仿宋_GB2312" w:cs="Times New Roman"/>
          <w:szCs w:val="21"/>
        </w:rPr>
        <w:t>选用电子器件应熟悉其种类、特点、性能、指标、用途及使用方法。</w:t>
      </w:r>
    </w:p>
    <w:p w14:paraId="60249307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·</w:t>
      </w:r>
      <w:r>
        <w:rPr>
          <w:rFonts w:hint="default" w:ascii="Times New Roman" w:hAnsi="Times New Roman" w:eastAsia="仿宋_GB2312" w:cs="Times New Roman"/>
          <w:szCs w:val="21"/>
        </w:rPr>
        <w:t>常用种类：电阻器、电位器、电容器、电感器、二级管、三极管、场效应管、数码管和运算放大器等。</w:t>
      </w:r>
    </w:p>
    <w:p w14:paraId="6C6C485C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</w:rPr>
      </w:pPr>
    </w:p>
    <w:p w14:paraId="6EC0303A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·常用元器件的种类、规格、用途及参数</w:t>
      </w:r>
    </w:p>
    <w:p w14:paraId="4D8BD2C8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drawing>
          <wp:inline distT="0" distB="0" distL="114300" distR="114300">
            <wp:extent cx="5266690" cy="3493135"/>
            <wp:effectExtent l="0" t="0" r="16510" b="12065"/>
            <wp:docPr id="1" name="图片 1" descr="截屏2023-11-15 20.01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11-15 20.01.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08C6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选用元器件根据标称值及允许偏差范围选定参数，实际值可用仪表测得</w:t>
      </w: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。</w:t>
      </w: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标称在元器件上的值称为标称值，常用文字符号直接标注和色码标注。</w:t>
      </w: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如电阻标称值的色环标注方法：</w:t>
      </w: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drawing>
          <wp:inline distT="0" distB="0" distL="114300" distR="114300">
            <wp:extent cx="4693285" cy="1082675"/>
            <wp:effectExtent l="0" t="0" r="5715" b="9525"/>
            <wp:docPr id="2" name="图片 2" descr="截屏2023-11-15 20.05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11-15 20.05.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drawing>
          <wp:inline distT="0" distB="0" distL="114300" distR="114300">
            <wp:extent cx="5267325" cy="1694180"/>
            <wp:effectExtent l="0" t="0" r="15875" b="7620"/>
            <wp:docPr id="3" name="图片 3" descr="截屏2023-11-15 20.05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11-15 20.05.4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4ECC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2 .元器件的伏安特性</w:t>
      </w:r>
    </w:p>
    <w:p w14:paraId="31409568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加在元器件两端的电压V与元器件的电流I之间的关系曲线—伏安特性曲线。</w:t>
      </w:r>
    </w:p>
    <w:p w14:paraId="135B137D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测试伏安特性曲线：点测法，扫描法</w:t>
      </w:r>
    </w:p>
    <w:p w14:paraId="23951395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电流测量方法：直接测量，替代法间接测量</w:t>
      </w: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，实验中使用替代法间接测量</w:t>
      </w:r>
    </w:p>
    <w:p w14:paraId="1FA1D530">
      <w:pPr>
        <w:numPr>
          <w:ilvl w:val="0"/>
          <w:numId w:val="2"/>
        </w:num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线性电阻器件伏安特性曲线</w:t>
      </w: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及电路</w:t>
      </w: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: </w:t>
      </w:r>
    </w:p>
    <w:p w14:paraId="37394AE0">
      <w:pPr>
        <w:numPr>
          <w:ilvl w:val="0"/>
          <w:numId w:val="0"/>
        </w:numPr>
        <w:adjustRightInd w:val="0"/>
        <w:snapToGrid w:val="0"/>
      </w:pPr>
      <w:r>
        <w:drawing>
          <wp:inline distT="0" distB="0" distL="114300" distR="114300">
            <wp:extent cx="1348105" cy="948055"/>
            <wp:effectExtent l="0" t="0" r="23495" b="171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10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1D37">
      <w:pPr>
        <w:numPr>
          <w:ilvl w:val="0"/>
          <w:numId w:val="0"/>
        </w:numPr>
        <w:adjustRightInd w:val="0"/>
        <w:snapToGrid w:val="0"/>
      </w:pPr>
      <w:r>
        <w:drawing>
          <wp:inline distT="0" distB="0" distL="114300" distR="114300">
            <wp:extent cx="1409700" cy="819150"/>
            <wp:effectExtent l="0" t="0" r="12700" b="190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3EE9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b. 二极管是非线性器件，正向和反向伏安特性都是非线性的且是不对称的:</w:t>
      </w:r>
    </w:p>
    <w:p w14:paraId="7796E556">
      <w:pPr>
        <w:adjustRightInd w:val="0"/>
        <w:snapToGrid w:val="0"/>
      </w:pPr>
      <w:r>
        <w:drawing>
          <wp:inline distT="0" distB="0" distL="114300" distR="114300">
            <wp:extent cx="1316355" cy="1017270"/>
            <wp:effectExtent l="0" t="0" r="4445" b="2413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6355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04BB">
      <w:pPr>
        <w:adjustRightInd w:val="0"/>
        <w:snapToGrid w:val="0"/>
      </w:pPr>
      <w:r>
        <w:drawing>
          <wp:inline distT="0" distB="0" distL="114300" distR="114300">
            <wp:extent cx="1409700" cy="819150"/>
            <wp:effectExtent l="0" t="0" r="12700" b="190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0DEF2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3 .测量方法</w:t>
      </w: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及</w:t>
      </w: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测量误差   </w:t>
      </w:r>
    </w:p>
    <w:p w14:paraId="72846CFE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测量方法</w:t>
      </w:r>
    </w:p>
    <w:p w14:paraId="11D64128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直接测量法: 测量结果直接显示出数值</w:t>
      </w:r>
    </w:p>
    <w:p w14:paraId="6AFDCE3A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间接测量法: 先测量与被测量有一定关系的量，再推算出</w:t>
      </w:r>
    </w:p>
    <w:p w14:paraId="5E7F5AD1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组合测量: 列出数个被测量方程式，通过联立方程组求解</w:t>
      </w:r>
    </w:p>
    <w:p w14:paraId="469CE204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b.测量仪器技术指标</w:t>
      </w:r>
    </w:p>
    <w:p w14:paraId="4E81CBAA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      准确度、量程、分辨率、频率范围、输入阻抗等</w:t>
      </w:r>
    </w:p>
    <w:p w14:paraId="2CC90EE8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c.测量误差</w:t>
      </w: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br w:type="textWrapping"/>
      </w: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            测量误差是测量值与真值（被测量的真实值）的差别。</w:t>
      </w:r>
    </w:p>
    <w:p w14:paraId="4B943026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            分系统误差、偶然误差和粗大误差，用绝对误差和相对误差表示。</w:t>
      </w:r>
    </w:p>
    <w:p w14:paraId="492A6735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            绝对误差:</w:t>
      </w:r>
    </w:p>
    <w:p w14:paraId="0E51CA8E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                                 </w:t>
      </w: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drawing>
          <wp:inline distT="0" distB="0" distL="114300" distR="114300">
            <wp:extent cx="733425" cy="161925"/>
            <wp:effectExtent l="0" t="0" r="3175" b="15875"/>
            <wp:docPr id="14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FABF44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            绝对误差可由仪表的准确度等级及量程计算得到：</w:t>
      </w:r>
    </w:p>
    <w:p w14:paraId="48A12195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                                 </w:t>
      </w: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drawing>
          <wp:inline distT="0" distB="0" distL="114300" distR="114300">
            <wp:extent cx="847725" cy="161925"/>
            <wp:effectExtent l="0" t="0" r="15875" b="15875"/>
            <wp:docPr id="17" name="图片 1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 descr="IMG_2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6833B4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             </w:t>
      </w:r>
    </w:p>
    <w:p w14:paraId="3ED3570D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相对误差：</w:t>
      </w:r>
    </w:p>
    <w:p w14:paraId="657A4966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drawing>
          <wp:inline distT="0" distB="0" distL="114300" distR="114300">
            <wp:extent cx="952500" cy="342900"/>
            <wp:effectExtent l="0" t="0" r="12700" b="12700"/>
            <wp:docPr id="15" name="图片 1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67FC5E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      容许误差:相对误差和绝对误差结合表示（电子测量仪器）</w:t>
      </w:r>
    </w:p>
    <w:p w14:paraId="07B9EDDA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              如：准确度为a%±n的数字多用表测量值为X：</w:t>
      </w:r>
    </w:p>
    <w:p w14:paraId="5418E681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                             绝对测量误差</w:t>
      </w: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drawing>
          <wp:inline distT="0" distB="0" distL="114300" distR="114300">
            <wp:extent cx="1266825" cy="161925"/>
            <wp:effectExtent l="0" t="0" r="3175" b="15875"/>
            <wp:docPr id="16" name="图片 1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 descr="IMG_2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           </w:t>
      </w:r>
    </w:p>
    <w:p w14:paraId="4226D16F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              如：测量电阻显示99.002Ω（5位半多用表准确度0.02％±6，用200Ω档）则：</w:t>
      </w:r>
    </w:p>
    <w:p w14:paraId="7AE17A7B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                              绝对测量误差：</w:t>
      </w: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drawing>
          <wp:inline distT="0" distB="0" distL="114300" distR="114300">
            <wp:extent cx="2590800" cy="161925"/>
            <wp:effectExtent l="0" t="0" r="0" b="15875"/>
            <wp:docPr id="18" name="图片 1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IMG_26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C34FB3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</w:p>
    <w:p w14:paraId="4579860E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                              相对测量误差：</w:t>
      </w: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drawing>
          <wp:inline distT="0" distB="0" distL="114300" distR="114300">
            <wp:extent cx="1733550" cy="314325"/>
            <wp:effectExtent l="0" t="0" r="19050" b="15875"/>
            <wp:docPr id="19" name="图片 1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IMG_26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9EBEF6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             </w:t>
      </w:r>
    </w:p>
    <w:p w14:paraId="570B9FDC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               减小测量误差：测量方法，选用仪表，量程合适，校正， 多次测量等   </w:t>
      </w:r>
    </w:p>
    <w:p w14:paraId="7F87B8CC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4 .多用表、直流稳压电源使用</w:t>
      </w:r>
    </w:p>
    <w:p w14:paraId="14748805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a.多用表</w:t>
      </w:r>
    </w:p>
    <w:p w14:paraId="1A3A05DB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多用表（万用表）的种类：指针式和数子表</w:t>
      </w:r>
    </w:p>
    <w:p w14:paraId="476641CE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多用表功能：测量电阻直流交流电压、电流、通断、电容、二极管、三极管，温度、频率等。</w:t>
      </w:r>
    </w:p>
    <w:p w14:paraId="4CE36B92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多用表测量的准确度：位数（3位半、5位半），误差等级。</w:t>
      </w:r>
    </w:p>
    <w:p w14:paraId="482DD2E6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多用表使用注意：功能旋转开关及量程选择、表笔位置：</w:t>
      </w:r>
    </w:p>
    <w:p w14:paraId="0F1A70A9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测量电压、电阻、二极管、通断等：红表笔插入VΩ端，黑表笔插入公共端COM。（数子表红表笔内部接+，黑表笔接-）</w:t>
      </w:r>
    </w:p>
    <w:p w14:paraId="3B1C608F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注意：元器件测量参数时不能外接电源电路。</w:t>
      </w:r>
    </w:p>
    <w:p w14:paraId="74BF70CD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测量电流：红表笔插入A或mA端口,黑表笔插入公共端口COM（此时仪表内阻为0）,测量时要断开被测电路后将表笔串入断开的两点。</w:t>
      </w:r>
    </w:p>
    <w:p w14:paraId="1D6810F3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注意：不能并接被测电路，并正确选量程及端口。</w:t>
      </w:r>
    </w:p>
    <w:p w14:paraId="3FF51760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b.直流稳压电源</w:t>
      </w:r>
    </w:p>
    <w:p w14:paraId="2E5909DA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工作原理: 线性直流稳压源与开关稳压电源。</w:t>
      </w:r>
    </w:p>
    <w:p w14:paraId="075498B5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 主要技术指标: 额定功率、输入电压、（几组）输出电压及输出电流等；特性指标：稳压系数、输出电阻、纹波电压等质量指标。</w:t>
      </w:r>
    </w:p>
    <w:p w14:paraId="75F9D42C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使用注意：</w:t>
      </w:r>
    </w:p>
    <w:p w14:paraId="3EB77481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    输出几组电压，每组是否独立；每组最大电压及电流是多少；电压设定及调整方法、允许最大输出电流设定方法。</w:t>
      </w:r>
    </w:p>
    <w:p w14:paraId="463CDC2C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 xml:space="preserve">空载时输出端口电压等于设定电压，加负载时，由于输出电阻的影响，输出端口电压小于设定电压值。  </w:t>
      </w:r>
    </w:p>
    <w:p w14:paraId="4B602BB2">
      <w:pPr>
        <w:numPr>
          <w:ilvl w:val="0"/>
          <w:numId w:val="0"/>
        </w:numPr>
        <w:adjustRightInd w:val="0"/>
        <w:snapToGrid w:val="0"/>
        <w:rPr>
          <w:rFonts w:hint="default"/>
          <w:lang w:val="en-US" w:eastAsia="zh-CN"/>
        </w:rPr>
      </w:pPr>
      <w:r>
        <w:rPr>
          <w:rFonts w:hint="eastAsia" w:ascii="黑体" w:hAnsi="黑体" w:eastAsia="黑体" w:cs="Times New Roman"/>
          <w:b/>
          <w:bCs/>
          <w:kern w:val="2"/>
          <w:sz w:val="24"/>
          <w:szCs w:val="32"/>
          <w:lang w:val="en-US" w:eastAsia="zh-CN" w:bidi="ar-SA"/>
        </w:rPr>
        <w:t>五、实验步骤及实验数据</w:t>
      </w:r>
    </w:p>
    <w:p w14:paraId="68B798EC">
      <w:pPr>
        <w:adjustRightInd w:val="0"/>
        <w:snapToGrid w:val="0"/>
        <w:rPr>
          <w:rFonts w:hint="eastAsia" w:ascii="Times New Roman" w:hAnsi="Times New Roman" w:eastAsia="仿宋_GB2312" w:cs="Times New Roman"/>
          <w:b w:val="0"/>
          <w:bCs w:val="0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1.用万用表检量电阻、电容及二极管、三极管 a.读出实验箱器件库电阻器的标称值和偏差，用万用表测量出实际电阻值。（设：5位半万用表准确度0.02%土6）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7"/>
        <w:gridCol w:w="1412"/>
        <w:gridCol w:w="1434"/>
        <w:gridCol w:w="1444"/>
        <w:gridCol w:w="1417"/>
        <w:gridCol w:w="1418"/>
      </w:tblGrid>
      <w:tr w14:paraId="5DA69DAF">
        <w:tc>
          <w:tcPr>
            <w:tcW w:w="1403" w:type="dxa"/>
            <w:vAlign w:val="top"/>
          </w:tcPr>
          <w:p w14:paraId="1C5E1295">
            <w:pPr>
              <w:adjustRightInd w:val="0"/>
              <w:snapToGrid w:val="0"/>
              <w:jc w:val="center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电阻标称值</w:t>
            </w:r>
          </w:p>
          <w:p w14:paraId="7EF77047">
            <w:pPr>
              <w:adjustRightInd w:val="0"/>
              <w:snapToGrid w:val="0"/>
              <w:jc w:val="center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R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subscript"/>
                <w:lang w:val="en-US" w:eastAsia="zh-CN" w:bidi="ar-SA"/>
              </w:rPr>
              <w:t>τ</w:t>
            </w:r>
          </w:p>
        </w:tc>
        <w:tc>
          <w:tcPr>
            <w:tcW w:w="1414" w:type="dxa"/>
          </w:tcPr>
          <w:p w14:paraId="18E7CDAB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100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Ω</w:t>
            </w:r>
          </w:p>
        </w:tc>
        <w:tc>
          <w:tcPr>
            <w:tcW w:w="1434" w:type="dxa"/>
          </w:tcPr>
          <w:p w14:paraId="6A90CF72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/>
                <w:bCs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470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Ω</w:t>
            </w:r>
          </w:p>
        </w:tc>
        <w:tc>
          <w:tcPr>
            <w:tcW w:w="1434" w:type="dxa"/>
          </w:tcPr>
          <w:p w14:paraId="493A782D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1k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Ω</w:t>
            </w:r>
          </w:p>
        </w:tc>
        <w:tc>
          <w:tcPr>
            <w:tcW w:w="1418" w:type="dxa"/>
          </w:tcPr>
          <w:p w14:paraId="645F0778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/>
                <w:bCs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4.7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kΩ</w:t>
            </w:r>
          </w:p>
        </w:tc>
        <w:tc>
          <w:tcPr>
            <w:tcW w:w="1419" w:type="dxa"/>
          </w:tcPr>
          <w:p w14:paraId="0B0BA353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/>
                <w:bCs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10kΩ</w:t>
            </w:r>
          </w:p>
        </w:tc>
      </w:tr>
      <w:tr w14:paraId="1B3C23E3">
        <w:tc>
          <w:tcPr>
            <w:tcW w:w="1403" w:type="dxa"/>
          </w:tcPr>
          <w:p w14:paraId="178EC1EF">
            <w:pPr>
              <w:adjustRightInd w:val="0"/>
              <w:snapToGrid w:val="0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允许偏差范围</w:t>
            </w:r>
          </w:p>
        </w:tc>
        <w:tc>
          <w:tcPr>
            <w:tcW w:w="1414" w:type="dxa"/>
          </w:tcPr>
          <w:p w14:paraId="3CFEC14D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5%</w:t>
            </w:r>
          </w:p>
        </w:tc>
        <w:tc>
          <w:tcPr>
            <w:tcW w:w="1434" w:type="dxa"/>
          </w:tcPr>
          <w:p w14:paraId="66939F12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5%</w:t>
            </w:r>
          </w:p>
        </w:tc>
        <w:tc>
          <w:tcPr>
            <w:tcW w:w="1434" w:type="dxa"/>
          </w:tcPr>
          <w:p w14:paraId="60F6C927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5%</w:t>
            </w:r>
          </w:p>
        </w:tc>
        <w:tc>
          <w:tcPr>
            <w:tcW w:w="1418" w:type="dxa"/>
          </w:tcPr>
          <w:p w14:paraId="2AA1633B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5%</w:t>
            </w:r>
          </w:p>
        </w:tc>
        <w:tc>
          <w:tcPr>
            <w:tcW w:w="1419" w:type="dxa"/>
          </w:tcPr>
          <w:p w14:paraId="0ABC87C0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5%</w:t>
            </w:r>
          </w:p>
        </w:tc>
      </w:tr>
      <w:tr w14:paraId="412C4990">
        <w:tc>
          <w:tcPr>
            <w:tcW w:w="1403" w:type="dxa"/>
            <w:vMerge w:val="restart"/>
          </w:tcPr>
          <w:p w14:paraId="1C315024">
            <w:pPr>
              <w:adjustRightInd w:val="0"/>
              <w:snapToGrid w:val="0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（测量档位）</w:t>
            </w:r>
          </w:p>
          <w:p w14:paraId="240CDD41">
            <w:pPr>
              <w:adjustRightInd w:val="0"/>
              <w:snapToGrid w:val="0"/>
              <w:jc w:val="center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测量值R</w:t>
            </w:r>
          </w:p>
        </w:tc>
        <w:tc>
          <w:tcPr>
            <w:tcW w:w="1414" w:type="dxa"/>
          </w:tcPr>
          <w:p w14:paraId="7D9D89D5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200</w:t>
            </w: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档</w:t>
            </w:r>
          </w:p>
        </w:tc>
        <w:tc>
          <w:tcPr>
            <w:tcW w:w="1434" w:type="dxa"/>
          </w:tcPr>
          <w:p w14:paraId="0ECFB014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2k档</w:t>
            </w:r>
          </w:p>
        </w:tc>
        <w:tc>
          <w:tcPr>
            <w:tcW w:w="1434" w:type="dxa"/>
          </w:tcPr>
          <w:p w14:paraId="07306CBB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2k档</w:t>
            </w:r>
          </w:p>
        </w:tc>
        <w:tc>
          <w:tcPr>
            <w:tcW w:w="1418" w:type="dxa"/>
          </w:tcPr>
          <w:p w14:paraId="78EAD6FD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20k档</w:t>
            </w:r>
          </w:p>
        </w:tc>
        <w:tc>
          <w:tcPr>
            <w:tcW w:w="1419" w:type="dxa"/>
          </w:tcPr>
          <w:p w14:paraId="5842AD6E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20k档</w:t>
            </w:r>
          </w:p>
        </w:tc>
      </w:tr>
      <w:tr w14:paraId="3B92568F">
        <w:trPr>
          <w:trHeight w:val="90" w:hRule="atLeast"/>
        </w:trPr>
        <w:tc>
          <w:tcPr>
            <w:tcW w:w="1403" w:type="dxa"/>
            <w:vMerge w:val="continue"/>
          </w:tcPr>
          <w:p w14:paraId="345F7BC3">
            <w:pPr>
              <w:adjustRightInd w:val="0"/>
              <w:snapToGrid w:val="0"/>
              <w:rPr>
                <w:rFonts w:hint="eastAsia" w:ascii="黑体" w:hAnsi="黑体" w:eastAsia="黑体" w:cs="Times New Roman"/>
                <w:b/>
                <w:bCs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  <w:tc>
          <w:tcPr>
            <w:tcW w:w="1414" w:type="dxa"/>
          </w:tcPr>
          <w:p w14:paraId="14C3F79F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99.433Ω</w:t>
            </w:r>
          </w:p>
        </w:tc>
        <w:tc>
          <w:tcPr>
            <w:tcW w:w="1434" w:type="dxa"/>
          </w:tcPr>
          <w:p w14:paraId="2AD02CAE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0.47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385</w:t>
            </w: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kΩ</w:t>
            </w:r>
          </w:p>
        </w:tc>
        <w:tc>
          <w:tcPr>
            <w:tcW w:w="1434" w:type="dxa"/>
          </w:tcPr>
          <w:p w14:paraId="61D27CE6">
            <w:pPr>
              <w:adjustRightInd w:val="0"/>
              <w:snapToGrid w:val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1.00488kΩ</w:t>
            </w:r>
          </w:p>
        </w:tc>
        <w:tc>
          <w:tcPr>
            <w:tcW w:w="1418" w:type="dxa"/>
          </w:tcPr>
          <w:p w14:paraId="159ACB5B">
            <w:pPr>
              <w:adjustRightInd w:val="0"/>
              <w:snapToGrid w:val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4.6839</w:t>
            </w: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kΩ</w:t>
            </w:r>
          </w:p>
        </w:tc>
        <w:tc>
          <w:tcPr>
            <w:tcW w:w="1419" w:type="dxa"/>
          </w:tcPr>
          <w:p w14:paraId="268DD373">
            <w:pPr>
              <w:adjustRightInd w:val="0"/>
              <w:snapToGrid w:val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9.9937</w:t>
            </w: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kΩ</w:t>
            </w:r>
          </w:p>
        </w:tc>
      </w:tr>
      <w:tr w14:paraId="74699820">
        <w:tc>
          <w:tcPr>
            <w:tcW w:w="1403" w:type="dxa"/>
          </w:tcPr>
          <w:p w14:paraId="5972161E">
            <w:pPr>
              <w:adjustRightInd w:val="0"/>
              <w:snapToGrid w:val="0"/>
              <w:jc w:val="center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偏差（实际值与标称值）</w:t>
            </w:r>
          </w:p>
        </w:tc>
        <w:tc>
          <w:tcPr>
            <w:tcW w:w="1414" w:type="dxa"/>
          </w:tcPr>
          <w:p w14:paraId="374F2CA7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0.567Ω</w:t>
            </w:r>
          </w:p>
        </w:tc>
        <w:tc>
          <w:tcPr>
            <w:tcW w:w="1434" w:type="dxa"/>
          </w:tcPr>
          <w:p w14:paraId="4F02FDB5">
            <w:pPr>
              <w:adjustRightInd w:val="0"/>
              <w:snapToGrid w:val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3.85Ω</w:t>
            </w:r>
          </w:p>
        </w:tc>
        <w:tc>
          <w:tcPr>
            <w:tcW w:w="1434" w:type="dxa"/>
          </w:tcPr>
          <w:p w14:paraId="1AD86FF1">
            <w:pPr>
              <w:adjustRightInd w:val="0"/>
              <w:snapToGrid w:val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4.88Ω</w:t>
            </w:r>
          </w:p>
        </w:tc>
        <w:tc>
          <w:tcPr>
            <w:tcW w:w="1418" w:type="dxa"/>
          </w:tcPr>
          <w:p w14:paraId="64CB5CA3">
            <w:pPr>
              <w:adjustRightInd w:val="0"/>
              <w:snapToGrid w:val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16.1Ω</w:t>
            </w:r>
          </w:p>
        </w:tc>
        <w:tc>
          <w:tcPr>
            <w:tcW w:w="1419" w:type="dxa"/>
          </w:tcPr>
          <w:p w14:paraId="6FD1D6A0">
            <w:pPr>
              <w:adjustRightInd w:val="0"/>
              <w:snapToGrid w:val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6.3Ω</w:t>
            </w:r>
          </w:p>
        </w:tc>
      </w:tr>
      <w:tr w14:paraId="7665D5DB">
        <w:tc>
          <w:tcPr>
            <w:tcW w:w="1403" w:type="dxa"/>
          </w:tcPr>
          <w:p w14:paraId="44C5C955">
            <w:pPr>
              <w:adjustRightInd w:val="0"/>
              <w:snapToGrid w:val="0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绝对测量误差</w:t>
            </w:r>
          </w:p>
        </w:tc>
        <w:tc>
          <w:tcPr>
            <w:tcW w:w="1414" w:type="dxa"/>
          </w:tcPr>
          <w:p w14:paraId="07AFA158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0.0258Ω</w:t>
            </w:r>
          </w:p>
        </w:tc>
        <w:tc>
          <w:tcPr>
            <w:tcW w:w="1434" w:type="dxa"/>
          </w:tcPr>
          <w:p w14:paraId="728F1189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0.09483Ω</w:t>
            </w:r>
          </w:p>
        </w:tc>
        <w:tc>
          <w:tcPr>
            <w:tcW w:w="1434" w:type="dxa"/>
          </w:tcPr>
          <w:p w14:paraId="289E0804">
            <w:pPr>
              <w:adjustRightInd w:val="0"/>
              <w:snapToGrid w:val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0.201036Ω</w:t>
            </w:r>
          </w:p>
        </w:tc>
        <w:tc>
          <w:tcPr>
            <w:tcW w:w="1418" w:type="dxa"/>
          </w:tcPr>
          <w:p w14:paraId="2546828E">
            <w:pPr>
              <w:adjustRightInd w:val="0"/>
              <w:snapToGrid w:val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0.93738Ω</w:t>
            </w:r>
          </w:p>
        </w:tc>
        <w:tc>
          <w:tcPr>
            <w:tcW w:w="1419" w:type="dxa"/>
          </w:tcPr>
          <w:p w14:paraId="33EAC384">
            <w:pPr>
              <w:adjustRightInd w:val="0"/>
              <w:snapToGrid w:val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1.99934Ω</w:t>
            </w:r>
          </w:p>
        </w:tc>
      </w:tr>
      <w:tr w14:paraId="65393A8E">
        <w:tc>
          <w:tcPr>
            <w:tcW w:w="1403" w:type="dxa"/>
          </w:tcPr>
          <w:p w14:paraId="16DABEA9">
            <w:pPr>
              <w:adjustRightInd w:val="0"/>
              <w:snapToGrid w:val="0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相对测量误差β</w:t>
            </w:r>
          </w:p>
        </w:tc>
        <w:tc>
          <w:tcPr>
            <w:tcW w:w="1414" w:type="dxa"/>
          </w:tcPr>
          <w:p w14:paraId="0E1F4FD7">
            <w:pPr>
              <w:adjustRightInd w:val="0"/>
              <w:snapToGrid w:val="0"/>
              <w:spacing w:line="360" w:lineRule="auto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0.026%</w:t>
            </w:r>
          </w:p>
        </w:tc>
        <w:tc>
          <w:tcPr>
            <w:tcW w:w="1434" w:type="dxa"/>
          </w:tcPr>
          <w:p w14:paraId="6D801EA0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0.020%</w:t>
            </w:r>
          </w:p>
        </w:tc>
        <w:tc>
          <w:tcPr>
            <w:tcW w:w="1434" w:type="dxa"/>
          </w:tcPr>
          <w:p w14:paraId="10A20CFB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0.020%</w:t>
            </w:r>
          </w:p>
        </w:tc>
        <w:tc>
          <w:tcPr>
            <w:tcW w:w="1418" w:type="dxa"/>
          </w:tcPr>
          <w:p w14:paraId="58B00D44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0.020%</w:t>
            </w:r>
          </w:p>
        </w:tc>
        <w:tc>
          <w:tcPr>
            <w:tcW w:w="1419" w:type="dxa"/>
          </w:tcPr>
          <w:p w14:paraId="3355E777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4"/>
                <w:szCs w:val="32"/>
                <w:vertAlign w:val="baseline"/>
                <w:lang w:val="en-US" w:eastAsia="zh-CN" w:bidi="ar-SA"/>
              </w:rPr>
              <w:t>0.020%</w:t>
            </w:r>
          </w:p>
        </w:tc>
      </w:tr>
    </w:tbl>
    <w:p w14:paraId="7994EB57">
      <w:pPr>
        <w:numPr>
          <w:ilvl w:val="0"/>
          <w:numId w:val="0"/>
        </w:numPr>
        <w:adjustRightInd w:val="0"/>
        <w:snapToGrid w:val="0"/>
        <w:ind w:leftChars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drawing>
          <wp:inline distT="0" distB="0" distL="114300" distR="114300">
            <wp:extent cx="1920875" cy="2560320"/>
            <wp:effectExtent l="0" t="0" r="9525" b="5080"/>
            <wp:docPr id="20" name="图片 20" descr="12834542817434d33b4a257780fbc4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2834542817434d33b4a257780fbc4a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drawing>
          <wp:inline distT="0" distB="0" distL="114300" distR="114300">
            <wp:extent cx="3058160" cy="2294255"/>
            <wp:effectExtent l="0" t="0" r="15240" b="17145"/>
            <wp:docPr id="21" name="图片 21" descr="52f4c1691a20688826160b01ac68ff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2f4c1691a20688826160b01ac68ffc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B500">
      <w:pPr>
        <w:numPr>
          <w:ilvl w:val="0"/>
          <w:numId w:val="2"/>
        </w:numPr>
        <w:adjustRightInd w:val="0"/>
        <w:snapToGrid w:val="0"/>
        <w:ind w:left="0" w:leftChars="0" w:firstLine="0" w:firstLineChars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读出实验箱器件库电容器的标称值，用万用表检测电容器估测电容值，估测电容值。（设：5位半万用表测量电容准确度0.2%土5）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 w14:paraId="19A01831">
        <w:tc>
          <w:tcPr>
            <w:tcW w:w="1704" w:type="dxa"/>
          </w:tcPr>
          <w:p w14:paraId="3D31BD1A">
            <w:pPr>
              <w:adjustRightInd w:val="0"/>
              <w:snapToGrid w:val="0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电容标称值C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τ</w:t>
            </w:r>
          </w:p>
        </w:tc>
        <w:tc>
          <w:tcPr>
            <w:tcW w:w="1704" w:type="dxa"/>
            <w:vAlign w:val="top"/>
          </w:tcPr>
          <w:p w14:paraId="3D17662E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0.1µF</w:t>
            </w:r>
          </w:p>
        </w:tc>
        <w:tc>
          <w:tcPr>
            <w:tcW w:w="1704" w:type="dxa"/>
            <w:vAlign w:val="top"/>
          </w:tcPr>
          <w:p w14:paraId="1EA3A3E7">
            <w:pPr>
              <w:adjustRightInd w:val="0"/>
              <w:snapToGrid w:val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0.47</w:t>
            </w: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µF</w:t>
            </w:r>
          </w:p>
        </w:tc>
        <w:tc>
          <w:tcPr>
            <w:tcW w:w="1705" w:type="dxa"/>
            <w:vAlign w:val="top"/>
          </w:tcPr>
          <w:p w14:paraId="0F87B24F">
            <w:pPr>
              <w:adjustRightInd w:val="0"/>
              <w:snapToGrid w:val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4.7</w:t>
            </w: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µF</w:t>
            </w:r>
          </w:p>
        </w:tc>
        <w:tc>
          <w:tcPr>
            <w:tcW w:w="1705" w:type="dxa"/>
            <w:vAlign w:val="top"/>
          </w:tcPr>
          <w:p w14:paraId="55A37E96">
            <w:pPr>
              <w:adjustRightInd w:val="0"/>
              <w:snapToGrid w:val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47</w:t>
            </w: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µF</w:t>
            </w:r>
          </w:p>
        </w:tc>
      </w:tr>
      <w:tr w14:paraId="14000F85">
        <w:tc>
          <w:tcPr>
            <w:tcW w:w="1704" w:type="dxa"/>
          </w:tcPr>
          <w:p w14:paraId="7B737F89">
            <w:pPr>
              <w:adjustRightInd w:val="0"/>
              <w:snapToGrid w:val="0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允许偏差范围</w:t>
            </w:r>
          </w:p>
        </w:tc>
        <w:tc>
          <w:tcPr>
            <w:tcW w:w="1704" w:type="dxa"/>
            <w:vAlign w:val="top"/>
          </w:tcPr>
          <w:p w14:paraId="173E549B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20%</w:t>
            </w:r>
          </w:p>
        </w:tc>
        <w:tc>
          <w:tcPr>
            <w:tcW w:w="1704" w:type="dxa"/>
            <w:vAlign w:val="top"/>
          </w:tcPr>
          <w:p w14:paraId="4D4E4F5B">
            <w:pPr>
              <w:adjustRightInd w:val="0"/>
              <w:snapToGrid w:val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20%</w:t>
            </w:r>
          </w:p>
        </w:tc>
        <w:tc>
          <w:tcPr>
            <w:tcW w:w="1705" w:type="dxa"/>
            <w:vAlign w:val="top"/>
          </w:tcPr>
          <w:p w14:paraId="50649D9D">
            <w:pPr>
              <w:adjustRightInd w:val="0"/>
              <w:snapToGrid w:val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20%</w:t>
            </w:r>
          </w:p>
        </w:tc>
        <w:tc>
          <w:tcPr>
            <w:tcW w:w="1705" w:type="dxa"/>
            <w:vAlign w:val="top"/>
          </w:tcPr>
          <w:p w14:paraId="49C9D4DC">
            <w:pPr>
              <w:adjustRightInd w:val="0"/>
              <w:snapToGrid w:val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20%</w:t>
            </w:r>
          </w:p>
        </w:tc>
      </w:tr>
      <w:tr w14:paraId="43B849A6">
        <w:tc>
          <w:tcPr>
            <w:tcW w:w="1704" w:type="dxa"/>
            <w:vMerge w:val="restart"/>
          </w:tcPr>
          <w:p w14:paraId="40E8E77C">
            <w:pPr>
              <w:adjustRightInd w:val="0"/>
              <w:snapToGrid w:val="0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测量值C</w:t>
            </w:r>
          </w:p>
        </w:tc>
        <w:tc>
          <w:tcPr>
            <w:tcW w:w="1704" w:type="dxa"/>
            <w:vAlign w:val="top"/>
          </w:tcPr>
          <w:p w14:paraId="567E4D42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600nF</w:t>
            </w:r>
          </w:p>
        </w:tc>
        <w:tc>
          <w:tcPr>
            <w:tcW w:w="1704" w:type="dxa"/>
            <w:vAlign w:val="top"/>
          </w:tcPr>
          <w:p w14:paraId="79172F4B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6</w:t>
            </w: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µ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F</w:t>
            </w:r>
          </w:p>
        </w:tc>
        <w:tc>
          <w:tcPr>
            <w:tcW w:w="1705" w:type="dxa"/>
            <w:vAlign w:val="top"/>
          </w:tcPr>
          <w:p w14:paraId="60807FDC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60</w:t>
            </w: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µ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F</w:t>
            </w:r>
          </w:p>
        </w:tc>
        <w:tc>
          <w:tcPr>
            <w:tcW w:w="1705" w:type="dxa"/>
            <w:vAlign w:val="top"/>
          </w:tcPr>
          <w:p w14:paraId="1814F6DD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60</w:t>
            </w: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µ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F</w:t>
            </w:r>
          </w:p>
        </w:tc>
      </w:tr>
      <w:tr w14:paraId="2D1A84C6">
        <w:tc>
          <w:tcPr>
            <w:tcW w:w="1704" w:type="dxa"/>
            <w:vMerge w:val="continue"/>
          </w:tcPr>
          <w:p w14:paraId="17464852">
            <w:pPr>
              <w:adjustRightInd w:val="0"/>
              <w:snapToGrid w:val="0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  <w:tc>
          <w:tcPr>
            <w:tcW w:w="1704" w:type="dxa"/>
            <w:vAlign w:val="top"/>
          </w:tcPr>
          <w:p w14:paraId="3A143445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92.1nF</w:t>
            </w:r>
          </w:p>
        </w:tc>
        <w:tc>
          <w:tcPr>
            <w:tcW w:w="1704" w:type="dxa"/>
            <w:vAlign w:val="top"/>
          </w:tcPr>
          <w:p w14:paraId="263053F4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0.435</w:t>
            </w: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µ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F</w:t>
            </w:r>
          </w:p>
        </w:tc>
        <w:tc>
          <w:tcPr>
            <w:tcW w:w="1705" w:type="dxa"/>
            <w:vAlign w:val="top"/>
          </w:tcPr>
          <w:p w14:paraId="1E572DCB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4.93</w:t>
            </w: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µ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F</w:t>
            </w:r>
          </w:p>
        </w:tc>
        <w:tc>
          <w:tcPr>
            <w:tcW w:w="1705" w:type="dxa"/>
            <w:vAlign w:val="top"/>
          </w:tcPr>
          <w:p w14:paraId="7AE894D9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47.74</w:t>
            </w: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µ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F</w:t>
            </w:r>
          </w:p>
        </w:tc>
      </w:tr>
      <w:tr w14:paraId="764D98C0">
        <w:tc>
          <w:tcPr>
            <w:tcW w:w="1704" w:type="dxa"/>
            <w:vAlign w:val="top"/>
          </w:tcPr>
          <w:p w14:paraId="54664522">
            <w:pPr>
              <w:adjustRightInd w:val="0"/>
              <w:snapToGrid w:val="0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偏差（实际值与标称值）</w:t>
            </w:r>
          </w:p>
        </w:tc>
        <w:tc>
          <w:tcPr>
            <w:tcW w:w="1704" w:type="dxa"/>
            <w:vAlign w:val="top"/>
          </w:tcPr>
          <w:p w14:paraId="03B5471D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0.0079µ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F</w:t>
            </w:r>
          </w:p>
        </w:tc>
        <w:tc>
          <w:tcPr>
            <w:tcW w:w="1704" w:type="dxa"/>
            <w:vAlign w:val="top"/>
          </w:tcPr>
          <w:p w14:paraId="5BDFAECC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0.0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35</w:t>
            </w: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µ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F</w:t>
            </w:r>
          </w:p>
        </w:tc>
        <w:tc>
          <w:tcPr>
            <w:tcW w:w="1705" w:type="dxa"/>
            <w:vAlign w:val="top"/>
          </w:tcPr>
          <w:p w14:paraId="0276C81C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0.23µ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F</w:t>
            </w:r>
          </w:p>
        </w:tc>
        <w:tc>
          <w:tcPr>
            <w:tcW w:w="1705" w:type="dxa"/>
            <w:vAlign w:val="top"/>
          </w:tcPr>
          <w:p w14:paraId="4F518CB2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0.74</w:t>
            </w:r>
          </w:p>
        </w:tc>
      </w:tr>
      <w:tr w14:paraId="0770D5E1">
        <w:tc>
          <w:tcPr>
            <w:tcW w:w="1704" w:type="dxa"/>
            <w:vAlign w:val="top"/>
          </w:tcPr>
          <w:p w14:paraId="22950796">
            <w:pPr>
              <w:adjustRightInd w:val="0"/>
              <w:snapToGrid w:val="0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相对测量误差β</w:t>
            </w:r>
          </w:p>
        </w:tc>
        <w:tc>
          <w:tcPr>
            <w:tcW w:w="1704" w:type="dxa"/>
            <w:vAlign w:val="top"/>
          </w:tcPr>
          <w:p w14:paraId="0DDB5DFA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0.743%</w:t>
            </w:r>
          </w:p>
        </w:tc>
        <w:tc>
          <w:tcPr>
            <w:tcW w:w="1704" w:type="dxa"/>
            <w:vAlign w:val="top"/>
          </w:tcPr>
          <w:p w14:paraId="6CEBD9FC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1.3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49</w:t>
            </w: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%</w:t>
            </w:r>
          </w:p>
        </w:tc>
        <w:tc>
          <w:tcPr>
            <w:tcW w:w="1705" w:type="dxa"/>
            <w:vAlign w:val="top"/>
          </w:tcPr>
          <w:p w14:paraId="05577C30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1.214%</w:t>
            </w:r>
          </w:p>
        </w:tc>
        <w:tc>
          <w:tcPr>
            <w:tcW w:w="1705" w:type="dxa"/>
            <w:vAlign w:val="top"/>
          </w:tcPr>
          <w:p w14:paraId="205B8792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0.304%</w:t>
            </w:r>
          </w:p>
        </w:tc>
      </w:tr>
    </w:tbl>
    <w:p w14:paraId="2D619F32">
      <w:pPr>
        <w:numPr>
          <w:ilvl w:val="0"/>
          <w:numId w:val="0"/>
        </w:numPr>
        <w:adjustRightInd w:val="0"/>
        <w:snapToGrid w:val="0"/>
        <w:ind w:leftChars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ascii="黑体" w:hAnsi="黑体" w:eastAsia="黑体" w:cs="Times New Roman"/>
          <w:b w:val="0"/>
          <w:bCs w:val="0"/>
          <w:kern w:val="2"/>
          <w:sz w:val="21"/>
          <w:szCs w:val="21"/>
          <w:vertAlign w:val="baseline"/>
          <w:lang w:val="en-US" w:eastAsia="zh-CN" w:bidi="ar-SA"/>
        </w:rPr>
        <w:drawing>
          <wp:inline distT="0" distB="0" distL="114300" distR="114300">
            <wp:extent cx="2003425" cy="1502410"/>
            <wp:effectExtent l="0" t="0" r="3175" b="21590"/>
            <wp:docPr id="22" name="图片 22" descr="48c853cd1cccfaf55566ceb51044ba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8c853cd1cccfaf55566ceb51044ba5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drawing>
          <wp:inline distT="0" distB="0" distL="114300" distR="114300">
            <wp:extent cx="2422525" cy="1817370"/>
            <wp:effectExtent l="0" t="0" r="15875" b="11430"/>
            <wp:docPr id="23" name="图片 23" descr="b43083d8f443e8903b9e0a0b877e5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b43083d8f443e8903b9e0a0b877e55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8439">
      <w:pPr>
        <w:numPr>
          <w:ilvl w:val="0"/>
          <w:numId w:val="2"/>
        </w:numPr>
        <w:adjustRightInd w:val="0"/>
        <w:snapToGrid w:val="0"/>
        <w:ind w:left="0" w:leftChars="0" w:firstLine="0" w:firstLineChars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用万用表判断实验箱器件库二极管的好坏；检测二极管的 阳阴极、正向压降。（多用表UT805A显示“OVL.D-V"表示反向电阻无穷大）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 w14:paraId="12D3ED84">
        <w:tc>
          <w:tcPr>
            <w:tcW w:w="2130" w:type="dxa"/>
          </w:tcPr>
          <w:p w14:paraId="6A832520">
            <w:pPr>
              <w:adjustRightInd w:val="0"/>
              <w:snapToGrid w:val="0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  <w:tc>
          <w:tcPr>
            <w:tcW w:w="2130" w:type="dxa"/>
            <w:vAlign w:val="top"/>
          </w:tcPr>
          <w:p w14:paraId="761E3AAC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1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N4007</w:t>
            </w:r>
          </w:p>
        </w:tc>
        <w:tc>
          <w:tcPr>
            <w:tcW w:w="2131" w:type="dxa"/>
            <w:vAlign w:val="top"/>
          </w:tcPr>
          <w:p w14:paraId="5E03BE83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LED</w:t>
            </w:r>
          </w:p>
        </w:tc>
        <w:tc>
          <w:tcPr>
            <w:tcW w:w="2131" w:type="dxa"/>
            <w:vAlign w:val="top"/>
          </w:tcPr>
          <w:p w14:paraId="6AE01C0D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LED(</w:t>
            </w: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共阴极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)</w:t>
            </w:r>
          </w:p>
        </w:tc>
      </w:tr>
      <w:tr w14:paraId="6D04CA43">
        <w:tc>
          <w:tcPr>
            <w:tcW w:w="2130" w:type="dxa"/>
          </w:tcPr>
          <w:p w14:paraId="67CB6F28">
            <w:pPr>
              <w:adjustRightInd w:val="0"/>
              <w:snapToGrid w:val="0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正向压降</w:t>
            </w:r>
          </w:p>
        </w:tc>
        <w:tc>
          <w:tcPr>
            <w:tcW w:w="2130" w:type="dxa"/>
            <w:vAlign w:val="top"/>
          </w:tcPr>
          <w:p w14:paraId="29AC2033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60</w:t>
            </w:r>
          </w:p>
        </w:tc>
        <w:tc>
          <w:tcPr>
            <w:tcW w:w="2131" w:type="dxa"/>
            <w:vAlign w:val="top"/>
          </w:tcPr>
          <w:p w14:paraId="11179EA8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1.77</w:t>
            </w:r>
          </w:p>
        </w:tc>
        <w:tc>
          <w:tcPr>
            <w:tcW w:w="2131" w:type="dxa"/>
            <w:vAlign w:val="top"/>
          </w:tcPr>
          <w:p w14:paraId="71152AD1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1.63</w:t>
            </w:r>
          </w:p>
        </w:tc>
      </w:tr>
      <w:tr w14:paraId="4C39CE63">
        <w:tc>
          <w:tcPr>
            <w:tcW w:w="2130" w:type="dxa"/>
          </w:tcPr>
          <w:p w14:paraId="05BDA0A6">
            <w:pPr>
              <w:adjustRightInd w:val="0"/>
              <w:snapToGrid w:val="0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反相电阻</w:t>
            </w:r>
          </w:p>
        </w:tc>
        <w:tc>
          <w:tcPr>
            <w:tcW w:w="2130" w:type="dxa"/>
            <w:vAlign w:val="top"/>
          </w:tcPr>
          <w:p w14:paraId="69864CC1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∞</w:t>
            </w:r>
          </w:p>
        </w:tc>
        <w:tc>
          <w:tcPr>
            <w:tcW w:w="2131" w:type="dxa"/>
            <w:vAlign w:val="top"/>
          </w:tcPr>
          <w:p w14:paraId="7C7DE5E3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∞</w:t>
            </w:r>
          </w:p>
        </w:tc>
        <w:tc>
          <w:tcPr>
            <w:tcW w:w="2131" w:type="dxa"/>
            <w:vAlign w:val="top"/>
          </w:tcPr>
          <w:p w14:paraId="347BB858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∞</w:t>
            </w:r>
          </w:p>
        </w:tc>
      </w:tr>
    </w:tbl>
    <w:p w14:paraId="2398F75B">
      <w:pPr>
        <w:numPr>
          <w:ilvl w:val="0"/>
          <w:numId w:val="0"/>
        </w:numPr>
        <w:adjustRightInd w:val="0"/>
        <w:snapToGrid w:val="0"/>
        <w:ind w:leftChars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drawing>
          <wp:inline distT="0" distB="0" distL="114300" distR="114300">
            <wp:extent cx="1674495" cy="1256030"/>
            <wp:effectExtent l="0" t="0" r="1905" b="13970"/>
            <wp:docPr id="24" name="图片 24" descr="4bbee37bfc2984f04f73d2619305cc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4bbee37bfc2984f04f73d2619305cc3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449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drawing>
          <wp:inline distT="0" distB="0" distL="114300" distR="114300">
            <wp:extent cx="1650365" cy="1238250"/>
            <wp:effectExtent l="0" t="0" r="635" b="6350"/>
            <wp:docPr id="25" name="图片 25" descr="3a876c7d8a66616a63f49ebadb9536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3a876c7d8a66616a63f49ebadb95365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drawing>
          <wp:inline distT="0" distB="0" distL="114300" distR="114300">
            <wp:extent cx="1704975" cy="1278890"/>
            <wp:effectExtent l="0" t="0" r="22225" b="16510"/>
            <wp:docPr id="26" name="图片 26" descr="09f20fe20556d767d6af57c0a249b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09f20fe20556d767d6af57c0a249b16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0F2B">
      <w:pPr>
        <w:numPr>
          <w:ilvl w:val="0"/>
          <w:numId w:val="0"/>
        </w:numPr>
        <w:adjustRightInd w:val="0"/>
        <w:snapToGrid w:val="0"/>
        <w:ind w:leftChars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2.测量元器件伏安特性</w:t>
      </w:r>
    </w:p>
    <w:p w14:paraId="474C87AF">
      <w:pPr>
        <w:numPr>
          <w:ilvl w:val="0"/>
          <w:numId w:val="0"/>
        </w:numPr>
        <w:adjustRightInd w:val="0"/>
        <w:snapToGrid w:val="0"/>
        <w:ind w:leftChars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a.测量电阻器伏安特性</w:t>
      </w:r>
    </w:p>
    <w:p w14:paraId="31CF12AD">
      <w:pPr>
        <w:numPr>
          <w:ilvl w:val="0"/>
          <w:numId w:val="0"/>
        </w:numPr>
        <w:adjustRightInd w:val="0"/>
        <w:snapToGrid w:val="0"/>
        <w:ind w:leftChars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RX（470Ω,</w:t>
      </w: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ab/>
      </w: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1/4W），</w:t>
      </w:r>
    </w:p>
    <w:p w14:paraId="74D1A406">
      <w:pPr>
        <w:numPr>
          <w:ilvl w:val="0"/>
          <w:numId w:val="0"/>
        </w:numPr>
        <w:adjustRightInd w:val="0"/>
        <w:snapToGrid w:val="0"/>
        <w:ind w:leftChars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r: 470Ω，  1/2W（实验箱上100欧电阻被烧损）</w:t>
      </w:r>
    </w:p>
    <w:p w14:paraId="45592E2C">
      <w:pPr>
        <w:numPr>
          <w:ilvl w:val="0"/>
          <w:numId w:val="0"/>
        </w:numPr>
        <w:adjustRightInd w:val="0"/>
        <w:snapToGrid w:val="0"/>
        <w:ind w:leftChars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•假定被测器件RX的阻抗及阻抗特性未知，额定功率未知；</w:t>
      </w:r>
    </w:p>
    <w:p w14:paraId="1572AF73">
      <w:pPr>
        <w:numPr>
          <w:ilvl w:val="0"/>
          <w:numId w:val="0"/>
        </w:numPr>
        <w:adjustRightInd w:val="0"/>
        <w:snapToGrid w:val="0"/>
        <w:ind w:leftChars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已知取样标准电阻r为479欧姆，其电压电流为线性关系。 （表格中电压Vs为参考电源电压设定值，要求记录实际输出测量值Vo，Vr取样标准电阻r电压测量值，V</w:t>
      </w:r>
      <w:r>
        <w:rPr>
          <w:rFonts w:hint="eastAsia" w:ascii="Times New Roman" w:hAnsi="Times New Roman" w:eastAsia="仿宋_GB2312" w:cs="Times New Roman"/>
          <w:szCs w:val="21"/>
          <w:vertAlign w:val="subscript"/>
          <w:lang w:val="en-US" w:eastAsia="zh-CN"/>
        </w:rPr>
        <w:t>RX</w:t>
      </w: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Ix为计算值）</w:t>
      </w:r>
    </w:p>
    <w:tbl>
      <w:tblPr>
        <w:tblStyle w:val="9"/>
        <w:tblW w:w="88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6"/>
        <w:gridCol w:w="440"/>
        <w:gridCol w:w="1120"/>
        <w:gridCol w:w="1080"/>
        <w:gridCol w:w="1030"/>
        <w:gridCol w:w="1080"/>
        <w:gridCol w:w="1060"/>
        <w:gridCol w:w="1190"/>
      </w:tblGrid>
      <w:tr w14:paraId="4126D08E">
        <w:tc>
          <w:tcPr>
            <w:tcW w:w="1816" w:type="dxa"/>
          </w:tcPr>
          <w:p w14:paraId="6CC618F3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参考设定电压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Vs (V)</w:t>
            </w:r>
          </w:p>
        </w:tc>
        <w:tc>
          <w:tcPr>
            <w:tcW w:w="440" w:type="dxa"/>
          </w:tcPr>
          <w:p w14:paraId="2DAB5954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20" w:type="dxa"/>
          </w:tcPr>
          <w:p w14:paraId="1E07FA33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0.5</w:t>
            </w:r>
          </w:p>
        </w:tc>
        <w:tc>
          <w:tcPr>
            <w:tcW w:w="1080" w:type="dxa"/>
          </w:tcPr>
          <w:p w14:paraId="229DDBCB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1030" w:type="dxa"/>
          </w:tcPr>
          <w:p w14:paraId="6843B42D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1.5</w:t>
            </w:r>
          </w:p>
        </w:tc>
        <w:tc>
          <w:tcPr>
            <w:tcW w:w="1080" w:type="dxa"/>
          </w:tcPr>
          <w:p w14:paraId="2A28270B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2</w:t>
            </w:r>
          </w:p>
        </w:tc>
        <w:tc>
          <w:tcPr>
            <w:tcW w:w="1060" w:type="dxa"/>
          </w:tcPr>
          <w:p w14:paraId="375F1FFB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3</w:t>
            </w:r>
          </w:p>
        </w:tc>
        <w:tc>
          <w:tcPr>
            <w:tcW w:w="1190" w:type="dxa"/>
          </w:tcPr>
          <w:p w14:paraId="66F37AD2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6</w:t>
            </w:r>
          </w:p>
        </w:tc>
      </w:tr>
      <w:tr w14:paraId="19A0216A">
        <w:tc>
          <w:tcPr>
            <w:tcW w:w="1816" w:type="dxa"/>
          </w:tcPr>
          <w:p w14:paraId="0045B09E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电源输出电压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Vo(V)</w:t>
            </w:r>
          </w:p>
        </w:tc>
        <w:tc>
          <w:tcPr>
            <w:tcW w:w="440" w:type="dxa"/>
          </w:tcPr>
          <w:p w14:paraId="7959A2B4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20" w:type="dxa"/>
          </w:tcPr>
          <w:p w14:paraId="380A871B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0.49733</w:t>
            </w:r>
          </w:p>
        </w:tc>
        <w:tc>
          <w:tcPr>
            <w:tcW w:w="1080" w:type="dxa"/>
          </w:tcPr>
          <w:p w14:paraId="4E81FF58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0.99880</w:t>
            </w:r>
          </w:p>
        </w:tc>
        <w:tc>
          <w:tcPr>
            <w:tcW w:w="1030" w:type="dxa"/>
          </w:tcPr>
          <w:p w14:paraId="49EC13E9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1.49822</w:t>
            </w:r>
          </w:p>
        </w:tc>
        <w:tc>
          <w:tcPr>
            <w:tcW w:w="1080" w:type="dxa"/>
          </w:tcPr>
          <w:p w14:paraId="4F9BA1D5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1.99790</w:t>
            </w:r>
          </w:p>
        </w:tc>
        <w:tc>
          <w:tcPr>
            <w:tcW w:w="1060" w:type="dxa"/>
          </w:tcPr>
          <w:p w14:paraId="0DD27FE6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2.99670</w:t>
            </w:r>
          </w:p>
        </w:tc>
        <w:tc>
          <w:tcPr>
            <w:tcW w:w="1190" w:type="dxa"/>
          </w:tcPr>
          <w:p w14:paraId="74DC0EB7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5.99380</w:t>
            </w:r>
          </w:p>
        </w:tc>
      </w:tr>
      <w:tr w14:paraId="7F64E0DE">
        <w:tc>
          <w:tcPr>
            <w:tcW w:w="1816" w:type="dxa"/>
          </w:tcPr>
          <w:p w14:paraId="3C302195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取样电压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Vr(V)</w:t>
            </w:r>
          </w:p>
        </w:tc>
        <w:tc>
          <w:tcPr>
            <w:tcW w:w="440" w:type="dxa"/>
          </w:tcPr>
          <w:p w14:paraId="1926C4E2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20" w:type="dxa"/>
          </w:tcPr>
          <w:p w14:paraId="1B669FCB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0.37593</w:t>
            </w:r>
          </w:p>
        </w:tc>
        <w:tc>
          <w:tcPr>
            <w:tcW w:w="1080" w:type="dxa"/>
          </w:tcPr>
          <w:p w14:paraId="16D9DC1D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0.75208</w:t>
            </w:r>
          </w:p>
        </w:tc>
        <w:tc>
          <w:tcPr>
            <w:tcW w:w="1030" w:type="dxa"/>
          </w:tcPr>
          <w:p w14:paraId="44281625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1.12821</w:t>
            </w:r>
          </w:p>
        </w:tc>
        <w:tc>
          <w:tcPr>
            <w:tcW w:w="1080" w:type="dxa"/>
          </w:tcPr>
          <w:p w14:paraId="55C83858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1.50371</w:t>
            </w:r>
          </w:p>
        </w:tc>
        <w:tc>
          <w:tcPr>
            <w:tcW w:w="1060" w:type="dxa"/>
          </w:tcPr>
          <w:p w14:paraId="1B75937A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2.25680</w:t>
            </w:r>
          </w:p>
        </w:tc>
        <w:tc>
          <w:tcPr>
            <w:tcW w:w="1190" w:type="dxa"/>
          </w:tcPr>
          <w:p w14:paraId="035CC207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4.51410</w:t>
            </w:r>
          </w:p>
        </w:tc>
      </w:tr>
      <w:tr w14:paraId="712CAE5A">
        <w:tc>
          <w:tcPr>
            <w:tcW w:w="1816" w:type="dxa"/>
          </w:tcPr>
          <w:p w14:paraId="773880D9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V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RX = Vo - Vr(V)</w:t>
            </w:r>
          </w:p>
        </w:tc>
        <w:tc>
          <w:tcPr>
            <w:tcW w:w="440" w:type="dxa"/>
          </w:tcPr>
          <w:p w14:paraId="034240B0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20" w:type="dxa"/>
          </w:tcPr>
          <w:p w14:paraId="507EBB35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0.12404</w:t>
            </w:r>
          </w:p>
        </w:tc>
        <w:tc>
          <w:tcPr>
            <w:tcW w:w="1080" w:type="dxa"/>
          </w:tcPr>
          <w:p w14:paraId="48B6D905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0.24672</w:t>
            </w:r>
          </w:p>
        </w:tc>
        <w:tc>
          <w:tcPr>
            <w:tcW w:w="1030" w:type="dxa"/>
          </w:tcPr>
          <w:p w14:paraId="4792AB94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0.37001</w:t>
            </w:r>
          </w:p>
        </w:tc>
        <w:tc>
          <w:tcPr>
            <w:tcW w:w="1080" w:type="dxa"/>
          </w:tcPr>
          <w:p w14:paraId="50985A11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0.49419</w:t>
            </w:r>
          </w:p>
        </w:tc>
        <w:tc>
          <w:tcPr>
            <w:tcW w:w="1060" w:type="dxa"/>
          </w:tcPr>
          <w:p w14:paraId="614FCC57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0.73990</w:t>
            </w:r>
          </w:p>
        </w:tc>
        <w:tc>
          <w:tcPr>
            <w:tcW w:w="1190" w:type="dxa"/>
          </w:tcPr>
          <w:p w14:paraId="3DEBC029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1.47970</w:t>
            </w:r>
          </w:p>
        </w:tc>
      </w:tr>
      <w:tr w14:paraId="45F493B1">
        <w:tc>
          <w:tcPr>
            <w:tcW w:w="1816" w:type="dxa"/>
          </w:tcPr>
          <w:p w14:paraId="414817A8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IRX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 xml:space="preserve"> = Vr / r(A)</w:t>
            </w:r>
          </w:p>
        </w:tc>
        <w:tc>
          <w:tcPr>
            <w:tcW w:w="440" w:type="dxa"/>
          </w:tcPr>
          <w:p w14:paraId="2606D3DD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20" w:type="dxa"/>
          </w:tcPr>
          <w:p w14:paraId="7E5126A6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0.00080</w:t>
            </w:r>
          </w:p>
        </w:tc>
        <w:tc>
          <w:tcPr>
            <w:tcW w:w="1080" w:type="dxa"/>
          </w:tcPr>
          <w:p w14:paraId="1A27AE03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0.00160</w:t>
            </w:r>
          </w:p>
        </w:tc>
        <w:tc>
          <w:tcPr>
            <w:tcW w:w="1030" w:type="dxa"/>
          </w:tcPr>
          <w:p w14:paraId="7630E1D7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0.00240</w:t>
            </w:r>
          </w:p>
        </w:tc>
        <w:tc>
          <w:tcPr>
            <w:tcW w:w="1080" w:type="dxa"/>
          </w:tcPr>
          <w:p w14:paraId="0B1EF9A2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0.00320</w:t>
            </w:r>
          </w:p>
        </w:tc>
        <w:tc>
          <w:tcPr>
            <w:tcW w:w="1060" w:type="dxa"/>
          </w:tcPr>
          <w:p w14:paraId="1F728BF1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0.00480</w:t>
            </w:r>
          </w:p>
        </w:tc>
        <w:tc>
          <w:tcPr>
            <w:tcW w:w="1190" w:type="dxa"/>
          </w:tcPr>
          <w:p w14:paraId="14A701B5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0.00960</w:t>
            </w:r>
          </w:p>
        </w:tc>
      </w:tr>
    </w:tbl>
    <w:p w14:paraId="4072FE58">
      <w:pPr>
        <w:adjustRightInd w:val="0"/>
        <w:snapToGrid w:val="0"/>
        <w:jc w:val="both"/>
        <w:rPr>
          <w:rFonts w:hint="default" w:ascii="黑体" w:hAnsi="黑体" w:eastAsia="黑体" w:cs="Times New Roman"/>
          <w:b w:val="0"/>
          <w:bCs w:val="0"/>
          <w:kern w:val="2"/>
          <w:sz w:val="21"/>
          <w:szCs w:val="21"/>
          <w:vertAlign w:val="baseline"/>
          <w:lang w:val="en-US" w:eastAsia="zh-CN" w:bidi="ar-SA"/>
        </w:rPr>
      </w:pPr>
      <w:r>
        <w:rPr>
          <w:rFonts w:hint="default" w:ascii="黑体" w:hAnsi="黑体" w:eastAsia="黑体" w:cs="Times New Roman"/>
          <w:b w:val="0"/>
          <w:bCs w:val="0"/>
          <w:kern w:val="2"/>
          <w:sz w:val="21"/>
          <w:szCs w:val="21"/>
          <w:vertAlign w:val="baseline"/>
          <w:lang w:val="en-US" w:eastAsia="zh-CN" w:bidi="ar-SA"/>
        </w:rPr>
        <w:drawing>
          <wp:inline distT="0" distB="0" distL="114300" distR="114300">
            <wp:extent cx="1910080" cy="1529080"/>
            <wp:effectExtent l="0" t="0" r="20320" b="20320"/>
            <wp:docPr id="9" name="图片 9" descr="7aa6575ce558ba4c3985bc6d67420b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aa6575ce558ba4c3985bc6d67420b5a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427A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drawing>
          <wp:inline distT="0" distB="0" distL="114300" distR="114300">
            <wp:extent cx="2227580" cy="1671320"/>
            <wp:effectExtent l="0" t="0" r="7620" b="5080"/>
            <wp:docPr id="27" name="图片 27" descr="70ebd850f0822dc06570ba8b6e22b6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70ebd850f0822dc06570ba8b6e22b6e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drawing>
          <wp:inline distT="0" distB="0" distL="114300" distR="114300">
            <wp:extent cx="2258695" cy="1694180"/>
            <wp:effectExtent l="0" t="0" r="1905" b="7620"/>
            <wp:docPr id="29" name="图片 29" descr="bc85dd30b2b431644638003f47e46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bc85dd30b2b431644638003f47e46c8b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2005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drawing>
          <wp:inline distT="0" distB="0" distL="114300" distR="114300">
            <wp:extent cx="2212975" cy="1659890"/>
            <wp:effectExtent l="0" t="0" r="22225" b="16510"/>
            <wp:docPr id="28" name="图片 28" descr="b0591ba2bedd0a468b3ab3e4f8d310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b0591ba2bedd0a468b3ab3e4f8d310c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drawing>
          <wp:inline distT="0" distB="0" distL="114300" distR="114300">
            <wp:extent cx="2251710" cy="1689100"/>
            <wp:effectExtent l="0" t="0" r="8890" b="12700"/>
            <wp:docPr id="8" name="图片 8" descr="ba34ca986acf8f93340fa84c18dbc5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a34ca986acf8f93340fa84c18dbc52b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3594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b.测量二极管伏安特性DX（1N4148）</w:t>
      </w:r>
    </w:p>
    <w:p w14:paraId="203FBF9C">
      <w:pPr>
        <w:adjustRightInd w:val="0"/>
        <w:snapToGrid w:val="0"/>
        <w:rPr>
          <w:rFonts w:hint="default" w:ascii="Times New Roman" w:hAnsi="Times New Roman" w:eastAsia="仿宋_GB2312" w:cs="Times New Roman"/>
          <w:szCs w:val="21"/>
          <w:lang w:val="en-US" w:eastAsia="zh-CN"/>
        </w:rPr>
      </w:pPr>
      <w:r>
        <w:rPr>
          <w:rFonts w:hint="default" w:eastAsia="仿宋_GB2312" w:cs="Times New Roman"/>
          <w:szCs w:val="21"/>
          <w:lang w:val="en-US" w:eastAsia="zh-CN"/>
        </w:rPr>
        <w:t>r</w:t>
      </w: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：</w:t>
      </w:r>
      <w:r>
        <w:rPr>
          <w:rFonts w:hint="default" w:eastAsia="仿宋_GB2312" w:cs="Times New Roman"/>
          <w:szCs w:val="21"/>
          <w:lang w:val="en-US" w:eastAsia="zh-CN"/>
        </w:rPr>
        <w:t xml:space="preserve">470 </w:t>
      </w: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（二极管伏安特性正相反相不对称，正向反向都要测</w:t>
      </w:r>
      <w:r>
        <w:rPr>
          <w:rFonts w:hint="default" w:eastAsia="仿宋_GB2312" w:cs="Times New Roman"/>
          <w:szCs w:val="21"/>
          <w:lang w:val="en-US" w:eastAsia="zh-CN"/>
        </w:rPr>
        <w:t>)</w:t>
      </w:r>
    </w:p>
    <w:p w14:paraId="187E2438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vertAlign w:val="baseline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正向测量：</w:t>
      </w:r>
    </w:p>
    <w:tbl>
      <w:tblPr>
        <w:tblStyle w:val="9"/>
        <w:tblW w:w="9510" w:type="dxa"/>
        <w:tblInd w:w="-30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0"/>
        <w:gridCol w:w="240"/>
        <w:gridCol w:w="1110"/>
        <w:gridCol w:w="1110"/>
        <w:gridCol w:w="1040"/>
        <w:gridCol w:w="1030"/>
        <w:gridCol w:w="1010"/>
        <w:gridCol w:w="1149"/>
        <w:gridCol w:w="1141"/>
      </w:tblGrid>
      <w:tr w14:paraId="5B0F04E9">
        <w:tc>
          <w:tcPr>
            <w:tcW w:w="1680" w:type="dxa"/>
          </w:tcPr>
          <w:p w14:paraId="0B57FADD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V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s</w:t>
            </w:r>
          </w:p>
        </w:tc>
        <w:tc>
          <w:tcPr>
            <w:tcW w:w="240" w:type="dxa"/>
            <w:vAlign w:val="top"/>
          </w:tcPr>
          <w:p w14:paraId="429DC27D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10" w:type="dxa"/>
            <w:vAlign w:val="top"/>
          </w:tcPr>
          <w:p w14:paraId="083E75AA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0.3</w:t>
            </w:r>
          </w:p>
        </w:tc>
        <w:tc>
          <w:tcPr>
            <w:tcW w:w="1110" w:type="dxa"/>
            <w:vAlign w:val="top"/>
          </w:tcPr>
          <w:p w14:paraId="1FA4DDF1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0.5</w:t>
            </w:r>
          </w:p>
        </w:tc>
        <w:tc>
          <w:tcPr>
            <w:tcW w:w="1040" w:type="dxa"/>
            <w:vAlign w:val="top"/>
          </w:tcPr>
          <w:p w14:paraId="5C886130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0.7</w:t>
            </w:r>
          </w:p>
        </w:tc>
        <w:tc>
          <w:tcPr>
            <w:tcW w:w="1030" w:type="dxa"/>
            <w:vAlign w:val="top"/>
          </w:tcPr>
          <w:p w14:paraId="2F455559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1010" w:type="dxa"/>
            <w:vAlign w:val="top"/>
          </w:tcPr>
          <w:p w14:paraId="1977494F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2</w:t>
            </w:r>
          </w:p>
        </w:tc>
        <w:tc>
          <w:tcPr>
            <w:tcW w:w="1149" w:type="dxa"/>
            <w:vAlign w:val="top"/>
          </w:tcPr>
          <w:p w14:paraId="6B04A253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3</w:t>
            </w:r>
          </w:p>
        </w:tc>
        <w:tc>
          <w:tcPr>
            <w:tcW w:w="1141" w:type="dxa"/>
            <w:vAlign w:val="top"/>
          </w:tcPr>
          <w:p w14:paraId="4777E316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6</w:t>
            </w:r>
          </w:p>
        </w:tc>
      </w:tr>
      <w:tr w14:paraId="4F72BD13">
        <w:tc>
          <w:tcPr>
            <w:tcW w:w="1680" w:type="dxa"/>
          </w:tcPr>
          <w:p w14:paraId="3A41236E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Vo</w:t>
            </w:r>
          </w:p>
        </w:tc>
        <w:tc>
          <w:tcPr>
            <w:tcW w:w="240" w:type="dxa"/>
            <w:vAlign w:val="top"/>
          </w:tcPr>
          <w:p w14:paraId="28FDA9D2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10" w:type="dxa"/>
            <w:vAlign w:val="top"/>
          </w:tcPr>
          <w:p w14:paraId="0C7808CD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0.29982</w:t>
            </w:r>
          </w:p>
        </w:tc>
        <w:tc>
          <w:tcPr>
            <w:tcW w:w="1110" w:type="dxa"/>
            <w:vAlign w:val="top"/>
          </w:tcPr>
          <w:p w14:paraId="1864E27E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0.49975</w:t>
            </w:r>
          </w:p>
        </w:tc>
        <w:tc>
          <w:tcPr>
            <w:tcW w:w="1040" w:type="dxa"/>
            <w:vAlign w:val="top"/>
          </w:tcPr>
          <w:p w14:paraId="2C9AFAAE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0.69663</w:t>
            </w:r>
          </w:p>
        </w:tc>
        <w:tc>
          <w:tcPr>
            <w:tcW w:w="1030" w:type="dxa"/>
            <w:vAlign w:val="top"/>
          </w:tcPr>
          <w:p w14:paraId="776CA568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0.97438</w:t>
            </w:r>
          </w:p>
        </w:tc>
        <w:tc>
          <w:tcPr>
            <w:tcW w:w="1010" w:type="dxa"/>
            <w:vAlign w:val="top"/>
          </w:tcPr>
          <w:p w14:paraId="3055488B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1.84878</w:t>
            </w:r>
          </w:p>
        </w:tc>
        <w:tc>
          <w:tcPr>
            <w:tcW w:w="1149" w:type="dxa"/>
            <w:vAlign w:val="top"/>
          </w:tcPr>
          <w:p w14:paraId="3F933414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2.82290</w:t>
            </w:r>
          </w:p>
        </w:tc>
        <w:tc>
          <w:tcPr>
            <w:tcW w:w="1141" w:type="dxa"/>
            <w:vAlign w:val="top"/>
          </w:tcPr>
          <w:p w14:paraId="74116A6E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5.54700</w:t>
            </w:r>
          </w:p>
        </w:tc>
      </w:tr>
      <w:tr w14:paraId="30066B33">
        <w:tc>
          <w:tcPr>
            <w:tcW w:w="1680" w:type="dxa"/>
          </w:tcPr>
          <w:p w14:paraId="22FC46FD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取样电压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Vr</w:t>
            </w:r>
          </w:p>
        </w:tc>
        <w:tc>
          <w:tcPr>
            <w:tcW w:w="240" w:type="dxa"/>
            <w:vAlign w:val="top"/>
          </w:tcPr>
          <w:p w14:paraId="6B5C541F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10" w:type="dxa"/>
            <w:vAlign w:val="top"/>
          </w:tcPr>
          <w:p w14:paraId="75224B43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10" w:type="dxa"/>
            <w:vAlign w:val="top"/>
          </w:tcPr>
          <w:p w14:paraId="53DFE8B3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0.0009</w:t>
            </w:r>
          </w:p>
        </w:tc>
        <w:tc>
          <w:tcPr>
            <w:tcW w:w="1040" w:type="dxa"/>
            <w:vAlign w:val="top"/>
          </w:tcPr>
          <w:p w14:paraId="2094201A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0.03056</w:t>
            </w:r>
          </w:p>
        </w:tc>
        <w:tc>
          <w:tcPr>
            <w:tcW w:w="1030" w:type="dxa"/>
            <w:vAlign w:val="top"/>
          </w:tcPr>
          <w:p w14:paraId="3F0D4900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0.18541</w:t>
            </w:r>
          </w:p>
        </w:tc>
        <w:tc>
          <w:tcPr>
            <w:tcW w:w="1010" w:type="dxa"/>
            <w:vAlign w:val="top"/>
          </w:tcPr>
          <w:p w14:paraId="5D1F369D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0.97777</w:t>
            </w:r>
          </w:p>
        </w:tc>
        <w:tc>
          <w:tcPr>
            <w:tcW w:w="1149" w:type="dxa"/>
            <w:vAlign w:val="top"/>
          </w:tcPr>
          <w:p w14:paraId="10050BB1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1.82542</w:t>
            </w:r>
          </w:p>
        </w:tc>
        <w:tc>
          <w:tcPr>
            <w:tcW w:w="1141" w:type="dxa"/>
            <w:vAlign w:val="top"/>
          </w:tcPr>
          <w:p w14:paraId="34ACF5CB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4.38100</w:t>
            </w:r>
          </w:p>
        </w:tc>
      </w:tr>
      <w:tr w14:paraId="08F868A0">
        <w:tc>
          <w:tcPr>
            <w:tcW w:w="1680" w:type="dxa"/>
          </w:tcPr>
          <w:p w14:paraId="43CF2B27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VDX = Vo - Vr</w:t>
            </w:r>
          </w:p>
        </w:tc>
        <w:tc>
          <w:tcPr>
            <w:tcW w:w="240" w:type="dxa"/>
            <w:vAlign w:val="top"/>
          </w:tcPr>
          <w:p w14:paraId="6EA54D2A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10" w:type="dxa"/>
            <w:vAlign w:val="top"/>
          </w:tcPr>
          <w:p w14:paraId="5478A973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0.29982</w:t>
            </w:r>
          </w:p>
        </w:tc>
        <w:tc>
          <w:tcPr>
            <w:tcW w:w="1110" w:type="dxa"/>
            <w:vAlign w:val="top"/>
          </w:tcPr>
          <w:p w14:paraId="65DEFD71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0.49885</w:t>
            </w:r>
          </w:p>
        </w:tc>
        <w:tc>
          <w:tcPr>
            <w:tcW w:w="1040" w:type="dxa"/>
            <w:vAlign w:val="top"/>
          </w:tcPr>
          <w:p w14:paraId="0018646A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0.66607</w:t>
            </w:r>
          </w:p>
        </w:tc>
        <w:tc>
          <w:tcPr>
            <w:tcW w:w="1030" w:type="dxa"/>
            <w:vAlign w:val="top"/>
          </w:tcPr>
          <w:p w14:paraId="00156CA6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0.78897</w:t>
            </w:r>
          </w:p>
        </w:tc>
        <w:tc>
          <w:tcPr>
            <w:tcW w:w="1010" w:type="dxa"/>
            <w:vAlign w:val="top"/>
          </w:tcPr>
          <w:p w14:paraId="641EBE13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0.87101</w:t>
            </w:r>
          </w:p>
        </w:tc>
        <w:tc>
          <w:tcPr>
            <w:tcW w:w="1149" w:type="dxa"/>
            <w:vAlign w:val="top"/>
          </w:tcPr>
          <w:p w14:paraId="3F2A9F4A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0.99748</w:t>
            </w:r>
          </w:p>
        </w:tc>
        <w:tc>
          <w:tcPr>
            <w:tcW w:w="1141" w:type="dxa"/>
            <w:vAlign w:val="top"/>
          </w:tcPr>
          <w:p w14:paraId="691452DB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1.166</w:t>
            </w:r>
          </w:p>
        </w:tc>
      </w:tr>
      <w:tr w14:paraId="667A5EE1">
        <w:tc>
          <w:tcPr>
            <w:tcW w:w="1680" w:type="dxa"/>
          </w:tcPr>
          <w:p w14:paraId="0B13960F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IDX = Vr / r</w:t>
            </w:r>
          </w:p>
        </w:tc>
        <w:tc>
          <w:tcPr>
            <w:tcW w:w="240" w:type="dxa"/>
            <w:vAlign w:val="top"/>
          </w:tcPr>
          <w:p w14:paraId="450DC45E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10" w:type="dxa"/>
            <w:vAlign w:val="top"/>
          </w:tcPr>
          <w:p w14:paraId="44A40F40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10" w:type="dxa"/>
            <w:vAlign w:val="top"/>
          </w:tcPr>
          <w:p w14:paraId="3560370A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040" w:type="dxa"/>
            <w:vAlign w:val="top"/>
          </w:tcPr>
          <w:p w14:paraId="058A54E3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0.00006</w:t>
            </w:r>
          </w:p>
        </w:tc>
        <w:tc>
          <w:tcPr>
            <w:tcW w:w="1030" w:type="dxa"/>
            <w:vAlign w:val="top"/>
          </w:tcPr>
          <w:p w14:paraId="30E5000F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0.00039</w:t>
            </w:r>
          </w:p>
        </w:tc>
        <w:tc>
          <w:tcPr>
            <w:tcW w:w="1010" w:type="dxa"/>
            <w:vAlign w:val="top"/>
          </w:tcPr>
          <w:p w14:paraId="04B56A67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0.00208</w:t>
            </w:r>
          </w:p>
        </w:tc>
        <w:tc>
          <w:tcPr>
            <w:tcW w:w="1149" w:type="dxa"/>
            <w:vAlign w:val="top"/>
          </w:tcPr>
          <w:p w14:paraId="39E8A7E3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0.003883</w:t>
            </w:r>
          </w:p>
        </w:tc>
        <w:tc>
          <w:tcPr>
            <w:tcW w:w="1141" w:type="dxa"/>
            <w:vAlign w:val="top"/>
          </w:tcPr>
          <w:p w14:paraId="0993EB8C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0.00932</w:t>
            </w:r>
          </w:p>
        </w:tc>
      </w:tr>
    </w:tbl>
    <w:p w14:paraId="04B9D545">
      <w:pPr>
        <w:adjustRightInd w:val="0"/>
        <w:snapToGrid w:val="0"/>
        <w:rPr>
          <w:rFonts w:hint="eastAsia" w:eastAsia="仿宋_GB2312" w:cs="Times New Roman"/>
          <w:szCs w:val="21"/>
          <w:lang w:val="en-US" w:eastAsia="zh-CN"/>
        </w:rPr>
      </w:pPr>
      <w:r>
        <w:rPr>
          <w:rFonts w:hint="eastAsia" w:ascii="黑体" w:hAnsi="黑体" w:eastAsia="黑体" w:cs="Times New Roman"/>
          <w:b/>
          <w:bCs/>
          <w:lang w:eastAsia="zh-CN"/>
        </w:rPr>
        <w:drawing>
          <wp:inline distT="0" distB="0" distL="114300" distR="114300">
            <wp:extent cx="1852295" cy="1449070"/>
            <wp:effectExtent l="0" t="0" r="1905" b="24130"/>
            <wp:docPr id="10" name="图片 10" descr="164001537bc74479a7e780dad24e2b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4001537bc74479a7e780dad24e2b8f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5B0C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vertAlign w:val="baseline"/>
          <w:lang w:val="en-US" w:eastAsia="zh-CN"/>
        </w:rPr>
      </w:pPr>
      <w:r>
        <w:rPr>
          <w:rFonts w:hint="eastAsia" w:eastAsia="仿宋_GB2312" w:cs="Times New Roman"/>
          <w:szCs w:val="21"/>
          <w:lang w:val="en-US" w:eastAsia="zh-CN"/>
        </w:rPr>
        <w:t>反向</w:t>
      </w: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测量：</w:t>
      </w:r>
    </w:p>
    <w:tbl>
      <w:tblPr>
        <w:tblStyle w:val="9"/>
        <w:tblW w:w="0" w:type="auto"/>
        <w:tblInd w:w="-6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0"/>
        <w:gridCol w:w="1201"/>
        <w:gridCol w:w="1079"/>
        <w:gridCol w:w="1079"/>
        <w:gridCol w:w="1079"/>
        <w:gridCol w:w="1201"/>
        <w:gridCol w:w="1079"/>
        <w:gridCol w:w="469"/>
        <w:gridCol w:w="469"/>
      </w:tblGrid>
      <w:tr w14:paraId="4B78080A">
        <w:tc>
          <w:tcPr>
            <w:tcW w:w="1583" w:type="dxa"/>
            <w:vAlign w:val="top"/>
          </w:tcPr>
          <w:p w14:paraId="0B25F3D0">
            <w:pPr>
              <w:adjustRightInd w:val="0"/>
              <w:snapToGrid w:val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V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s</w:t>
            </w:r>
          </w:p>
        </w:tc>
        <w:tc>
          <w:tcPr>
            <w:tcW w:w="1201" w:type="dxa"/>
            <w:vAlign w:val="top"/>
          </w:tcPr>
          <w:p w14:paraId="37600281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-0.5</w:t>
            </w:r>
          </w:p>
        </w:tc>
        <w:tc>
          <w:tcPr>
            <w:tcW w:w="1079" w:type="dxa"/>
            <w:vAlign w:val="top"/>
          </w:tcPr>
          <w:p w14:paraId="2E190E55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-1</w:t>
            </w:r>
          </w:p>
        </w:tc>
        <w:tc>
          <w:tcPr>
            <w:tcW w:w="1079" w:type="dxa"/>
            <w:vAlign w:val="top"/>
          </w:tcPr>
          <w:p w14:paraId="5ACD1DAA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-2</w:t>
            </w:r>
          </w:p>
        </w:tc>
        <w:tc>
          <w:tcPr>
            <w:tcW w:w="1079" w:type="dxa"/>
            <w:vAlign w:val="top"/>
          </w:tcPr>
          <w:p w14:paraId="4026296D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-3</w:t>
            </w:r>
          </w:p>
        </w:tc>
        <w:tc>
          <w:tcPr>
            <w:tcW w:w="1127" w:type="dxa"/>
            <w:vAlign w:val="top"/>
          </w:tcPr>
          <w:p w14:paraId="09E55441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-6</w:t>
            </w:r>
          </w:p>
        </w:tc>
        <w:tc>
          <w:tcPr>
            <w:tcW w:w="1006" w:type="dxa"/>
            <w:vAlign w:val="top"/>
          </w:tcPr>
          <w:p w14:paraId="600EF5E7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-10</w:t>
            </w:r>
          </w:p>
        </w:tc>
        <w:tc>
          <w:tcPr>
            <w:tcW w:w="496" w:type="dxa"/>
            <w:vAlign w:val="top"/>
          </w:tcPr>
          <w:p w14:paraId="19FEE505">
            <w:pPr>
              <w:adjustRightInd w:val="0"/>
              <w:snapToGrid w:val="0"/>
              <w:jc w:val="right"/>
              <w:rPr>
                <w:rFonts w:hint="eastAsia" w:ascii="Times New Roman" w:hAnsi="Times New Roman" w:eastAsia="仿宋_GB2312" w:cs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496" w:type="dxa"/>
            <w:vAlign w:val="top"/>
          </w:tcPr>
          <w:p w14:paraId="75DB039C">
            <w:pPr>
              <w:adjustRightInd w:val="0"/>
              <w:snapToGrid w:val="0"/>
              <w:jc w:val="right"/>
              <w:rPr>
                <w:rFonts w:hint="eastAsia" w:ascii="Times New Roman" w:hAnsi="Times New Roman" w:eastAsia="仿宋_GB2312" w:cs="Times New Roman"/>
                <w:szCs w:val="21"/>
                <w:vertAlign w:val="baseline"/>
                <w:lang w:val="en-US" w:eastAsia="zh-CN"/>
              </w:rPr>
            </w:pPr>
          </w:p>
        </w:tc>
      </w:tr>
      <w:tr w14:paraId="63E488F8">
        <w:tc>
          <w:tcPr>
            <w:tcW w:w="1583" w:type="dxa"/>
            <w:vAlign w:val="top"/>
          </w:tcPr>
          <w:p w14:paraId="6C0E8CF5">
            <w:pPr>
              <w:adjustRightInd w:val="0"/>
              <w:snapToGrid w:val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Vo</w:t>
            </w:r>
          </w:p>
        </w:tc>
        <w:tc>
          <w:tcPr>
            <w:tcW w:w="1201" w:type="dxa"/>
            <w:vAlign w:val="top"/>
          </w:tcPr>
          <w:p w14:paraId="32AE6B70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-0.50018</w:t>
            </w:r>
          </w:p>
        </w:tc>
        <w:tc>
          <w:tcPr>
            <w:tcW w:w="1079" w:type="dxa"/>
            <w:vAlign w:val="top"/>
          </w:tcPr>
          <w:p w14:paraId="2B30BFC1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-0.97834</w:t>
            </w:r>
          </w:p>
        </w:tc>
        <w:tc>
          <w:tcPr>
            <w:tcW w:w="1079" w:type="dxa"/>
            <w:vAlign w:val="top"/>
          </w:tcPr>
          <w:p w14:paraId="434B757E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-1.89971</w:t>
            </w:r>
          </w:p>
        </w:tc>
        <w:tc>
          <w:tcPr>
            <w:tcW w:w="1079" w:type="dxa"/>
            <w:vAlign w:val="top"/>
          </w:tcPr>
          <w:p w14:paraId="2C2D0B89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-2.7710</w:t>
            </w:r>
          </w:p>
        </w:tc>
        <w:tc>
          <w:tcPr>
            <w:tcW w:w="1127" w:type="dxa"/>
            <w:vAlign w:val="top"/>
          </w:tcPr>
          <w:p w14:paraId="6429B24A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-5.4870</w:t>
            </w:r>
          </w:p>
        </w:tc>
        <w:tc>
          <w:tcPr>
            <w:tcW w:w="1006" w:type="dxa"/>
            <w:vAlign w:val="top"/>
          </w:tcPr>
          <w:p w14:paraId="31A0BEE7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-9.9929</w:t>
            </w:r>
          </w:p>
        </w:tc>
        <w:tc>
          <w:tcPr>
            <w:tcW w:w="496" w:type="dxa"/>
            <w:vAlign w:val="top"/>
          </w:tcPr>
          <w:p w14:paraId="1073F6C4">
            <w:pPr>
              <w:adjustRightInd w:val="0"/>
              <w:snapToGrid w:val="0"/>
              <w:jc w:val="right"/>
              <w:rPr>
                <w:rFonts w:hint="eastAsia" w:ascii="Times New Roman" w:hAnsi="Times New Roman" w:eastAsia="仿宋_GB2312" w:cs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496" w:type="dxa"/>
            <w:vAlign w:val="top"/>
          </w:tcPr>
          <w:p w14:paraId="779EC9AC">
            <w:pPr>
              <w:adjustRightInd w:val="0"/>
              <w:snapToGrid w:val="0"/>
              <w:jc w:val="right"/>
              <w:rPr>
                <w:rFonts w:hint="eastAsia" w:ascii="Times New Roman" w:hAnsi="Times New Roman" w:eastAsia="仿宋_GB2312" w:cs="Times New Roman"/>
                <w:szCs w:val="21"/>
                <w:vertAlign w:val="baseline"/>
                <w:lang w:val="en-US" w:eastAsia="zh-CN"/>
              </w:rPr>
            </w:pPr>
          </w:p>
        </w:tc>
      </w:tr>
      <w:tr w14:paraId="02CA1294">
        <w:tc>
          <w:tcPr>
            <w:tcW w:w="1583" w:type="dxa"/>
            <w:vAlign w:val="top"/>
          </w:tcPr>
          <w:p w14:paraId="4962190E">
            <w:pPr>
              <w:adjustRightInd w:val="0"/>
              <w:snapToGrid w:val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取样电压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Vr</w:t>
            </w:r>
          </w:p>
        </w:tc>
        <w:tc>
          <w:tcPr>
            <w:tcW w:w="1201" w:type="dxa"/>
            <w:vAlign w:val="top"/>
          </w:tcPr>
          <w:p w14:paraId="6A6D0E2F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-0.00127</w:t>
            </w:r>
          </w:p>
        </w:tc>
        <w:tc>
          <w:tcPr>
            <w:tcW w:w="1079" w:type="dxa"/>
            <w:vAlign w:val="top"/>
          </w:tcPr>
          <w:p w14:paraId="2CFB68D8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-0.19450</w:t>
            </w:r>
          </w:p>
        </w:tc>
        <w:tc>
          <w:tcPr>
            <w:tcW w:w="1079" w:type="dxa"/>
            <w:vAlign w:val="top"/>
          </w:tcPr>
          <w:p w14:paraId="0E159005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-0.97502</w:t>
            </w:r>
          </w:p>
        </w:tc>
        <w:tc>
          <w:tcPr>
            <w:tcW w:w="1079" w:type="dxa"/>
            <w:vAlign w:val="top"/>
          </w:tcPr>
          <w:p w14:paraId="0C616C65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-1.79623</w:t>
            </w:r>
          </w:p>
        </w:tc>
        <w:tc>
          <w:tcPr>
            <w:tcW w:w="1127" w:type="dxa"/>
            <w:vAlign w:val="top"/>
          </w:tcPr>
          <w:p w14:paraId="466FE323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-4.3098</w:t>
            </w:r>
          </w:p>
        </w:tc>
        <w:tc>
          <w:tcPr>
            <w:tcW w:w="1006" w:type="dxa"/>
            <w:vAlign w:val="top"/>
          </w:tcPr>
          <w:p w14:paraId="5BB7C853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-8.7030</w:t>
            </w:r>
          </w:p>
        </w:tc>
        <w:tc>
          <w:tcPr>
            <w:tcW w:w="496" w:type="dxa"/>
            <w:vAlign w:val="top"/>
          </w:tcPr>
          <w:p w14:paraId="49477D63">
            <w:pPr>
              <w:adjustRightInd w:val="0"/>
              <w:snapToGrid w:val="0"/>
              <w:jc w:val="right"/>
              <w:rPr>
                <w:rFonts w:hint="eastAsia" w:ascii="Times New Roman" w:hAnsi="Times New Roman" w:eastAsia="仿宋_GB2312" w:cs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496" w:type="dxa"/>
            <w:vAlign w:val="top"/>
          </w:tcPr>
          <w:p w14:paraId="2951E836">
            <w:pPr>
              <w:adjustRightInd w:val="0"/>
              <w:snapToGrid w:val="0"/>
              <w:jc w:val="right"/>
              <w:rPr>
                <w:rFonts w:hint="eastAsia" w:ascii="Times New Roman" w:hAnsi="Times New Roman" w:eastAsia="仿宋_GB2312" w:cs="Times New Roman"/>
                <w:szCs w:val="21"/>
                <w:vertAlign w:val="baseline"/>
                <w:lang w:val="en-US" w:eastAsia="zh-CN"/>
              </w:rPr>
            </w:pPr>
          </w:p>
        </w:tc>
      </w:tr>
      <w:tr w14:paraId="0FEBD7E4">
        <w:tc>
          <w:tcPr>
            <w:tcW w:w="1583" w:type="dxa"/>
            <w:vAlign w:val="top"/>
          </w:tcPr>
          <w:p w14:paraId="512822DE">
            <w:pPr>
              <w:adjustRightInd w:val="0"/>
              <w:snapToGrid w:val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VDX = Vo - Vr</w:t>
            </w:r>
          </w:p>
        </w:tc>
        <w:tc>
          <w:tcPr>
            <w:tcW w:w="1201" w:type="dxa"/>
            <w:vAlign w:val="top"/>
          </w:tcPr>
          <w:p w14:paraId="1B1CF8D5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-0.49891</w:t>
            </w:r>
          </w:p>
        </w:tc>
        <w:tc>
          <w:tcPr>
            <w:tcW w:w="1079" w:type="dxa"/>
            <w:vAlign w:val="top"/>
          </w:tcPr>
          <w:p w14:paraId="3B4136D0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-0.78384</w:t>
            </w:r>
          </w:p>
        </w:tc>
        <w:tc>
          <w:tcPr>
            <w:tcW w:w="1079" w:type="dxa"/>
            <w:vAlign w:val="top"/>
          </w:tcPr>
          <w:p w14:paraId="1D2634F2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-0.92469</w:t>
            </w:r>
          </w:p>
        </w:tc>
        <w:tc>
          <w:tcPr>
            <w:tcW w:w="1079" w:type="dxa"/>
            <w:vAlign w:val="top"/>
          </w:tcPr>
          <w:p w14:paraId="7B37800B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-0.97477</w:t>
            </w:r>
          </w:p>
        </w:tc>
        <w:tc>
          <w:tcPr>
            <w:tcW w:w="1127" w:type="dxa"/>
            <w:vAlign w:val="top"/>
          </w:tcPr>
          <w:p w14:paraId="449B6C42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-1.1772</w:t>
            </w:r>
          </w:p>
        </w:tc>
        <w:tc>
          <w:tcPr>
            <w:tcW w:w="1006" w:type="dxa"/>
            <w:vAlign w:val="top"/>
          </w:tcPr>
          <w:p w14:paraId="5B683313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-1.2899</w:t>
            </w:r>
          </w:p>
        </w:tc>
        <w:tc>
          <w:tcPr>
            <w:tcW w:w="496" w:type="dxa"/>
            <w:vAlign w:val="top"/>
          </w:tcPr>
          <w:p w14:paraId="5A79C805">
            <w:pPr>
              <w:adjustRightInd w:val="0"/>
              <w:snapToGrid w:val="0"/>
              <w:jc w:val="right"/>
              <w:rPr>
                <w:rFonts w:hint="eastAsia" w:ascii="Times New Roman" w:hAnsi="Times New Roman" w:eastAsia="仿宋_GB2312" w:cs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496" w:type="dxa"/>
            <w:vAlign w:val="top"/>
          </w:tcPr>
          <w:p w14:paraId="4A2C0725">
            <w:pPr>
              <w:adjustRightInd w:val="0"/>
              <w:snapToGrid w:val="0"/>
              <w:jc w:val="right"/>
              <w:rPr>
                <w:rFonts w:hint="eastAsia" w:ascii="Times New Roman" w:hAnsi="Times New Roman" w:eastAsia="仿宋_GB2312" w:cs="Times New Roman"/>
                <w:szCs w:val="21"/>
                <w:vertAlign w:val="baseline"/>
                <w:lang w:val="en-US" w:eastAsia="zh-CN"/>
              </w:rPr>
            </w:pPr>
          </w:p>
        </w:tc>
      </w:tr>
      <w:tr w14:paraId="4D9476FD">
        <w:tc>
          <w:tcPr>
            <w:tcW w:w="1583" w:type="dxa"/>
            <w:vAlign w:val="top"/>
          </w:tcPr>
          <w:p w14:paraId="08F46987">
            <w:pPr>
              <w:adjustRightInd w:val="0"/>
              <w:snapToGrid w:val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IDX = Vr / r</w:t>
            </w:r>
          </w:p>
        </w:tc>
        <w:tc>
          <w:tcPr>
            <w:tcW w:w="1201" w:type="dxa"/>
            <w:vAlign w:val="top"/>
          </w:tcPr>
          <w:p w14:paraId="12FE89BE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-0.000003</w:t>
            </w:r>
          </w:p>
        </w:tc>
        <w:tc>
          <w:tcPr>
            <w:tcW w:w="1079" w:type="dxa"/>
            <w:vAlign w:val="top"/>
          </w:tcPr>
          <w:p w14:paraId="10ABFCF8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-0.00414</w:t>
            </w:r>
          </w:p>
        </w:tc>
        <w:tc>
          <w:tcPr>
            <w:tcW w:w="1079" w:type="dxa"/>
            <w:vAlign w:val="top"/>
          </w:tcPr>
          <w:p w14:paraId="66BD1789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-0.00207</w:t>
            </w:r>
          </w:p>
        </w:tc>
        <w:tc>
          <w:tcPr>
            <w:tcW w:w="1079" w:type="dxa"/>
            <w:vAlign w:val="top"/>
          </w:tcPr>
          <w:p w14:paraId="1F13AF85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-0.00382</w:t>
            </w:r>
          </w:p>
        </w:tc>
        <w:tc>
          <w:tcPr>
            <w:tcW w:w="1127" w:type="dxa"/>
            <w:vAlign w:val="top"/>
          </w:tcPr>
          <w:p w14:paraId="47D11BB0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-0.009170</w:t>
            </w:r>
          </w:p>
        </w:tc>
        <w:tc>
          <w:tcPr>
            <w:tcW w:w="1006" w:type="dxa"/>
            <w:vAlign w:val="top"/>
          </w:tcPr>
          <w:p w14:paraId="5DEEF270">
            <w:pPr>
              <w:adjustRightInd w:val="0"/>
              <w:snapToGrid w:val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-0.01851</w:t>
            </w:r>
          </w:p>
        </w:tc>
        <w:tc>
          <w:tcPr>
            <w:tcW w:w="496" w:type="dxa"/>
            <w:vAlign w:val="top"/>
          </w:tcPr>
          <w:p w14:paraId="710A958F">
            <w:pPr>
              <w:adjustRightInd w:val="0"/>
              <w:snapToGrid w:val="0"/>
              <w:jc w:val="right"/>
              <w:rPr>
                <w:rFonts w:hint="eastAsia" w:ascii="Times New Roman" w:hAnsi="Times New Roman" w:eastAsia="仿宋_GB2312" w:cs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496" w:type="dxa"/>
            <w:vAlign w:val="top"/>
          </w:tcPr>
          <w:p w14:paraId="5919DF21">
            <w:pPr>
              <w:adjustRightInd w:val="0"/>
              <w:snapToGrid w:val="0"/>
              <w:jc w:val="right"/>
              <w:rPr>
                <w:rFonts w:hint="eastAsia" w:ascii="Times New Roman" w:hAnsi="Times New Roman" w:eastAsia="仿宋_GB2312" w:cs="Times New Roman"/>
                <w:szCs w:val="21"/>
                <w:vertAlign w:val="baseline"/>
                <w:lang w:val="en-US" w:eastAsia="zh-CN"/>
              </w:rPr>
            </w:pPr>
          </w:p>
        </w:tc>
      </w:tr>
    </w:tbl>
    <w:p w14:paraId="08D9E00A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</w:p>
    <w:p w14:paraId="6B7D296B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3.测试验证极限参数</w:t>
      </w:r>
    </w:p>
    <w:p w14:paraId="35732BF9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在测量电阻RX伏安特性后，将电压</w:t>
      </w:r>
      <w:r>
        <w:rPr>
          <w:rFonts w:hint="eastAsia" w:eastAsia="仿宋_GB2312" w:cs="Times New Roman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V调大（可应用电源连续调整钮），被测电阻的电压电流及功率增加，当电阻的工作功率不大于其额定功率，电阻工作正常，当电阻的工作功率超过其额定功率后，就会发热温度过高，当功率继续增加，电阻就会冒烟、烧毁。</w:t>
      </w:r>
    </w:p>
    <w:tbl>
      <w:tblPr>
        <w:tblStyle w:val="9"/>
        <w:tblW w:w="11867" w:type="dxa"/>
        <w:tblInd w:w="-16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0"/>
        <w:gridCol w:w="240"/>
        <w:gridCol w:w="1040"/>
        <w:gridCol w:w="1030"/>
        <w:gridCol w:w="1060"/>
        <w:gridCol w:w="1040"/>
        <w:gridCol w:w="1040"/>
        <w:gridCol w:w="1110"/>
        <w:gridCol w:w="760"/>
        <w:gridCol w:w="1040"/>
        <w:gridCol w:w="900"/>
        <w:gridCol w:w="947"/>
      </w:tblGrid>
      <w:tr w14:paraId="409378F9">
        <w:tc>
          <w:tcPr>
            <w:tcW w:w="1660" w:type="dxa"/>
            <w:vAlign w:val="top"/>
          </w:tcPr>
          <w:p w14:paraId="6F65EDDD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lef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电压Vs</w:t>
            </w:r>
          </w:p>
        </w:tc>
        <w:tc>
          <w:tcPr>
            <w:tcW w:w="240" w:type="dxa"/>
            <w:vAlign w:val="top"/>
          </w:tcPr>
          <w:p w14:paraId="2DCB854D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040" w:type="dxa"/>
            <w:vAlign w:val="top"/>
          </w:tcPr>
          <w:p w14:paraId="431CFB32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0.5</w:t>
            </w:r>
          </w:p>
        </w:tc>
        <w:tc>
          <w:tcPr>
            <w:tcW w:w="1030" w:type="dxa"/>
            <w:vAlign w:val="top"/>
          </w:tcPr>
          <w:p w14:paraId="720C5170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1060" w:type="dxa"/>
            <w:vAlign w:val="top"/>
          </w:tcPr>
          <w:p w14:paraId="04C6510B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1.5</w:t>
            </w:r>
          </w:p>
        </w:tc>
        <w:tc>
          <w:tcPr>
            <w:tcW w:w="1040" w:type="dxa"/>
            <w:vAlign w:val="top"/>
          </w:tcPr>
          <w:p w14:paraId="511CCD5E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2</w:t>
            </w:r>
          </w:p>
        </w:tc>
        <w:tc>
          <w:tcPr>
            <w:tcW w:w="1040" w:type="dxa"/>
            <w:vAlign w:val="top"/>
          </w:tcPr>
          <w:p w14:paraId="141A96E4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3</w:t>
            </w:r>
          </w:p>
        </w:tc>
        <w:tc>
          <w:tcPr>
            <w:tcW w:w="1110" w:type="dxa"/>
            <w:vAlign w:val="top"/>
          </w:tcPr>
          <w:p w14:paraId="590CE1D8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6</w:t>
            </w:r>
          </w:p>
        </w:tc>
        <w:tc>
          <w:tcPr>
            <w:tcW w:w="760" w:type="dxa"/>
            <w:vAlign w:val="top"/>
          </w:tcPr>
          <w:p w14:paraId="3AC0A70B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10</w:t>
            </w:r>
          </w:p>
        </w:tc>
        <w:tc>
          <w:tcPr>
            <w:tcW w:w="1040" w:type="dxa"/>
            <w:vAlign w:val="top"/>
          </w:tcPr>
          <w:p w14:paraId="1F382DB6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11</w:t>
            </w:r>
          </w:p>
        </w:tc>
        <w:tc>
          <w:tcPr>
            <w:tcW w:w="900" w:type="dxa"/>
            <w:vAlign w:val="top"/>
          </w:tcPr>
          <w:p w14:paraId="382847C0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20</w:t>
            </w:r>
          </w:p>
        </w:tc>
        <w:tc>
          <w:tcPr>
            <w:tcW w:w="947" w:type="dxa"/>
            <w:vAlign w:val="top"/>
          </w:tcPr>
          <w:p w14:paraId="1CECDD73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30</w:t>
            </w:r>
          </w:p>
        </w:tc>
      </w:tr>
      <w:tr w14:paraId="49986DF4">
        <w:tc>
          <w:tcPr>
            <w:tcW w:w="1660" w:type="dxa"/>
            <w:vAlign w:val="top"/>
          </w:tcPr>
          <w:p w14:paraId="466E0704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left"/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电源输出电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(</w:t>
            </w: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V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subscript"/>
                <w:lang w:val="en-US" w:eastAsia="zh-CN" w:bidi="ar-SA"/>
              </w:rPr>
              <w:t>0</w:t>
            </w: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)</w:t>
            </w:r>
          </w:p>
        </w:tc>
        <w:tc>
          <w:tcPr>
            <w:tcW w:w="240" w:type="dxa"/>
            <w:vAlign w:val="top"/>
          </w:tcPr>
          <w:p w14:paraId="1B87CBB4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040" w:type="dxa"/>
            <w:vAlign w:val="top"/>
          </w:tcPr>
          <w:p w14:paraId="5EF6FE59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0.49273</w:t>
            </w:r>
          </w:p>
        </w:tc>
        <w:tc>
          <w:tcPr>
            <w:tcW w:w="1030" w:type="dxa"/>
            <w:vAlign w:val="top"/>
          </w:tcPr>
          <w:p w14:paraId="194E3367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0.99226</w:t>
            </w:r>
          </w:p>
        </w:tc>
        <w:tc>
          <w:tcPr>
            <w:tcW w:w="1060" w:type="dxa"/>
            <w:vAlign w:val="top"/>
          </w:tcPr>
          <w:p w14:paraId="3FB01A24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1.49196</w:t>
            </w:r>
          </w:p>
        </w:tc>
        <w:tc>
          <w:tcPr>
            <w:tcW w:w="1040" w:type="dxa"/>
            <w:vAlign w:val="top"/>
          </w:tcPr>
          <w:p w14:paraId="5A37AD37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1.99209</w:t>
            </w:r>
          </w:p>
        </w:tc>
        <w:tc>
          <w:tcPr>
            <w:tcW w:w="1040" w:type="dxa"/>
            <w:vAlign w:val="top"/>
          </w:tcPr>
          <w:p w14:paraId="6C3B5BDD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2.9929</w:t>
            </w:r>
          </w:p>
        </w:tc>
        <w:tc>
          <w:tcPr>
            <w:tcW w:w="1110" w:type="dxa"/>
            <w:vAlign w:val="top"/>
          </w:tcPr>
          <w:p w14:paraId="487D9607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5.9922</w:t>
            </w:r>
          </w:p>
        </w:tc>
        <w:tc>
          <w:tcPr>
            <w:tcW w:w="760" w:type="dxa"/>
            <w:vAlign w:val="top"/>
          </w:tcPr>
          <w:p w14:paraId="5C8A7801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1.73288</w:t>
            </w:r>
          </w:p>
        </w:tc>
        <w:tc>
          <w:tcPr>
            <w:tcW w:w="1040" w:type="dxa"/>
            <w:vAlign w:val="top"/>
          </w:tcPr>
          <w:p w14:paraId="6D04B0E6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1.92513</w:t>
            </w:r>
          </w:p>
        </w:tc>
        <w:tc>
          <w:tcPr>
            <w:tcW w:w="900" w:type="dxa"/>
            <w:vAlign w:val="top"/>
          </w:tcPr>
          <w:p w14:paraId="4CC7E0F9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3.5798</w:t>
            </w:r>
          </w:p>
        </w:tc>
        <w:tc>
          <w:tcPr>
            <w:tcW w:w="947" w:type="dxa"/>
            <w:vAlign w:val="top"/>
          </w:tcPr>
          <w:p w14:paraId="7DC168D1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6.0325</w:t>
            </w:r>
          </w:p>
        </w:tc>
      </w:tr>
      <w:tr w14:paraId="1FDFC4F6">
        <w:tc>
          <w:tcPr>
            <w:tcW w:w="1660" w:type="dxa"/>
            <w:vAlign w:val="top"/>
          </w:tcPr>
          <w:p w14:paraId="13798492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both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取样电压（Vr）</w:t>
            </w:r>
          </w:p>
        </w:tc>
        <w:tc>
          <w:tcPr>
            <w:tcW w:w="240" w:type="dxa"/>
            <w:vAlign w:val="top"/>
          </w:tcPr>
          <w:p w14:paraId="79902DDE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040" w:type="dxa"/>
            <w:vAlign w:val="top"/>
          </w:tcPr>
          <w:p w14:paraId="387C00CB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0.08659</w:t>
            </w:r>
          </w:p>
        </w:tc>
        <w:tc>
          <w:tcPr>
            <w:tcW w:w="1030" w:type="dxa"/>
            <w:vAlign w:val="top"/>
          </w:tcPr>
          <w:p w14:paraId="528EB03B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0.17434</w:t>
            </w:r>
          </w:p>
        </w:tc>
        <w:tc>
          <w:tcPr>
            <w:tcW w:w="1060" w:type="dxa"/>
            <w:vAlign w:val="top"/>
          </w:tcPr>
          <w:p w14:paraId="0673DA4D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0.26213</w:t>
            </w:r>
          </w:p>
        </w:tc>
        <w:tc>
          <w:tcPr>
            <w:tcW w:w="1040" w:type="dxa"/>
            <w:vAlign w:val="top"/>
          </w:tcPr>
          <w:p w14:paraId="53095672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0.34998</w:t>
            </w:r>
          </w:p>
        </w:tc>
        <w:tc>
          <w:tcPr>
            <w:tcW w:w="1040" w:type="dxa"/>
            <w:vAlign w:val="top"/>
          </w:tcPr>
          <w:p w14:paraId="3C550851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0.52575</w:t>
            </w:r>
          </w:p>
        </w:tc>
        <w:tc>
          <w:tcPr>
            <w:tcW w:w="1110" w:type="dxa"/>
            <w:vAlign w:val="top"/>
          </w:tcPr>
          <w:p w14:paraId="54ABC2A8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1.05316</w:t>
            </w:r>
          </w:p>
        </w:tc>
        <w:tc>
          <w:tcPr>
            <w:tcW w:w="760" w:type="dxa"/>
            <w:vAlign w:val="top"/>
          </w:tcPr>
          <w:p w14:paraId="5E97057B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8.27898</w:t>
            </w:r>
          </w:p>
        </w:tc>
        <w:tc>
          <w:tcPr>
            <w:tcW w:w="1040" w:type="dxa"/>
            <w:vAlign w:val="top"/>
          </w:tcPr>
          <w:p w14:paraId="106CB27E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9.08454</w:t>
            </w:r>
          </w:p>
        </w:tc>
        <w:tc>
          <w:tcPr>
            <w:tcW w:w="900" w:type="dxa"/>
            <w:vAlign w:val="top"/>
          </w:tcPr>
          <w:p w14:paraId="7CABED52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16.5698</w:t>
            </w:r>
          </w:p>
        </w:tc>
        <w:tc>
          <w:tcPr>
            <w:tcW w:w="947" w:type="dxa"/>
            <w:vAlign w:val="top"/>
          </w:tcPr>
          <w:p w14:paraId="08E94E52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27.6545</w:t>
            </w:r>
          </w:p>
        </w:tc>
      </w:tr>
      <w:tr w14:paraId="03B7179C">
        <w:tc>
          <w:tcPr>
            <w:tcW w:w="1660" w:type="dxa"/>
            <w:vAlign w:val="top"/>
          </w:tcPr>
          <w:p w14:paraId="1B265958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both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VRx=Vo-Vr</w:t>
            </w:r>
          </w:p>
        </w:tc>
        <w:tc>
          <w:tcPr>
            <w:tcW w:w="240" w:type="dxa"/>
            <w:vAlign w:val="top"/>
          </w:tcPr>
          <w:p w14:paraId="4CE1D9C4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both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040" w:type="dxa"/>
            <w:vAlign w:val="top"/>
          </w:tcPr>
          <w:p w14:paraId="30389257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0.40614</w:t>
            </w:r>
          </w:p>
        </w:tc>
        <w:tc>
          <w:tcPr>
            <w:tcW w:w="1030" w:type="dxa"/>
            <w:vAlign w:val="top"/>
          </w:tcPr>
          <w:p w14:paraId="532A351D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0.81792</w:t>
            </w:r>
          </w:p>
        </w:tc>
        <w:tc>
          <w:tcPr>
            <w:tcW w:w="1060" w:type="dxa"/>
            <w:vAlign w:val="top"/>
          </w:tcPr>
          <w:p w14:paraId="7A25EEC9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1.22983</w:t>
            </w:r>
          </w:p>
        </w:tc>
        <w:tc>
          <w:tcPr>
            <w:tcW w:w="1040" w:type="dxa"/>
            <w:vAlign w:val="top"/>
          </w:tcPr>
          <w:p w14:paraId="64BD820C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1.64211</w:t>
            </w:r>
          </w:p>
        </w:tc>
        <w:tc>
          <w:tcPr>
            <w:tcW w:w="1040" w:type="dxa"/>
            <w:vAlign w:val="top"/>
          </w:tcPr>
          <w:p w14:paraId="546731F2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2.46715</w:t>
            </w:r>
          </w:p>
        </w:tc>
        <w:tc>
          <w:tcPr>
            <w:tcW w:w="1110" w:type="dxa"/>
            <w:vAlign w:val="top"/>
          </w:tcPr>
          <w:p w14:paraId="701C560D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4.93904</w:t>
            </w:r>
          </w:p>
        </w:tc>
        <w:tc>
          <w:tcPr>
            <w:tcW w:w="760" w:type="dxa"/>
            <w:vAlign w:val="top"/>
          </w:tcPr>
          <w:p w14:paraId="7F9D9B60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-6.5461</w:t>
            </w:r>
          </w:p>
        </w:tc>
        <w:tc>
          <w:tcPr>
            <w:tcW w:w="1040" w:type="dxa"/>
            <w:vAlign w:val="top"/>
          </w:tcPr>
          <w:p w14:paraId="33F6F43F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-7.1594</w:t>
            </w:r>
          </w:p>
        </w:tc>
        <w:tc>
          <w:tcPr>
            <w:tcW w:w="900" w:type="dxa"/>
            <w:vAlign w:val="top"/>
          </w:tcPr>
          <w:p w14:paraId="09D1C224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-12.99</w:t>
            </w:r>
          </w:p>
        </w:tc>
        <w:tc>
          <w:tcPr>
            <w:tcW w:w="947" w:type="dxa"/>
            <w:vAlign w:val="top"/>
          </w:tcPr>
          <w:p w14:paraId="1985A72A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-21.622</w:t>
            </w:r>
          </w:p>
        </w:tc>
      </w:tr>
      <w:tr w14:paraId="3B08ECCF">
        <w:tc>
          <w:tcPr>
            <w:tcW w:w="1660" w:type="dxa"/>
            <w:vAlign w:val="top"/>
          </w:tcPr>
          <w:p w14:paraId="2A6CD82B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both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Rx=Vr/r</w:t>
            </w:r>
          </w:p>
        </w:tc>
        <w:tc>
          <w:tcPr>
            <w:tcW w:w="240" w:type="dxa"/>
            <w:vAlign w:val="top"/>
          </w:tcPr>
          <w:p w14:paraId="25AA1D33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both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040" w:type="dxa"/>
            <w:vAlign w:val="top"/>
          </w:tcPr>
          <w:p w14:paraId="7393CDE7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0.000865</w:t>
            </w:r>
          </w:p>
        </w:tc>
        <w:tc>
          <w:tcPr>
            <w:tcW w:w="1030" w:type="dxa"/>
            <w:vAlign w:val="top"/>
          </w:tcPr>
          <w:p w14:paraId="1F08943D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0.00174</w:t>
            </w:r>
          </w:p>
        </w:tc>
        <w:tc>
          <w:tcPr>
            <w:tcW w:w="1060" w:type="dxa"/>
            <w:vAlign w:val="top"/>
          </w:tcPr>
          <w:p w14:paraId="2F39888D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0.00262</w:t>
            </w:r>
          </w:p>
        </w:tc>
        <w:tc>
          <w:tcPr>
            <w:tcW w:w="1040" w:type="dxa"/>
            <w:vAlign w:val="top"/>
          </w:tcPr>
          <w:p w14:paraId="22596FD1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0.00349</w:t>
            </w:r>
          </w:p>
        </w:tc>
        <w:tc>
          <w:tcPr>
            <w:tcW w:w="1040" w:type="dxa"/>
            <w:vAlign w:val="top"/>
          </w:tcPr>
          <w:p w14:paraId="05A8729F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0.00525</w:t>
            </w:r>
          </w:p>
        </w:tc>
        <w:tc>
          <w:tcPr>
            <w:tcW w:w="1110" w:type="dxa"/>
            <w:vAlign w:val="top"/>
          </w:tcPr>
          <w:p w14:paraId="7C0C7486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0.01053</w:t>
            </w:r>
          </w:p>
        </w:tc>
        <w:tc>
          <w:tcPr>
            <w:tcW w:w="760" w:type="dxa"/>
            <w:vAlign w:val="top"/>
          </w:tcPr>
          <w:p w14:paraId="762A1B3A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0.08278</w:t>
            </w:r>
          </w:p>
        </w:tc>
        <w:tc>
          <w:tcPr>
            <w:tcW w:w="1040" w:type="dxa"/>
            <w:vAlign w:val="top"/>
          </w:tcPr>
          <w:p w14:paraId="2DB95CF0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0.09084</w:t>
            </w:r>
          </w:p>
        </w:tc>
        <w:tc>
          <w:tcPr>
            <w:tcW w:w="900" w:type="dxa"/>
            <w:vAlign w:val="top"/>
          </w:tcPr>
          <w:p w14:paraId="139D6644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0.16569</w:t>
            </w:r>
          </w:p>
        </w:tc>
        <w:tc>
          <w:tcPr>
            <w:tcW w:w="947" w:type="dxa"/>
            <w:vAlign w:val="top"/>
          </w:tcPr>
          <w:p w14:paraId="2744D3F9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0.27654</w:t>
            </w:r>
          </w:p>
        </w:tc>
      </w:tr>
      <w:tr w14:paraId="5C95B950">
        <w:tc>
          <w:tcPr>
            <w:tcW w:w="1660" w:type="dxa"/>
            <w:vAlign w:val="top"/>
          </w:tcPr>
          <w:p w14:paraId="44C8420A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both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VRx*IRx</w:t>
            </w:r>
          </w:p>
        </w:tc>
        <w:tc>
          <w:tcPr>
            <w:tcW w:w="240" w:type="dxa"/>
            <w:vAlign w:val="top"/>
          </w:tcPr>
          <w:p w14:paraId="6AEF12AC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both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040" w:type="dxa"/>
            <w:vAlign w:val="top"/>
          </w:tcPr>
          <w:p w14:paraId="2A8DAC86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0.000351</w:t>
            </w:r>
          </w:p>
        </w:tc>
        <w:tc>
          <w:tcPr>
            <w:tcW w:w="1030" w:type="dxa"/>
            <w:vAlign w:val="top"/>
          </w:tcPr>
          <w:p w14:paraId="1E620642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0.00142</w:t>
            </w:r>
          </w:p>
        </w:tc>
        <w:tc>
          <w:tcPr>
            <w:tcW w:w="1060" w:type="dxa"/>
            <w:vAlign w:val="top"/>
          </w:tcPr>
          <w:p w14:paraId="2F9F412C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0.00322</w:t>
            </w:r>
          </w:p>
        </w:tc>
        <w:tc>
          <w:tcPr>
            <w:tcW w:w="1040" w:type="dxa"/>
            <w:vAlign w:val="top"/>
          </w:tcPr>
          <w:p w14:paraId="3C4B2999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0.00574</w:t>
            </w:r>
          </w:p>
        </w:tc>
        <w:tc>
          <w:tcPr>
            <w:tcW w:w="1040" w:type="dxa"/>
            <w:vAlign w:val="top"/>
          </w:tcPr>
          <w:p w14:paraId="00558E2A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0.01297</w:t>
            </w:r>
          </w:p>
        </w:tc>
        <w:tc>
          <w:tcPr>
            <w:tcW w:w="1110" w:type="dxa"/>
            <w:vAlign w:val="top"/>
          </w:tcPr>
          <w:p w14:paraId="5F2E38AA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0.05201</w:t>
            </w:r>
          </w:p>
        </w:tc>
        <w:tc>
          <w:tcPr>
            <w:tcW w:w="760" w:type="dxa"/>
            <w:vAlign w:val="top"/>
          </w:tcPr>
          <w:p w14:paraId="68C116D1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-0.5419</w:t>
            </w:r>
          </w:p>
        </w:tc>
        <w:tc>
          <w:tcPr>
            <w:tcW w:w="1040" w:type="dxa"/>
            <w:vAlign w:val="top"/>
          </w:tcPr>
          <w:p w14:paraId="3E8EAD7B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-0.6503</w:t>
            </w:r>
          </w:p>
        </w:tc>
        <w:tc>
          <w:tcPr>
            <w:tcW w:w="900" w:type="dxa"/>
            <w:vAlign w:val="top"/>
          </w:tcPr>
          <w:p w14:paraId="34400866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-2.1524</w:t>
            </w:r>
          </w:p>
        </w:tc>
        <w:tc>
          <w:tcPr>
            <w:tcW w:w="947" w:type="dxa"/>
            <w:vAlign w:val="center"/>
          </w:tcPr>
          <w:p w14:paraId="2A282410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-5.9794</w:t>
            </w:r>
          </w:p>
        </w:tc>
      </w:tr>
      <w:tr w14:paraId="60CE72BB">
        <w:tc>
          <w:tcPr>
            <w:tcW w:w="1660" w:type="dxa"/>
            <w:vAlign w:val="top"/>
          </w:tcPr>
          <w:p w14:paraId="3BDA4B5D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both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是否过热冒烟烧毁</w:t>
            </w:r>
          </w:p>
        </w:tc>
        <w:tc>
          <w:tcPr>
            <w:tcW w:w="240" w:type="dxa"/>
            <w:vAlign w:val="top"/>
          </w:tcPr>
          <w:p w14:paraId="78F6383E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both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否</w:t>
            </w:r>
          </w:p>
        </w:tc>
        <w:tc>
          <w:tcPr>
            <w:tcW w:w="1040" w:type="dxa"/>
            <w:vAlign w:val="top"/>
          </w:tcPr>
          <w:p w14:paraId="6F1897F2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否</w:t>
            </w:r>
          </w:p>
        </w:tc>
        <w:tc>
          <w:tcPr>
            <w:tcW w:w="1030" w:type="dxa"/>
            <w:vAlign w:val="top"/>
          </w:tcPr>
          <w:p w14:paraId="44F3BC8F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否</w:t>
            </w:r>
          </w:p>
        </w:tc>
        <w:tc>
          <w:tcPr>
            <w:tcW w:w="1060" w:type="dxa"/>
            <w:vAlign w:val="top"/>
          </w:tcPr>
          <w:p w14:paraId="772F8873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否</w:t>
            </w:r>
          </w:p>
        </w:tc>
        <w:tc>
          <w:tcPr>
            <w:tcW w:w="1040" w:type="dxa"/>
            <w:vAlign w:val="top"/>
          </w:tcPr>
          <w:p w14:paraId="5E854080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否</w:t>
            </w:r>
          </w:p>
        </w:tc>
        <w:tc>
          <w:tcPr>
            <w:tcW w:w="1040" w:type="dxa"/>
            <w:vAlign w:val="top"/>
          </w:tcPr>
          <w:p w14:paraId="00BC4C15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否</w:t>
            </w:r>
          </w:p>
        </w:tc>
        <w:tc>
          <w:tcPr>
            <w:tcW w:w="1110" w:type="dxa"/>
            <w:vAlign w:val="top"/>
          </w:tcPr>
          <w:p w14:paraId="33DCA82C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否</w:t>
            </w:r>
          </w:p>
        </w:tc>
        <w:tc>
          <w:tcPr>
            <w:tcW w:w="760" w:type="dxa"/>
            <w:vAlign w:val="top"/>
          </w:tcPr>
          <w:p w14:paraId="0DBFC95D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否</w:t>
            </w:r>
          </w:p>
        </w:tc>
        <w:tc>
          <w:tcPr>
            <w:tcW w:w="1040" w:type="dxa"/>
            <w:vAlign w:val="top"/>
          </w:tcPr>
          <w:p w14:paraId="48B900EB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是</w:t>
            </w:r>
          </w:p>
        </w:tc>
        <w:tc>
          <w:tcPr>
            <w:tcW w:w="900" w:type="dxa"/>
            <w:vAlign w:val="top"/>
          </w:tcPr>
          <w:p w14:paraId="37974D36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是</w:t>
            </w:r>
          </w:p>
        </w:tc>
        <w:tc>
          <w:tcPr>
            <w:tcW w:w="947" w:type="dxa"/>
            <w:vAlign w:val="top"/>
          </w:tcPr>
          <w:p w14:paraId="4CA1AEA2"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40" w:lineRule="atLeast"/>
              <w:ind w:left="0" w:leftChars="0" w:right="0" w:rightChars="0"/>
              <w:jc w:val="right"/>
              <w:rPr>
                <w:rFonts w:hint="eastAsia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default" w:ascii="黑体" w:hAnsi="黑体" w:eastAsia="黑体" w:cs="Times New Roman"/>
                <w:b w:val="0"/>
                <w:bCs w:val="0"/>
                <w:kern w:val="2"/>
                <w:sz w:val="13"/>
                <w:szCs w:val="13"/>
                <w:vertAlign w:val="baseline"/>
                <w:lang w:val="en-US" w:eastAsia="zh-CN" w:bidi="ar-SA"/>
              </w:rPr>
              <w:t>是</w:t>
            </w:r>
          </w:p>
        </w:tc>
      </w:tr>
    </w:tbl>
    <w:p w14:paraId="17C2B54B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leftChars="0" w:right="0" w:rightChars="0"/>
        <w:jc w:val="both"/>
        <w:rPr>
          <w:rFonts w:hint="eastAsia" w:ascii="黑体" w:hAnsi="黑体" w:eastAsia="黑体" w:cs="Times New Roman"/>
          <w:b w:val="0"/>
          <w:bCs w:val="0"/>
          <w:kern w:val="2"/>
          <w:sz w:val="13"/>
          <w:szCs w:val="13"/>
          <w:vertAlign w:val="baseline"/>
          <w:lang w:val="en-US" w:eastAsia="zh-CN" w:bidi="ar-SA"/>
        </w:rPr>
      </w:pPr>
    </w:p>
    <w:p w14:paraId="234EC3B6">
      <w:pPr>
        <w:numPr>
          <w:ilvl w:val="0"/>
          <w:numId w:val="0"/>
        </w:numPr>
        <w:adjustRightInd w:val="0"/>
        <w:snapToGrid w:val="0"/>
        <w:rPr>
          <w:rFonts w:hint="eastAsia" w:ascii="黑体" w:hAnsi="黑体" w:eastAsia="黑体" w:cs="Times New Roman"/>
          <w:b/>
          <w:bCs/>
          <w:kern w:val="2"/>
          <w:sz w:val="24"/>
          <w:szCs w:val="32"/>
          <w:lang w:val="en-US" w:eastAsia="zh-CN" w:bidi="ar-SA"/>
        </w:rPr>
      </w:pPr>
      <w:r>
        <w:rPr>
          <w:rFonts w:hint="eastAsia" w:ascii="黑体" w:hAnsi="黑体" w:eastAsia="黑体" w:cs="Times New Roman"/>
          <w:b/>
          <w:bCs/>
          <w:kern w:val="2"/>
          <w:sz w:val="24"/>
          <w:szCs w:val="32"/>
          <w:lang w:val="en-US" w:eastAsia="zh-CN" w:bidi="ar-SA"/>
        </w:rPr>
        <w:t>六.分析与总结</w:t>
      </w:r>
    </w:p>
    <w:p w14:paraId="5CE53EED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</w:p>
    <w:p w14:paraId="36D74A35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实验分析：</w:t>
      </w:r>
    </w:p>
    <w:p w14:paraId="0E123C71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</w:p>
    <w:p w14:paraId="562C3B1D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1.通过间接法测量电阻，可以测量电阻的阻值，并描绘出电阻的伏安特性曲线，在测量范围内，流过电阻的电流与端电压成线性关系。</w:t>
      </w:r>
    </w:p>
    <w:p w14:paraId="01AC8D6C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</w:p>
    <w:p w14:paraId="08B855DB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2.对于二极管，正向时，当电压小于特定值时电流变化较小，当电压超过导通值时，电流迅速增大。反向接入二极管，电流极小，此时二级管的阻值极大。测量结果符合二极管的单项导电性。</w:t>
      </w:r>
    </w:p>
    <w:p w14:paraId="50B0C982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</w:p>
    <w:p w14:paraId="34876998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实验总结：</w:t>
      </w:r>
    </w:p>
    <w:p w14:paraId="1EAF0D45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</w:p>
    <w:p w14:paraId="44D09EE9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1.初步学习了一些元器件的识别与简单测试，了解了常用元器件的种类、规格、用途及参数。学习到了一些元件的伏安特性，以及工作状态的存在。认识了误差的产生原因，学习了避免/减少误差的方法</w:t>
      </w:r>
    </w:p>
    <w:p w14:paraId="09E75B8A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</w:p>
    <w:p w14:paraId="1AC9FF11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2.学习了根据电阻颜色标识判断电阻大小及允许偏差的方法</w:t>
      </w:r>
    </w:p>
    <w:p w14:paraId="132D9E98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</w:p>
    <w:p w14:paraId="2289428D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3.认识到交流效率的重要性。听讲或者观摩网课时的疑问与其思考，不如多余同学老师交流请教。在面对多阶段多人合作的精细操作时，保持高度的耐心和高效的交流是十分必要的。这样间接影响着实验进行的效率。同时，实验安全也十分重要。要做到及时断电，不触摸高热元件</w:t>
      </w:r>
    </w:p>
    <w:p w14:paraId="7B175261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</w:p>
    <w:p w14:paraId="0B7B100B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4.课前提前预习，可以极大的知识的记忆程度。同时，及时对知识进行梳理也可以节约大量记忆成本。</w:t>
      </w:r>
    </w:p>
    <w:p w14:paraId="21C3E61B">
      <w:pPr>
        <w:adjustRightInd w:val="0"/>
        <w:snapToGrid w:val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</w:p>
    <w:p w14:paraId="055251B9">
      <w:pPr>
        <w:pStyle w:val="19"/>
        <w:keepNext w:val="0"/>
        <w:keepLines w:val="0"/>
        <w:widowControl/>
        <w:suppressLineNumbers w:val="0"/>
        <w:rPr>
          <w:rFonts w:hint="eastAsia" w:ascii="黑体" w:hAnsi="黑体" w:eastAsia="黑体" w:cs="Times New Roman"/>
          <w:b/>
          <w:bCs/>
          <w:kern w:val="2"/>
          <w:sz w:val="24"/>
          <w:szCs w:val="32"/>
          <w:lang w:val="en-US" w:eastAsia="zh-CN" w:bidi="ar-SA"/>
        </w:rPr>
      </w:pPr>
      <w:r>
        <w:rPr>
          <w:rFonts w:hint="eastAsia" w:ascii="黑体" w:hAnsi="黑体" w:eastAsia="黑体" w:cs="Times New Roman"/>
          <w:b/>
          <w:bCs/>
          <w:kern w:val="2"/>
          <w:sz w:val="24"/>
          <w:szCs w:val="32"/>
          <w:lang w:val="en-US" w:eastAsia="zh-CN" w:bidi="ar-SA"/>
        </w:rPr>
        <w:t>思考题：</w:t>
      </w:r>
    </w:p>
    <w:p w14:paraId="78E58DD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黑体" w:hAnsi="黑体" w:eastAsia="黑体" w:cs="Times New Roman"/>
          <w:b/>
          <w:bCs/>
          <w:kern w:val="2"/>
          <w:sz w:val="24"/>
          <w:szCs w:val="32"/>
          <w:lang w:val="en-US" w:eastAsia="zh-CN" w:bidi="ar-SA"/>
        </w:rPr>
      </w:pPr>
      <w:r>
        <w:rPr>
          <w:rFonts w:hint="default" w:ascii="黑体" w:hAnsi="黑体" w:eastAsia="黑体" w:cs="Times New Roman"/>
          <w:b/>
          <w:bCs/>
          <w:kern w:val="2"/>
          <w:sz w:val="24"/>
          <w:szCs w:val="32"/>
          <w:lang w:val="en-US" w:eastAsia="zh-CN" w:bidi="ar-SA"/>
        </w:rPr>
        <w:t>选用电阻器时应注意哪些指标？选用电容器时，应考虑哪些因素？</w:t>
      </w:r>
    </w:p>
    <w:p w14:paraId="5607A04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rPr>
          <w:rFonts w:hint="eastAsia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选用电阻应考虑其</w:t>
      </w: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标称值</w:t>
      </w:r>
      <w:r>
        <w:rPr>
          <w:rFonts w:hint="eastAsia" w:eastAsia="仿宋_GB2312" w:cs="Times New Roman"/>
          <w:szCs w:val="21"/>
          <w:lang w:val="en-US" w:eastAsia="zh-CN"/>
        </w:rPr>
        <w:t>（阻值大小，额定功率）、额定功率,允许误差,最高工作电压,稳定性,噪声电动势,高频特性，及</w:t>
      </w: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允许偏差范围</w:t>
      </w:r>
      <w:r>
        <w:rPr>
          <w:rFonts w:hint="eastAsia" w:eastAsia="仿宋_GB2312" w:cs="Times New Roman"/>
          <w:szCs w:val="21"/>
          <w:lang w:val="en-US" w:eastAsia="zh-CN"/>
        </w:rPr>
        <w:t>；选用电容应考虑其标称电容大小、击穿电压及精度等级,体积和成本。</w:t>
      </w:r>
    </w:p>
    <w:p w14:paraId="15B7BC9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ascii="黑体" w:hAnsi="黑体" w:eastAsia="黑体" w:cs="Times New Roman"/>
          <w:b/>
          <w:bCs/>
          <w:kern w:val="2"/>
          <w:sz w:val="24"/>
          <w:szCs w:val="32"/>
          <w:lang w:val="en-US" w:eastAsia="zh-CN" w:bidi="ar-SA"/>
        </w:rPr>
      </w:pPr>
      <w:r>
        <w:rPr>
          <w:rFonts w:hint="eastAsia" w:eastAsia="仿宋_GB2312" w:cs="Times New Roman"/>
          <w:szCs w:val="21"/>
          <w:lang w:val="en-US" w:eastAsia="zh-CN"/>
        </w:rPr>
        <w:t>。</w:t>
      </w:r>
    </w:p>
    <w:p w14:paraId="7E05FC2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rPr>
          <w:rFonts w:hint="default" w:ascii="黑体" w:hAnsi="黑体" w:eastAsia="黑体" w:cs="Times New Roman"/>
          <w:b/>
          <w:bCs/>
          <w:kern w:val="2"/>
          <w:sz w:val="24"/>
          <w:szCs w:val="32"/>
          <w:lang w:val="en-US" w:eastAsia="zh-CN" w:bidi="ar-SA"/>
        </w:rPr>
      </w:pPr>
      <w:r>
        <w:rPr>
          <w:rFonts w:hint="default" w:ascii="黑体" w:hAnsi="黑体" w:eastAsia="黑体" w:cs="Times New Roman"/>
          <w:b/>
          <w:bCs/>
          <w:kern w:val="2"/>
          <w:sz w:val="24"/>
          <w:szCs w:val="32"/>
          <w:lang w:val="en-US" w:eastAsia="zh-CN" w:bidi="ar-SA"/>
        </w:rPr>
        <w:t>线性电阻和非线性电阻有何区别及共同点？利用它们的特点可以做哪些事情？举例说明。</w:t>
      </w:r>
    </w:p>
    <w:p w14:paraId="2F76787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rPr>
          <w:rFonts w:hint="eastAsia" w:eastAsia="仿宋_GB2312" w:cs="Times New Roman"/>
          <w:szCs w:val="21"/>
          <w:lang w:val="en-US" w:eastAsia="zh-CN"/>
        </w:rPr>
      </w:pPr>
      <w:r>
        <w:rPr>
          <w:rFonts w:hint="eastAsia" w:ascii="Times New Roman" w:hAnsi="Times New Roman" w:eastAsia="仿宋_GB2312" w:cs="Times New Roman"/>
          <w:szCs w:val="21"/>
          <w:lang w:val="en-US" w:eastAsia="zh-CN"/>
        </w:rPr>
        <w:t>区别：</w:t>
      </w:r>
      <w:r>
        <w:rPr>
          <w:rFonts w:hint="eastAsia" w:eastAsia="仿宋_GB2312" w:cs="Times New Roman"/>
          <w:szCs w:val="21"/>
          <w:lang w:val="en-US" w:eastAsia="zh-CN"/>
        </w:rPr>
        <w:t>线性电阻的伏安特性曲线为直线呈线性变化，非线性电阻的伏安特性曲线为曲线，说明线性电阻的阻值不随电路参数改变，而非线性电阻的阻值会；</w:t>
      </w:r>
    </w:p>
    <w:p w14:paraId="0815C19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rPr>
          <w:rFonts w:hint="eastAsia" w:eastAsia="仿宋_GB2312" w:cs="Times New Roman"/>
          <w:szCs w:val="21"/>
          <w:lang w:val="en-US" w:eastAsia="zh-CN"/>
        </w:rPr>
      </w:pPr>
      <w:r>
        <w:rPr>
          <w:rFonts w:hint="eastAsia" w:eastAsia="仿宋_GB2312" w:cs="Times New Roman"/>
          <w:szCs w:val="21"/>
          <w:lang w:val="en-US" w:eastAsia="zh-CN"/>
        </w:rPr>
        <w:t>共同点：主要物理特征是变电能为热能。</w:t>
      </w:r>
    </w:p>
    <w:p w14:paraId="5B693B2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rPr>
          <w:rFonts w:hint="eastAsia" w:eastAsia="仿宋_GB2312" w:cs="Times New Roman"/>
          <w:szCs w:val="21"/>
          <w:lang w:val="en-US" w:eastAsia="zh-CN"/>
        </w:rPr>
      </w:pPr>
      <w:r>
        <w:rPr>
          <w:rFonts w:hint="eastAsia" w:eastAsia="仿宋_GB2312" w:cs="Times New Roman"/>
          <w:szCs w:val="21"/>
          <w:lang w:val="en-US" w:eastAsia="zh-CN"/>
        </w:rPr>
        <w:t>线性电阻用途：电阻器</w:t>
      </w:r>
    </w:p>
    <w:p w14:paraId="11DB2C1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eastAsia="仿宋_GB2312" w:cs="Times New Roman"/>
          <w:szCs w:val="21"/>
          <w:lang w:val="en-US" w:eastAsia="zh-CN"/>
        </w:rPr>
      </w:pPr>
      <w:r>
        <w:rPr>
          <w:rFonts w:hint="eastAsia" w:eastAsia="仿宋_GB2312" w:cs="Times New Roman"/>
          <w:szCs w:val="21"/>
          <w:lang w:val="en-US" w:eastAsia="zh-CN"/>
        </w:rPr>
        <w:t>非线性电阻用途：白炽灯与二极管</w:t>
      </w:r>
    </w:p>
    <w:p w14:paraId="16B4949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rPr>
          <w:rFonts w:hint="default" w:ascii="黑体" w:hAnsi="黑体" w:eastAsia="黑体" w:cs="Times New Roman"/>
          <w:b/>
          <w:bCs/>
          <w:kern w:val="2"/>
          <w:sz w:val="24"/>
          <w:szCs w:val="32"/>
          <w:lang w:val="en-US" w:eastAsia="zh-CN" w:bidi="ar-SA"/>
        </w:rPr>
      </w:pPr>
      <w:r>
        <w:rPr>
          <w:rFonts w:hint="default" w:ascii="黑体" w:hAnsi="黑体" w:eastAsia="黑体" w:cs="Times New Roman"/>
          <w:b/>
          <w:bCs/>
          <w:kern w:val="2"/>
          <w:sz w:val="24"/>
          <w:szCs w:val="32"/>
          <w:lang w:val="en-US" w:eastAsia="zh-CN" w:bidi="ar-SA"/>
        </w:rPr>
        <w:t>我们进行电</w:t>
      </w:r>
      <w:r>
        <w:rPr>
          <w:rFonts w:hint="eastAsia" w:ascii="黑体" w:hAnsi="黑体" w:eastAsia="黑体" w:cs="Times New Roman"/>
          <w:b/>
          <w:bCs/>
          <w:kern w:val="2"/>
          <w:sz w:val="24"/>
          <w:szCs w:val="32"/>
          <w:lang w:val="en-US" w:eastAsia="zh-CN" w:bidi="ar-SA"/>
        </w:rPr>
        <w:t>器</w:t>
      </w:r>
      <w:r>
        <w:rPr>
          <w:rFonts w:hint="default" w:ascii="黑体" w:hAnsi="黑体" w:eastAsia="黑体" w:cs="Times New Roman"/>
          <w:b/>
          <w:bCs/>
          <w:kern w:val="2"/>
          <w:sz w:val="24"/>
          <w:szCs w:val="32"/>
          <w:lang w:val="en-US" w:eastAsia="zh-CN" w:bidi="ar-SA"/>
        </w:rPr>
        <w:t>测量时，怎样减小测量误差？</w:t>
      </w:r>
    </w:p>
    <w:p w14:paraId="09831C5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258"/>
        </w:tabs>
        <w:spacing w:before="0" w:beforeAutospacing="0" w:after="0" w:afterAutospacing="0"/>
        <w:ind w:leftChars="0" w:right="0" w:rightChars="0"/>
        <w:rPr>
          <w:rFonts w:hint="default" w:ascii="黑体" w:hAnsi="黑体" w:eastAsia="黑体" w:cs="Times New Roman"/>
          <w:b/>
          <w:bCs/>
          <w:kern w:val="2"/>
          <w:sz w:val="24"/>
          <w:szCs w:val="32"/>
          <w:lang w:val="en-US" w:eastAsia="zh-CN" w:bidi="ar-SA"/>
        </w:rPr>
      </w:pPr>
      <w:r>
        <w:rPr>
          <w:rFonts w:hint="eastAsia" w:eastAsia="仿宋_GB2312" w:cs="Times New Roman"/>
          <w:szCs w:val="21"/>
          <w:lang w:val="en-US" w:eastAsia="zh-CN"/>
        </w:rPr>
        <w:t>改进</w:t>
      </w: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测量方法</w:t>
      </w:r>
      <w:r>
        <w:rPr>
          <w:rFonts w:hint="eastAsia" w:eastAsia="仿宋_GB2312" w:cs="Times New Roman"/>
          <w:szCs w:val="21"/>
          <w:lang w:val="en-US" w:eastAsia="zh-CN"/>
        </w:rPr>
        <w:t>（如用间接法）</w:t>
      </w: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，选用</w:t>
      </w:r>
      <w:r>
        <w:rPr>
          <w:rFonts w:hint="eastAsia" w:eastAsia="仿宋_GB2312" w:cs="Times New Roman"/>
          <w:szCs w:val="21"/>
          <w:lang w:val="en-US" w:eastAsia="zh-CN"/>
        </w:rPr>
        <w:t>精度高</w:t>
      </w: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仪表，</w:t>
      </w:r>
      <w:r>
        <w:rPr>
          <w:rFonts w:hint="eastAsia" w:eastAsia="仿宋_GB2312" w:cs="Times New Roman"/>
          <w:szCs w:val="21"/>
          <w:lang w:val="en-US" w:eastAsia="zh-CN"/>
        </w:rPr>
        <w:t>选用合适</w:t>
      </w:r>
      <w:r>
        <w:rPr>
          <w:rFonts w:hint="default" w:ascii="Times New Roman" w:hAnsi="Times New Roman" w:eastAsia="仿宋_GB2312" w:cs="Times New Roman"/>
          <w:szCs w:val="21"/>
          <w:lang w:val="en-US" w:eastAsia="zh-CN"/>
        </w:rPr>
        <w:t>量程， 多次测量</w:t>
      </w:r>
      <w:r>
        <w:rPr>
          <w:rFonts w:hint="eastAsia" w:eastAsia="仿宋_GB2312" w:cs="Times New Roman"/>
          <w:szCs w:val="21"/>
          <w:lang w:val="en-US" w:eastAsia="zh-CN"/>
        </w:rPr>
        <w:t>取平均值</w:t>
      </w:r>
    </w:p>
    <w:p w14:paraId="0F25C59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黑体" w:hAnsi="黑体" w:eastAsia="黑体" w:cs="Times New Roman"/>
          <w:b/>
          <w:bCs/>
          <w:kern w:val="2"/>
          <w:sz w:val="24"/>
          <w:szCs w:val="32"/>
          <w:lang w:val="en-US" w:eastAsia="zh-CN" w:bidi="ar-SA"/>
        </w:rPr>
      </w:pPr>
      <w:r>
        <w:rPr>
          <w:rFonts w:hint="eastAsia" w:ascii="黑体" w:hAnsi="黑体" w:eastAsia="黑体" w:cs="Times New Roman"/>
          <w:b/>
          <w:bCs/>
          <w:kern w:val="2"/>
          <w:sz w:val="24"/>
          <w:szCs w:val="32"/>
          <w:lang w:val="en-US" w:eastAsia="zh-CN" w:bidi="ar-SA"/>
        </w:rPr>
        <w:t>4.</w:t>
      </w:r>
      <w:r>
        <w:rPr>
          <w:rFonts w:hint="default" w:ascii="黑体" w:hAnsi="黑体" w:eastAsia="黑体" w:cs="Times New Roman"/>
          <w:b/>
          <w:bCs/>
          <w:kern w:val="2"/>
          <w:sz w:val="24"/>
          <w:szCs w:val="32"/>
          <w:lang w:val="en-US" w:eastAsia="zh-CN" w:bidi="ar-SA"/>
        </w:rPr>
        <w:t>怎样理解元器件参数的标称值、实际值、真值。</w:t>
      </w:r>
    </w:p>
    <w:p w14:paraId="44FC746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rPr>
          <w:rFonts w:hint="eastAsia" w:ascii="Times New Roman" w:hAnsi="Times New Roman" w:eastAsia="仿宋_GB2312" w:cs="Times New Roman"/>
          <w:szCs w:val="21"/>
          <w:lang w:val="en-US" w:eastAsia="zh-CN"/>
        </w:rPr>
      </w:pPr>
      <w:r>
        <w:rPr>
          <w:rFonts w:hint="eastAsia" w:eastAsia="仿宋_GB2312" w:cs="Times New Roman"/>
          <w:szCs w:val="21"/>
          <w:lang w:val="en-US" w:eastAsia="zh-CN"/>
        </w:rPr>
        <w:t>标称值是元件上标定的参考值，实际值是经实验测得的元件的值，真值是一个物理量在一定条件下所呈现的客观大小或真实数值.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 Light">
    <w:altName w:val="汉仪中等线KW"/>
    <w:panose1 w:val="02010600030101010101"/>
    <w:charset w:val="00"/>
    <w:family w:val="auto"/>
    <w:pitch w:val="default"/>
    <w:sig w:usb0="00000000" w:usb1="00000000" w:usb2="00000016" w:usb3="00000000" w:csb0="0004000F" w:csb1="00000000"/>
  </w:font>
  <w:font w:name="仿宋_GB2312">
    <w:altName w:val="方正仿宋_GBK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FangSong">
    <w:altName w:val="方正仿宋_GBK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3A8E8DA">
    <w:pPr>
      <w:pStyle w:val="5"/>
      <w:jc w:val="center"/>
    </w:pP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 共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3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BB19E6">
    <w:pPr>
      <w:pStyle w:val="6"/>
      <w:rPr>
        <w:rFonts w:hint="eastAsia"/>
      </w:rPr>
    </w:pPr>
    <w:r>
      <w:rPr>
        <w:rFonts w:hint="eastAsia"/>
        <w:b/>
      </w:rPr>
      <w:t xml:space="preserve">实验一 </w:t>
    </w:r>
    <w:r>
      <w:rPr>
        <w:b/>
      </w:rPr>
      <w:t>计量器具（电子秤）模拟通道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AFE371C"/>
    <w:multiLevelType w:val="singleLevel"/>
    <w:tmpl w:val="FAFE371C"/>
    <w:lvl w:ilvl="0" w:tentative="0">
      <w:start w:val="1"/>
      <w:numFmt w:val="lowerLetter"/>
      <w:suff w:val="space"/>
      <w:lvlText w:val="%1."/>
      <w:lvlJc w:val="left"/>
    </w:lvl>
  </w:abstractNum>
  <w:abstractNum w:abstractNumId="1">
    <w:nsid w:val="FFAB2CE2"/>
    <w:multiLevelType w:val="singleLevel"/>
    <w:tmpl w:val="FFAB2C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F6537CF"/>
    <w:multiLevelType w:val="multilevel"/>
    <w:tmpl w:val="0F6537CF"/>
    <w:lvl w:ilvl="0" w:tentative="0">
      <w:start w:val="1"/>
      <w:numFmt w:val="decimal"/>
      <w:pStyle w:val="17"/>
      <w:lvlText w:val="%1、"/>
      <w:lvlJc w:val="left"/>
      <w:pPr>
        <w:tabs>
          <w:tab w:val="left" w:pos="421"/>
        </w:tabs>
        <w:ind w:left="42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901"/>
        </w:tabs>
        <w:ind w:left="901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321"/>
        </w:tabs>
        <w:ind w:left="1321" w:hanging="420"/>
      </w:pPr>
    </w:lvl>
    <w:lvl w:ilvl="3" w:tentative="0">
      <w:start w:val="1"/>
      <w:numFmt w:val="decimal"/>
      <w:lvlText w:val="%4."/>
      <w:lvlJc w:val="left"/>
      <w:pPr>
        <w:tabs>
          <w:tab w:val="left" w:pos="1741"/>
        </w:tabs>
        <w:ind w:left="1741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61"/>
        </w:tabs>
        <w:ind w:left="2161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81"/>
        </w:tabs>
        <w:ind w:left="2581" w:hanging="420"/>
      </w:pPr>
    </w:lvl>
    <w:lvl w:ilvl="6" w:tentative="0">
      <w:start w:val="1"/>
      <w:numFmt w:val="decimal"/>
      <w:lvlText w:val="%7."/>
      <w:lvlJc w:val="left"/>
      <w:pPr>
        <w:tabs>
          <w:tab w:val="left" w:pos="3001"/>
        </w:tabs>
        <w:ind w:left="3001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421"/>
        </w:tabs>
        <w:ind w:left="3421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841"/>
        </w:tabs>
        <w:ind w:left="3841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52A0"/>
    <w:rsid w:val="000018BB"/>
    <w:rsid w:val="000206D6"/>
    <w:rsid w:val="000274B1"/>
    <w:rsid w:val="00043027"/>
    <w:rsid w:val="00046AF5"/>
    <w:rsid w:val="00047653"/>
    <w:rsid w:val="00063FD5"/>
    <w:rsid w:val="0008692B"/>
    <w:rsid w:val="00092C58"/>
    <w:rsid w:val="000D2AD2"/>
    <w:rsid w:val="000D5F92"/>
    <w:rsid w:val="000D7FB3"/>
    <w:rsid w:val="000F1884"/>
    <w:rsid w:val="000F5E1D"/>
    <w:rsid w:val="00121717"/>
    <w:rsid w:val="00136657"/>
    <w:rsid w:val="00176ACA"/>
    <w:rsid w:val="00181741"/>
    <w:rsid w:val="002266EB"/>
    <w:rsid w:val="002613D6"/>
    <w:rsid w:val="00272D12"/>
    <w:rsid w:val="0027464D"/>
    <w:rsid w:val="002B2F76"/>
    <w:rsid w:val="002C2931"/>
    <w:rsid w:val="002C44DF"/>
    <w:rsid w:val="002D0C0A"/>
    <w:rsid w:val="002D2393"/>
    <w:rsid w:val="002F3322"/>
    <w:rsid w:val="0031090B"/>
    <w:rsid w:val="003214B8"/>
    <w:rsid w:val="0032420B"/>
    <w:rsid w:val="00342717"/>
    <w:rsid w:val="00343D44"/>
    <w:rsid w:val="0035361A"/>
    <w:rsid w:val="00361822"/>
    <w:rsid w:val="00370D28"/>
    <w:rsid w:val="00372E93"/>
    <w:rsid w:val="003A1893"/>
    <w:rsid w:val="003C1CD9"/>
    <w:rsid w:val="004130FA"/>
    <w:rsid w:val="00422D4F"/>
    <w:rsid w:val="00444B26"/>
    <w:rsid w:val="00447922"/>
    <w:rsid w:val="00494850"/>
    <w:rsid w:val="004A3D08"/>
    <w:rsid w:val="004B64D2"/>
    <w:rsid w:val="004D5CC9"/>
    <w:rsid w:val="004E5C21"/>
    <w:rsid w:val="00503C4D"/>
    <w:rsid w:val="005152DF"/>
    <w:rsid w:val="0055438A"/>
    <w:rsid w:val="0056272D"/>
    <w:rsid w:val="00566D09"/>
    <w:rsid w:val="00586892"/>
    <w:rsid w:val="005B1F06"/>
    <w:rsid w:val="005D6569"/>
    <w:rsid w:val="00611170"/>
    <w:rsid w:val="00682FF4"/>
    <w:rsid w:val="0069352F"/>
    <w:rsid w:val="006B2540"/>
    <w:rsid w:val="006E21F5"/>
    <w:rsid w:val="007029D9"/>
    <w:rsid w:val="00705213"/>
    <w:rsid w:val="00731BA8"/>
    <w:rsid w:val="007453CD"/>
    <w:rsid w:val="00747148"/>
    <w:rsid w:val="007628B1"/>
    <w:rsid w:val="00762A1D"/>
    <w:rsid w:val="007750D3"/>
    <w:rsid w:val="007763AD"/>
    <w:rsid w:val="007901EC"/>
    <w:rsid w:val="007B1D35"/>
    <w:rsid w:val="007B2942"/>
    <w:rsid w:val="007F7421"/>
    <w:rsid w:val="00802A1F"/>
    <w:rsid w:val="00832C39"/>
    <w:rsid w:val="0083590B"/>
    <w:rsid w:val="00861A54"/>
    <w:rsid w:val="008723A3"/>
    <w:rsid w:val="00886F01"/>
    <w:rsid w:val="00891D4A"/>
    <w:rsid w:val="00894C8A"/>
    <w:rsid w:val="008A1466"/>
    <w:rsid w:val="008A541F"/>
    <w:rsid w:val="008B5867"/>
    <w:rsid w:val="008B71EF"/>
    <w:rsid w:val="009023E9"/>
    <w:rsid w:val="009451AF"/>
    <w:rsid w:val="00963DF5"/>
    <w:rsid w:val="00976D78"/>
    <w:rsid w:val="009A6F23"/>
    <w:rsid w:val="009A7229"/>
    <w:rsid w:val="00A05688"/>
    <w:rsid w:val="00A118DD"/>
    <w:rsid w:val="00A16B03"/>
    <w:rsid w:val="00A24CB5"/>
    <w:rsid w:val="00A30D71"/>
    <w:rsid w:val="00A67985"/>
    <w:rsid w:val="00AB512E"/>
    <w:rsid w:val="00AC48C8"/>
    <w:rsid w:val="00AE1692"/>
    <w:rsid w:val="00B14620"/>
    <w:rsid w:val="00B20CED"/>
    <w:rsid w:val="00B346FD"/>
    <w:rsid w:val="00B471BB"/>
    <w:rsid w:val="00B802BF"/>
    <w:rsid w:val="00B973AF"/>
    <w:rsid w:val="00BC0A3F"/>
    <w:rsid w:val="00BC49F2"/>
    <w:rsid w:val="00BE52A0"/>
    <w:rsid w:val="00BE5A38"/>
    <w:rsid w:val="00C01FAB"/>
    <w:rsid w:val="00C32F5E"/>
    <w:rsid w:val="00C34786"/>
    <w:rsid w:val="00C37254"/>
    <w:rsid w:val="00C5520C"/>
    <w:rsid w:val="00C6426E"/>
    <w:rsid w:val="00C7378B"/>
    <w:rsid w:val="00C82FB7"/>
    <w:rsid w:val="00C84E53"/>
    <w:rsid w:val="00C87BBE"/>
    <w:rsid w:val="00CA7780"/>
    <w:rsid w:val="00CB5F7D"/>
    <w:rsid w:val="00CC37E9"/>
    <w:rsid w:val="00CE26F1"/>
    <w:rsid w:val="00CF503F"/>
    <w:rsid w:val="00D0055C"/>
    <w:rsid w:val="00D00646"/>
    <w:rsid w:val="00D27A34"/>
    <w:rsid w:val="00D30253"/>
    <w:rsid w:val="00D97475"/>
    <w:rsid w:val="00DC641A"/>
    <w:rsid w:val="00E32DFE"/>
    <w:rsid w:val="00E62E60"/>
    <w:rsid w:val="00E97069"/>
    <w:rsid w:val="00EC706D"/>
    <w:rsid w:val="00ED3100"/>
    <w:rsid w:val="00ED61D5"/>
    <w:rsid w:val="00EE0451"/>
    <w:rsid w:val="00EE4DB3"/>
    <w:rsid w:val="00F26E35"/>
    <w:rsid w:val="00F47515"/>
    <w:rsid w:val="00FA0552"/>
    <w:rsid w:val="00FA66EE"/>
    <w:rsid w:val="00FC44C7"/>
    <w:rsid w:val="00FD1D4E"/>
    <w:rsid w:val="00FF442A"/>
    <w:rsid w:val="7EDF3AE2"/>
    <w:rsid w:val="B519512A"/>
    <w:rsid w:val="CFAF6913"/>
    <w:rsid w:val="D7FF168A"/>
    <w:rsid w:val="DF47A713"/>
    <w:rsid w:val="DFBD43F6"/>
    <w:rsid w:val="EF4F27A1"/>
    <w:rsid w:val="F75B7AB3"/>
    <w:rsid w:val="F77C213B"/>
    <w:rsid w:val="FB5B9083"/>
    <w:rsid w:val="FFC364F7"/>
    <w:rsid w:val="FFF5467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jc w:val="center"/>
      <w:outlineLvl w:val="0"/>
    </w:pPr>
    <w:rPr>
      <w:rFonts w:ascii="黑体" w:hAnsi="黑体" w:eastAsia="黑体"/>
      <w:b/>
      <w:sz w:val="30"/>
      <w:szCs w:val="30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等线 Light" w:hAnsi="等线 Light" w:eastAsia="等线 Light"/>
      <w:b/>
      <w:bCs/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customStyle="1" w:styleId="12">
    <w:name w:val="标题 1 字符"/>
    <w:link w:val="2"/>
    <w:uiPriority w:val="0"/>
    <w:rPr>
      <w:rFonts w:ascii="黑体" w:hAnsi="黑体" w:eastAsia="黑体"/>
      <w:b/>
      <w:kern w:val="2"/>
      <w:sz w:val="30"/>
      <w:szCs w:val="30"/>
    </w:rPr>
  </w:style>
  <w:style w:type="character" w:customStyle="1" w:styleId="13">
    <w:name w:val="标题 2 字符"/>
    <w:link w:val="3"/>
    <w:semiHidden/>
    <w:uiPriority w:val="0"/>
    <w:rPr>
      <w:rFonts w:ascii="等线 Light" w:hAnsi="等线 Light" w:eastAsia="等线 Light" w:cs="Times New Roman"/>
      <w:b/>
      <w:bCs/>
      <w:kern w:val="2"/>
      <w:sz w:val="32"/>
      <w:szCs w:val="32"/>
    </w:rPr>
  </w:style>
  <w:style w:type="character" w:customStyle="1" w:styleId="14">
    <w:name w:val="标题 3 字符"/>
    <w:link w:val="4"/>
    <w:semiHidden/>
    <w:uiPriority w:val="0"/>
    <w:rPr>
      <w:b/>
      <w:bCs/>
      <w:kern w:val="2"/>
      <w:sz w:val="32"/>
      <w:szCs w:val="32"/>
    </w:rPr>
  </w:style>
  <w:style w:type="paragraph" w:customStyle="1" w:styleId="15">
    <w:name w:val="标题2"/>
    <w:basedOn w:val="3"/>
    <w:link w:val="16"/>
    <w:qFormat/>
    <w:uiPriority w:val="0"/>
    <w:pPr>
      <w:adjustRightInd w:val="0"/>
      <w:snapToGrid w:val="0"/>
      <w:spacing w:before="0" w:after="0" w:line="240" w:lineRule="auto"/>
    </w:pPr>
    <w:rPr>
      <w:rFonts w:ascii="黑体" w:hAnsi="黑体" w:eastAsia="黑体"/>
      <w:sz w:val="24"/>
    </w:rPr>
  </w:style>
  <w:style w:type="character" w:customStyle="1" w:styleId="16">
    <w:name w:val="标题2 字符"/>
    <w:link w:val="15"/>
    <w:uiPriority w:val="0"/>
    <w:rPr>
      <w:rFonts w:ascii="黑体" w:hAnsi="黑体" w:eastAsia="黑体" w:cs="Times New Roman"/>
      <w:b/>
      <w:bCs/>
      <w:kern w:val="2"/>
      <w:sz w:val="24"/>
      <w:szCs w:val="32"/>
    </w:rPr>
  </w:style>
  <w:style w:type="paragraph" w:customStyle="1" w:styleId="17">
    <w:name w:val="标题3"/>
    <w:basedOn w:val="4"/>
    <w:link w:val="18"/>
    <w:qFormat/>
    <w:uiPriority w:val="0"/>
    <w:pPr>
      <w:numPr>
        <w:ilvl w:val="0"/>
        <w:numId w:val="1"/>
      </w:numPr>
      <w:adjustRightInd w:val="0"/>
      <w:snapToGrid w:val="0"/>
      <w:spacing w:before="0" w:after="0" w:line="240" w:lineRule="auto"/>
    </w:pPr>
    <w:rPr>
      <w:rFonts w:eastAsia="仿宋_GB2312"/>
      <w:sz w:val="21"/>
      <w:szCs w:val="21"/>
    </w:rPr>
  </w:style>
  <w:style w:type="character" w:customStyle="1" w:styleId="18">
    <w:name w:val="标题3 字符"/>
    <w:link w:val="17"/>
    <w:uiPriority w:val="0"/>
    <w:rPr>
      <w:rFonts w:eastAsia="仿宋_GB2312"/>
      <w:b/>
      <w:bCs/>
      <w:kern w:val="2"/>
      <w:sz w:val="21"/>
      <w:szCs w:val="21"/>
    </w:rPr>
  </w:style>
  <w:style w:type="paragraph" w:customStyle="1" w:styleId="19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helvetica" w:hAnsi="helvetica" w:eastAsia="helvetica" w:cs="helvetica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6.png"/><Relationship Id="rId30" Type="http://schemas.openxmlformats.org/officeDocument/2006/relationships/image" Target="media/image25.jpeg"/><Relationship Id="rId3" Type="http://schemas.openxmlformats.org/officeDocument/2006/relationships/header" Target="header1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pn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wch466</Manager>
  <Company>MC SYSTEM</Company>
  <Pages>8</Pages>
  <Words>114</Words>
  <Characters>650</Characters>
  <Lines>5</Lines>
  <Paragraphs>1</Paragraphs>
  <TotalTime>0</TotalTime>
  <ScaleCrop>false</ScaleCrop>
  <LinksUpToDate>false</LinksUpToDate>
  <CharactersWithSpaces>763</CharactersWithSpaces>
  <Application>WPS Office_6.10.1.8873_F1E327BC-269C-435d-A152-05C5408002CA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2011-10-21T18:05:00Z</dcterms:created>
  <dc:creator>WCH466</dc:creator>
  <cp:lastModifiedBy>233</cp:lastModifiedBy>
  <dcterms:modified xsi:type="dcterms:W3CDTF">2025-03-11T10:49:47Z</dcterms:modified>
  <dc:title>数字电路与逻辑设计实验</dc:title>
  <cp:revision>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完成日期">
    <vt:filetime>2011-10-22T08:00:00Z</vt:filetime>
  </property>
  <property fmtid="{D5CDD505-2E9C-101B-9397-08002B2CF9AE}" pid="3" name="作者">
    <vt:lpwstr>wch466</vt:lpwstr>
  </property>
  <property fmtid="{D5CDD505-2E9C-101B-9397-08002B2CF9AE}" pid="4" name="KSOProductBuildVer">
    <vt:lpwstr>2052-6.10.1.8873</vt:lpwstr>
  </property>
  <property fmtid="{D5CDD505-2E9C-101B-9397-08002B2CF9AE}" pid="5" name="ICV">
    <vt:lpwstr>C321A92C11984506B3AF5465E80D807D_43</vt:lpwstr>
  </property>
</Properties>
</file>