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F5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参照文档中的文件进行环境配置，主要内容有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 w14:paraId="1B2786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SSH及免密登录、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JDK环境搭建、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Scala环境搭建、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Apache Hadoop环境搭建及验证（尝试上传一个文件至Hadoop集群）、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Apache Zookeeper环境搭建、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Apache HBase环境搭建及验证（尝试使用命令和SQL语句在HBase中创建表，并对表进行增删改查）、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Apache Spark环境搭建。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注：以上过程中所遇到的问题需在报告中单独用一个章节说明，主要为遇到的问题与解决方案。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yMmYzNGYyYmIxMGM4ZjQ4NTI2N2VmYWU3NmY3NzgifQ=="/>
  </w:docVars>
  <w:rsids>
    <w:rsidRoot w:val="38A15694"/>
    <w:rsid w:val="38A1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2024-08-20T08:50:00Z</dcterms:created>
  <dc:creator>Shijian Li</dc:creator>
  <cp:lastModifiedBy>Shijian Li</cp:lastModifiedBy>
  <dcterms:modified xsi:type="dcterms:W3CDTF">2024-08-20T08:51:24Z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672DD8CD0B7749B6A7936F707AA3FE4E_11</vt:lpwstr>
  </property>
</Properties>
</file>