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EF3AF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spark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SQL</w:t>
      </w:r>
      <w:r>
        <w:rPr>
          <w:rFonts w:ascii="宋体" w:hAnsi="宋体" w:eastAsia="宋体" w:cs="宋体"/>
          <w:b/>
          <w:bCs/>
          <w:sz w:val="24"/>
          <w:szCs w:val="24"/>
        </w:rPr>
        <w:t>综合实战</w:t>
      </w:r>
    </w:p>
    <w:p w14:paraId="1FCF51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要求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4E40F43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1.使用</w:t>
      </w:r>
      <w:r>
        <w:rPr>
          <w:rFonts w:ascii="宋体" w:hAnsi="宋体" w:eastAsia="宋体" w:cs="宋体"/>
          <w:sz w:val="24"/>
          <w:szCs w:val="24"/>
        </w:rPr>
        <w:t>spark3.3.1版本</w:t>
      </w:r>
    </w:p>
    <w:p w14:paraId="2271C72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启用AQE模式</w:t>
      </w:r>
    </w:p>
    <w:p w14:paraId="2AAFA09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在TPC-DS上完成基准测试</w:t>
      </w:r>
    </w:p>
    <w:p w14:paraId="0374AF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如果能对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大于等于</w:t>
      </w:r>
      <w:r>
        <w:rPr>
          <w:rFonts w:ascii="宋体" w:hAnsi="宋体" w:eastAsia="宋体" w:cs="宋体"/>
          <w:sz w:val="24"/>
          <w:szCs w:val="24"/>
        </w:rPr>
        <w:t>1G数据完成测试和分析，可以给额外加分。</w:t>
      </w:r>
    </w:p>
    <w:p w14:paraId="51028DB9">
      <w:pPr>
        <w:rPr>
          <w:rFonts w:ascii="宋体" w:hAnsi="宋体" w:eastAsia="宋体" w:cs="宋体"/>
          <w:sz w:val="24"/>
          <w:szCs w:val="24"/>
        </w:rPr>
      </w:pPr>
    </w:p>
    <w:p w14:paraId="31571B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1、什么是AQE模式</w:t>
      </w:r>
    </w:p>
    <w:p w14:paraId="667732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链接1：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"https://blog.csdn.net/qq_35896718/article/details/128898700"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https://blog.csdn.net/qq_35896718/article/details/128898700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BF669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链接2：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"https://blog.csdn.net/Shockang/article/details/123967631"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https://blog.csdn.net/Shockang/article/details/123967631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6E89D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链接3：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"https://www.cnblogs.com/importbigdata/p/14318575.html"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https://www.cnblogs.com/importbigdata/p/14318575.html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F3847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F6EB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链接1简要解释了AQE模式的特性，链接2和链接3详细解释了AQE模式的特性及机制</w:t>
      </w:r>
    </w:p>
    <w:p w14:paraId="588F51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B700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2、怎么开启AQE模式</w:t>
      </w:r>
    </w:p>
    <w:p w14:paraId="2DDFAEB2">
      <w:pPr>
        <w:rPr>
          <w:rFonts w:ascii="monospace" w:hAnsi="monospace" w:eastAsia="monospace" w:cs="monospace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方式1：在Scala代码中添加配置：</w:t>
      </w:r>
    </w:p>
    <w:p w14:paraId="33104B7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val spark = SparkSession.builder()</w:t>
      </w:r>
    </w:p>
    <w:p w14:paraId="7F6CC111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.appName("AQE Example")</w:t>
      </w:r>
    </w:p>
    <w:p w14:paraId="71D1BE10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.config("spark.sql.adaptive.enabled", true)</w:t>
      </w:r>
    </w:p>
    <w:p w14:paraId="3EF83F3D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383A42"/>
          <w:spacing w:val="0"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// 可选配置，以增加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 xml:space="preserve"> AQE 的效果，请自行查阅各个配置效果</w:t>
      </w:r>
    </w:p>
    <w:p w14:paraId="4BBCA188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.config("spark.sql.adaptive.coalescePartitions.enabled", true)</w:t>
      </w:r>
    </w:p>
    <w:p w14:paraId="517A7AE9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.config("spark.sql.adaptive.shuffle.targetPostShuffleInputSize", 2097152) // 以字节为单位，这里是 2 MiB</w:t>
      </w:r>
    </w:p>
    <w:p w14:paraId="6B142A8D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  <w:t>.getOrCreate()</w:t>
      </w:r>
    </w:p>
    <w:p w14:paraId="608E031D"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kern w:val="0"/>
          <w:sz w:val="21"/>
          <w:szCs w:val="21"/>
          <w:lang w:val="en-US" w:eastAsia="zh-CN" w:bidi="ar"/>
        </w:rPr>
      </w:pPr>
    </w:p>
    <w:p w14:paraId="144301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方式2：运行spark项目时在命令行中添加参数：</w:t>
      </w:r>
    </w:p>
    <w:p w14:paraId="5BEBBB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在Spark SQL中启用自适应查询执行(AQE)功能，可以通过在启动Spark SQL CLI (spark-sql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)时添加特定的配置属性来实现。以下是启用AQE的命令行示例：</w:t>
      </w:r>
    </w:p>
    <w:p w14:paraId="7A274C8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spark-sql --conf spark.sql.adaptive.enabled=true \</w:t>
      </w:r>
    </w:p>
    <w:p w14:paraId="5F6B30C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--conf spark.sql.adaptive.coalescePartitions.enabled=true \</w:t>
      </w:r>
    </w:p>
    <w:p w14:paraId="4AEF6F5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--conf spark.sql.adaptive.advisoryPartitionSizeInBytes=4096 \</w:t>
      </w:r>
    </w:p>
    <w:p w14:paraId="33C6DA9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--conf spark.sql.adaptive.minNumPostShufflePartitions=1 \</w:t>
      </w:r>
    </w:p>
    <w:p w14:paraId="6D396F4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--conf spark.sql.adaptive.shuffle.targetPostShuffleInputSize=134217728</w:t>
      </w:r>
    </w:p>
    <w:p w14:paraId="4D0554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B4CE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使用TPC-DS工作负载探索Spark SQL及其性能</w:t>
      </w:r>
    </w:p>
    <w:p w14:paraId="0C0662E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Apache Spark是一个流行的分布式数据处理引擎，它围绕速度、易用性和复杂的分析构建，API采用Java、Scala、Python、R和SQL。与其他数据处理引擎一样，Spark有一个统一的优化引擎，用于计算执行工作负载的最佳方式，主要目的是减少磁盘IO和CPU使用。</w:t>
      </w:r>
    </w:p>
    <w:p w14:paraId="4B4DAF6E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我们可以使用TPC-DS基准来评估和测量Spark SQL的性能。TPC-DS是一个广泛使用的行业标准决策支持基准，用于评估数据处理引擎的性能。考虑到TPC-DS具有一些关键的数据仓库特性，运行TPC-DS成功地反映了Spark在满足数据仓库应用程序需求方面的准备情况。Apache Sparkv2.0支持作为TPC-DS基准的一部分的所有ninety-nine决策支持查询。</w:t>
      </w:r>
    </w:p>
    <w:p w14:paraId="7C85B328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此代码模式旨在帮助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同学们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在自己的开发设置中快速设置和运行TPC-DS基准。当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同学们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完成此代码模式时，将了解以下内容：</w:t>
      </w:r>
    </w:p>
    <w:p w14:paraId="3694E2E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如何设置TPC-DS工具包</w:t>
      </w:r>
    </w:p>
    <w:p w14:paraId="5248E6D5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如何在不同比例因子下生成TPC-DS数据集</w:t>
      </w:r>
    </w:p>
    <w:p w14:paraId="600EC896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如何创建Spark数据库工件</w:t>
      </w:r>
    </w:p>
    <w:p w14:paraId="638BF9D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如何在本地模式下在Spark上运行TPC-DS基准查询并查看结果</w:t>
      </w:r>
    </w:p>
    <w:p w14:paraId="201E04B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在增加数据规模和运行spark群集时需要考虑的事项</w:t>
      </w:r>
    </w:p>
    <w:p w14:paraId="1EAE7A7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FA24A1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1、克隆存储库</w:t>
      </w:r>
    </w:p>
    <w:p w14:paraId="27BEBCA8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本地克隆</w:t>
      </w:r>
      <w:r>
        <w:rPr>
          <w:rFonts w:ascii="宋体" w:hAnsi="宋体" w:eastAsia="宋体" w:cs="宋体"/>
          <w:sz w:val="24"/>
          <w:szCs w:val="24"/>
        </w:rPr>
        <w:t>spark-tpc-ds-performance-test</w:t>
      </w:r>
      <w:r>
        <w:rPr>
          <w:rFonts w:hint="default" w:ascii="宋体" w:hAnsi="宋体" w:eastAsia="宋体" w:cs="宋体"/>
          <w:sz w:val="24"/>
          <w:szCs w:val="24"/>
        </w:rPr>
        <w:t>repo。在终端中，运行：</w:t>
      </w:r>
    </w:p>
    <w:p w14:paraId="7D28BCF9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$ git clone https://github.com/IBM/spark-tpc-ds-performance-test </w:t>
      </w:r>
    </w:p>
    <w:p w14:paraId="06FE0B7C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2、设置开发工具（可选）</w:t>
      </w:r>
    </w:p>
    <w:p w14:paraId="1513A5EE">
      <w:pPr>
        <w:ind w:firstLine="240" w:firstLineChars="10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由于许可限制，TPCDS工具包不作为代码模式的一部分。相反，此模式中包含一个具有1GB比例因子的pre-generated数据集。如果您想使用具有更大比例因子的数据集，或者探索建立TPCD的完整过程，您可以从TPC-DS下载工具包，并在您的开发环境中编译。</w:t>
      </w:r>
    </w:p>
    <w:p w14:paraId="07C0D45B">
      <w:pPr>
        <w:ind w:firstLine="240" w:firstLineChars="10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确保在您的平台中安装了所需的开发工具。此代码模式仅在Mac和Linux平台上受支持。根据您的平台，运行以下命令以安装必要的开发工具：</w:t>
      </w:r>
    </w:p>
    <w:p w14:paraId="1601584F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Ubuntu: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</w:rPr>
        <w:t>$ sudo apt-get install gcc make flex bison byacc git</w:t>
      </w:r>
    </w:p>
    <w:p w14:paraId="0DC87E70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CentOS/RHEL: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</w:rPr>
        <w:t>$ sudo yum install gcc make flex bison byacc git</w:t>
      </w:r>
    </w:p>
    <w:p w14:paraId="6FDCFB7F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MacOS: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</w:rPr>
        <w:t>$ xcode-select --install</w:t>
      </w:r>
    </w:p>
    <w:p w14:paraId="40E6903B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要编译工具包，您需要执行以下操作：</w:t>
      </w:r>
    </w:p>
    <w:p w14:paraId="4E0C6F14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unzip &lt;downloaded-tpc-ds-zipfile&gt;</w:t>
      </w:r>
    </w:p>
    <w:p w14:paraId="701DDE42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cd &lt;tpc-ds-toolkit-version&gt;/tools</w:t>
      </w:r>
    </w:p>
    <w:p w14:paraId="7B16D200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make clean</w:t>
      </w:r>
    </w:p>
    <w:p w14:paraId="2B771C3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make OS=&lt;platform&gt;</w:t>
      </w:r>
    </w:p>
    <w:p w14:paraId="5254484E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3、安装Spark</w:t>
      </w:r>
    </w:p>
    <w:p w14:paraId="2A82FE06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要成功运行TPC-DS测试，必须安装Spark，并且pre-configured要使用Apache Hive元存储。</w:t>
      </w:r>
    </w:p>
    <w:p w14:paraId="25019467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执行以下一个或多个选项，以确保正确安装和配置Spark。完成后，修改bin/tpcdsenv.sh，将SPARK_HOME设置为指向Spark安装目录。</w:t>
      </w:r>
    </w:p>
    <w:p w14:paraId="44DDE41E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选项1</w:t>
      </w:r>
      <w:r>
        <w:rPr>
          <w:rFonts w:hint="default" w:ascii="宋体" w:hAnsi="宋体" w:eastAsia="宋体" w:cs="宋体"/>
          <w:sz w:val="24"/>
          <w:szCs w:val="24"/>
        </w:rPr>
        <w:t>-如果您已经安装了Spark，请完成以下步骤以确保正确配置您的Spark版本：</w:t>
      </w:r>
    </w:p>
    <w:p w14:paraId="567B8048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$ cd $SPARK_HOME$ bin/spark-shell</w:t>
      </w:r>
    </w:p>
    <w:p w14:paraId="11A61D3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</w:rPr>
        <w:t xml:space="preserve">// Enter the following command at the scala prompt  </w:t>
      </w:r>
    </w:p>
    <w:p w14:paraId="353528B1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scala&gt; spark.conf  </w:t>
      </w:r>
    </w:p>
    <w:p w14:paraId="6BC11E1B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scale&gt; spark.conf.get("spark.sql.catalogImplementation")</w:t>
      </w:r>
    </w:p>
    <w:p w14:paraId="2CD90B77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</w:rPr>
        <w:t xml:space="preserve">res5: String = hive  </w:t>
      </w:r>
    </w:p>
    <w:p w14:paraId="5ED245AE">
      <w:p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scala&gt; &lt;ctrl-c&gt;</w:t>
      </w:r>
    </w:p>
    <w:p w14:paraId="0C98417D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注意：您必须退出spark-shell进程，否则在执行TPC-DS测试时会遇到错误。如果提示返回String = hive，则说明您的安装配置正确。</w:t>
      </w:r>
    </w:p>
    <w:p w14:paraId="75578FA4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</w:p>
    <w:p w14:paraId="0EE2B58E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选项2</w:t>
      </w:r>
      <w:r>
        <w:rPr>
          <w:rFonts w:hint="default" w:ascii="宋体" w:hAnsi="宋体" w:eastAsia="宋体" w:cs="宋体"/>
          <w:sz w:val="24"/>
          <w:szCs w:val="24"/>
        </w:rPr>
        <w:t>-如果您没有安装Spark版本，或者您当前的安装配置不正确，我们建议您尝试从Spark下载页面下载版本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3.3.1</w:t>
      </w:r>
      <w:r>
        <w:rPr>
          <w:rFonts w:hint="default" w:ascii="宋体" w:hAnsi="宋体" w:eastAsia="宋体" w:cs="宋体"/>
          <w:sz w:val="24"/>
          <w:szCs w:val="24"/>
        </w:rPr>
        <w:t>。此版本应配置为与Apache Hive一起使用，但请运行上一个选项中的测试以确保。</w:t>
      </w:r>
    </w:p>
    <w:p w14:paraId="098C5D58">
      <w:pPr>
        <w:rPr>
          <w:rFonts w:hint="default" w:ascii="宋体" w:hAnsi="宋体" w:eastAsia="宋体" w:cs="宋体"/>
          <w:sz w:val="24"/>
          <w:szCs w:val="24"/>
        </w:rPr>
      </w:pPr>
    </w:p>
    <w:p w14:paraId="4909EEB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选项3</w:t>
      </w:r>
      <w:r>
        <w:rPr>
          <w:rFonts w:hint="default" w:ascii="宋体" w:hAnsi="宋体" w:eastAsia="宋体" w:cs="宋体"/>
          <w:sz w:val="24"/>
          <w:szCs w:val="24"/>
        </w:rPr>
        <w:t>-最后一个可用选项是下载并自行构建。第一步是克隆Spark回购：</w:t>
      </w:r>
    </w:p>
    <w:p w14:paraId="75304FEE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$ git clone https://github.com/apache/spark.git</w:t>
      </w:r>
    </w:p>
    <w:p w14:paraId="358FEE4A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然后使用这些说明构建它。请确保遵循Building With Hive and JDBC Support部分，使用配置单元支持构建Spark</w:t>
      </w:r>
    </w:p>
    <w:p w14:paraId="4369A0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9642C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3.4、运行脚本</w:t>
      </w:r>
    </w:p>
    <w:p w14:paraId="0D633333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注意：验证bin/tpcdsenv.sh脚本是否正确设置了SPARK_HOME。</w:t>
      </w:r>
    </w:p>
    <w:p w14:paraId="22D28C56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现在我们已经下载了Spark设置和TPC-DS脚本，我们准备好使用bin/tpcdsspark.sh实用程序脚本设置并开始运行TPC-DS查询。这个驱动程序脚本将允许您编译TPC-DS工具包来生成数据和查询，然后运行它们来收集结果。</w:t>
      </w:r>
    </w:p>
    <w:p w14:paraId="0390CCAA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执行以下步骤以完成脚本的执行：</w:t>
      </w:r>
    </w:p>
    <w:p w14:paraId="2BB9E407">
      <w:pPr>
        <w:jc w:val="center"/>
      </w:pPr>
      <w:r>
        <w:drawing>
          <wp:inline distT="0" distB="0" distL="114300" distR="114300">
            <wp:extent cx="5270500" cy="275145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FB4C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设置选项：“（1）-创建Spark表”</w:t>
      </w:r>
    </w:p>
    <w:p w14:paraId="35F98EE0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该选项以bin/tpcdsenv.sh中定义的TPCDS_DBNAME指定的数据库名称创建表。默认名称为TPCDS，但可以根据需要更改。创建的表基于pre-generated数据。</w:t>
      </w:r>
    </w:p>
    <w:p w14:paraId="791150AC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用于创建表的SQL语句可以在src/ddl/individual中找到，并以拼花格式创建，以实现高效处理。</w:t>
      </w:r>
    </w:p>
    <w:p w14:paraId="3865EFE6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注意：</w:t>
      </w:r>
      <w:r>
        <w:rPr>
          <w:rFonts w:hint="default" w:ascii="宋体" w:hAnsi="宋体" w:eastAsia="宋体" w:cs="宋体"/>
          <w:sz w:val="24"/>
          <w:szCs w:val="24"/>
        </w:rPr>
        <w:t>由于许可限制，TPCDS工具包不作为代码模式的一部分。相反，此模式中包含具有1GB比例因子的pre-generated数据集。如果您想使用具有更大比例因子的数据集，或者探索建立TPCD的完整过程，您可以从TPC-DS下载工具包，并在您的开发环境中编译。以下是描述如何编译工具包和生成数据的说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D718FAE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</w:rPr>
        <w:t>编译工具包</w:t>
      </w:r>
    </w:p>
    <w:p w14:paraId="1AA45ED0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unzip &lt;downloaded-tpc-ds-zipfile&gt; </w:t>
      </w:r>
    </w:p>
    <w:p w14:paraId="3738578B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cd &lt;tpc-ds-toolkit-version&gt;/tools </w:t>
      </w:r>
    </w:p>
    <w:p w14:paraId="56033A0F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make clean </w:t>
      </w:r>
    </w:p>
    <w:p w14:paraId="7348ED12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make OS=&lt;platform&gt; # (platform can be 'macos' or 'linux').</w:t>
      </w:r>
    </w:p>
    <w:p w14:paraId="5301D67F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</w:rPr>
        <w:t>生成数据。</w:t>
      </w:r>
    </w:p>
    <w:p w14:paraId="57DA47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cd &lt;tpc-ds-toolkit-version&gt;/src/toolkit/tools </w:t>
      </w:r>
    </w:p>
    <w:p w14:paraId="065072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./dsdgen -dir &lt;data_gen_dir&gt; -scale &lt;scale_factor&gt; -verbose y -terminate n # data_gen_dir =&gt; The output directory where data will be generated at. # scale_factor =&gt; The scale factor of data.</w:t>
      </w:r>
    </w:p>
    <w:p w14:paraId="6504CFDF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</w:rPr>
        <w:t>生成查询。tpcds工具包中的dsqgen实用程序可用于生成查询。应将适当的选项传递给此实用程序。其用法的一个典型示例是：</w:t>
      </w:r>
    </w:p>
    <w:p w14:paraId="1EE5A8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cd &lt;tpc-ds-toolkit-version&gt;/tools ./dsqgen -VERBOSE Y -DIALECT &lt;dialectname&gt; -DIRECTORY &lt;query-template-dir&gt; -SCALE &lt;scale-factor&gt; -OUTPUT_DIR &lt;output-dir&gt;</w:t>
      </w:r>
    </w:p>
    <w:p w14:paraId="4205CA23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</w:rPr>
        <w:t>以下是选择此选项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即选项1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default" w:ascii="宋体" w:hAnsi="宋体" w:eastAsia="宋体" w:cs="宋体"/>
          <w:sz w:val="24"/>
          <w:szCs w:val="24"/>
        </w:rPr>
        <w:t>时的输出示例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48CBD69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322643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70DA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运行选项：“（2）-运行TPC-DS查询的子集”</w:t>
      </w:r>
    </w:p>
    <w:p w14:paraId="00BB0941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可以在此选项中指定以逗号分隔的查询列表。所提供列表中每个查询的结果都在</w:t>
      </w:r>
      <w:r>
        <w:rPr>
          <w:rFonts w:ascii="宋体" w:hAnsi="宋体" w:eastAsia="宋体" w:cs="宋体"/>
          <w:sz w:val="24"/>
          <w:szCs w:val="24"/>
        </w:rPr>
        <w:t>TPCDS_WORK_DIR</w:t>
      </w:r>
      <w:r>
        <w:rPr>
          <w:rFonts w:hint="default" w:ascii="宋体" w:hAnsi="宋体" w:eastAsia="宋体" w:cs="宋体"/>
          <w:sz w:val="24"/>
          <w:szCs w:val="24"/>
        </w:rPr>
        <w:t>中生成，默认目录位置为work。结果文件的格式为query&lt;number&gt;.res。</w:t>
      </w:r>
    </w:p>
    <w:p w14:paraId="6C6EFE55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还生成了一个名为run_summary.txt的摘要文件。它包含有关查询编号、执行时间和返回的行数的信息。</w:t>
      </w:r>
    </w:p>
    <w:p w14:paraId="5ABA7350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注意：</w:t>
      </w:r>
      <w:r>
        <w:rPr>
          <w:rFonts w:hint="default" w:ascii="宋体" w:hAnsi="宋体" w:eastAsia="宋体" w:cs="宋体"/>
          <w:sz w:val="24"/>
          <w:szCs w:val="24"/>
        </w:rPr>
        <w:t>查询号是一个两位数，因此对于查询1，结果将在query01.res中。</w:t>
      </w:r>
    </w:p>
    <w:p w14:paraId="78AF0550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注意：</w:t>
      </w:r>
      <w:r>
        <w:rPr>
          <w:rFonts w:hint="default" w:ascii="宋体" w:hAnsi="宋体" w:eastAsia="宋体" w:cs="宋体"/>
          <w:sz w:val="24"/>
          <w:szCs w:val="24"/>
        </w:rPr>
        <w:t>如果使用此选项调试和运行查询，请确保在每次运行后保存run_summary.txt。</w:t>
      </w:r>
    </w:p>
    <w:p w14:paraId="188DC725">
      <w:pPr>
        <w:rPr>
          <w:rFonts w:hint="default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3985895"/>
            <wp:effectExtent l="0" t="0" r="825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2CA0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运行选项：“（3）-运行所有（99）TPC-DS查询”</w:t>
      </w:r>
    </w:p>
    <w:p w14:paraId="48513EE1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这与选项</w:t>
      </w:r>
      <w:r>
        <w:rPr>
          <w:rFonts w:ascii="宋体" w:hAnsi="宋体" w:eastAsia="宋体" w:cs="宋体"/>
          <w:sz w:val="24"/>
          <w:szCs w:val="24"/>
        </w:rPr>
        <w:t>(5)</w:t>
      </w:r>
      <w:r>
        <w:rPr>
          <w:rFonts w:hint="default" w:ascii="宋体" w:hAnsi="宋体" w:eastAsia="宋体" w:cs="宋体"/>
          <w:sz w:val="24"/>
          <w:szCs w:val="24"/>
        </w:rPr>
        <w:t>之间的唯一区别是，所有99个TPC-DS查询都是运行的，而不是一个子集。</w:t>
      </w:r>
    </w:p>
    <w:p w14:paraId="76524160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注意：如果你在笔记本电脑上运行这个，那么运行所有99个TPC-DS查询可能需要几个小时。</w:t>
      </w:r>
    </w:p>
    <w:p w14:paraId="7A79F113">
      <w:pPr>
        <w:rPr>
          <w:rFonts w:hint="default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675" cy="3563620"/>
            <wp:effectExtent l="0" t="0" r="317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360F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清理选项：“（4）-清理”</w:t>
      </w:r>
    </w:p>
    <w:p w14:paraId="6DEF986F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这将清理选项步骤1、2和3期间生成的所有文件。如果使用此选项，请确保在使用选项2和3运行查询之前运行设置步骤（1）。</w:t>
      </w:r>
    </w:p>
    <w:p w14:paraId="76FBCCF8">
      <w:pPr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清理选项：“（Q）-退出”</w:t>
      </w:r>
    </w:p>
    <w:p w14:paraId="79ADC968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这将退出脚本。</w:t>
      </w:r>
    </w:p>
    <w:p w14:paraId="7DD8E14E">
      <w:pPr>
        <w:jc w:val="both"/>
        <w:rPr>
          <w:rFonts w:hint="default"/>
        </w:rPr>
      </w:pPr>
    </w:p>
    <w:p w14:paraId="1413313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3.5、测试结果整理</w:t>
      </w:r>
    </w:p>
    <w:p w14:paraId="702865D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本测试主要关心的因素有：</w:t>
      </w:r>
    </w:p>
    <w:p w14:paraId="2222A27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SQL语句的支持情况；</w:t>
      </w:r>
    </w:p>
    <w:p w14:paraId="53839F1B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可完成查询的语句的时间使用情况（这代表着性能的优劣）；</w:t>
      </w:r>
    </w:p>
    <w:p w14:paraId="354210B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查询结果的准确性。</w:t>
      </w:r>
    </w:p>
    <w:p w14:paraId="6F6F220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针对上述几种因素，依照测试具体需求，进行分析处理：</w:t>
      </w:r>
    </w:p>
    <w:p w14:paraId="3794EB5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对于SQL语句支持情况来说，主要通过能通过SQL兼容性测试的语句个数来判别；</w:t>
      </w:r>
    </w:p>
    <w:p w14:paraId="2521571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run_summary文件中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的SQL执行时间数据制成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图表，如：</w:t>
      </w:r>
    </w:p>
    <w:p w14:paraId="33D8BCC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17440" cy="2512060"/>
            <wp:effectExtent l="0" t="0" r="1651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C51807">
      <w:pPr>
        <w:jc w:val="both"/>
        <w:rPr>
          <w:rFonts w:hint="default"/>
          <w:lang w:val="en-US" w:eastAsia="zh-CN"/>
        </w:rPr>
      </w:pPr>
    </w:p>
    <w:p w14:paraId="3D246CB1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3.6、参考资料</w:t>
      </w:r>
    </w:p>
    <w:p w14:paraId="0254A6E7">
      <w:pPr>
        <w:jc w:val="both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"https://www.5axxw.com/wiki/content/l1u0rd"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https://www.5axxw.com/wiki/content/l1u0rd</w:t>
      </w:r>
      <w:r>
        <w:rPr>
          <w:rFonts w:hint="default"/>
        </w:rPr>
        <w:fldChar w:fldCharType="end"/>
      </w:r>
    </w:p>
    <w:p w14:paraId="2375BA5E">
      <w:pPr>
        <w:jc w:val="both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"https://cloud.tencent.com/developer/news/64209"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https://cloud.tencent.com/developer/news/64209</w:t>
      </w:r>
      <w:r>
        <w:rPr>
          <w:rFonts w:hint="default"/>
        </w:rPr>
        <w:fldChar w:fldCharType="end"/>
      </w:r>
    </w:p>
    <w:p w14:paraId="4BD71338">
      <w:pPr>
        <w:jc w:val="both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"https://blog.csdn.net/gitblog_00054/article/details/139432504"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https://blog.csdn.net/gitblog_00054/article/details/139432504</w:t>
      </w:r>
      <w:r>
        <w:rPr>
          <w:rFonts w:hint="default"/>
        </w:rPr>
        <w:fldChar w:fldCharType="end"/>
      </w:r>
    </w:p>
    <w:p w14:paraId="73CE09CB">
      <w:pPr>
        <w:jc w:val="both"/>
        <w:rPr>
          <w:rFonts w:hint="default"/>
        </w:rPr>
      </w:pPr>
    </w:p>
    <w:p w14:paraId="47D7C5A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4、自行生成TPC-DS测试数据</w:t>
      </w:r>
    </w:p>
    <w:p w14:paraId="4423672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如想自行生成TPC-DS的测试数据，可按以下步骤进行</w:t>
      </w:r>
    </w:p>
    <w:p w14:paraId="48C14523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hive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生成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TPC-DS 3TB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数据集</w:t>
      </w:r>
    </w:p>
    <w:p w14:paraId="4DE36585">
      <w:pPr>
        <w:ind w:firstLine="420" w:firstLineChars="0"/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注意：此为3TB数据的示例，实际情况请根据自己电脑配置修改</w:t>
      </w:r>
    </w:p>
    <w:p w14:paraId="5547CC6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）下载最新版本的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hive-testbench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</w:t>
      </w:r>
    </w:p>
    <w:p w14:paraId="6AB4712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"https://github.com/hortonworks/hive-testbench/archive/hdp3.zip"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https://github.com/hortonworks/hive-testbench/archive/hdp3.zip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2BDEA00D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）解压，然后修改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hadoop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版本号为实际版本：</w:t>
      </w:r>
    </w:p>
    <w:p w14:paraId="5747E762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vim tpcds-gen/pom.xml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编辑文件</w:t>
      </w:r>
    </w:p>
    <w:p w14:paraId="7E24B69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     &lt;groupId&gt;org.apache.hadoop&lt;/groupId&gt;</w:t>
      </w:r>
    </w:p>
    <w:p w14:paraId="63388177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     &lt;artifactId&gt;hadoop-client&lt;/artifactId&gt;</w:t>
      </w:r>
    </w:p>
    <w:p w14:paraId="750C163D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     &lt;version&gt;3.2.0&lt;/version&gt;</w:t>
      </w:r>
    </w:p>
    <w:p w14:paraId="0841C41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）修改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tpcds-gen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编译脚本，忽略证书检查</w:t>
      </w:r>
    </w:p>
    <w:p w14:paraId="321E471E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vim tpcds-gen/Makefile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编辑文件</w:t>
      </w:r>
    </w:p>
    <w:p w14:paraId="41A4F7E9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tpcds_kit.zip:</w:t>
      </w:r>
    </w:p>
    <w:p w14:paraId="3BBF27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url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-k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"https://public-repo-1.hortonworks.com/hive-testbench/tpcds/README"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https://public-repo-1.hortonworks.com/hive-testbench/tpcds/README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326368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url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-k --output tpcds_kit.zip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"https://public-repo-1.hortonworks.com/hive-testbench/tpcds/TPCDS_Tools.zip"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https://public-repo-1.hortonworks.com/hive-testbench/tpcds/TPCDS_Tools.zip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FC52C8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这一步如果因网络问题报错，可以手动下载后放到该目录下，并注释这几行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</w:t>
      </w:r>
    </w:p>
    <w:p w14:paraId="7BD97560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）执行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tpcds-build.sh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进行编译</w:t>
      </w:r>
    </w:p>
    <w:p w14:paraId="15D1B91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）编译完成后修改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tpcds-setup.sh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，注释如下两行：</w:t>
      </w:r>
    </w:p>
    <w:p w14:paraId="768E27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echo "Loading constraints"</w:t>
      </w:r>
    </w:p>
    <w:p w14:paraId="53589A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runcommand "$HIVE -f ddl-tpcds/bin_partitioned/add_constraints.sql --hivevar DB=${DATABASE}"</w:t>
      </w:r>
    </w:p>
    <w:p w14:paraId="7D83822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修改指定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HIVE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的命令，不适用默认的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beeline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一定要用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beeline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据修改一下链接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):</w:t>
      </w:r>
    </w:p>
    <w:p w14:paraId="70A00E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HIVE="beeline -n hive -u 'jdbc:hive2://localhost:2181/;serviceDiscoveryMode=zooKeeper;zooKeeperNamespace=hiveserver2?tez.queue.name=default' "</w:t>
      </w:r>
    </w:p>
    <w:p w14:paraId="3A0F8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HIVE="hive"</w:t>
      </w:r>
    </w:p>
    <w:p w14:paraId="20D0B6F7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）注释配置文件中的</w:t>
      </w:r>
    </w:p>
    <w:p w14:paraId="2B9F446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hive.optimize.sort.dynamic.partition.threshold=0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参数，此为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hdp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hive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apache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不支持</w:t>
      </w:r>
    </w:p>
    <w:p w14:paraId="7A38C38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vim settings/init.sql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编辑文件</w:t>
      </w:r>
    </w:p>
    <w:p w14:paraId="2E75916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 set hive.optimize.sort.dynamic.partition.threshold=0;</w:t>
      </w:r>
    </w:p>
    <w:p w14:paraId="3D6C9B9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vim settings/load-flat.sql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编辑文件</w:t>
      </w:r>
    </w:p>
    <w:p w14:paraId="27279F8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 set hive.optimize.sort.dynamic.partition.threshold=0;</w:t>
      </w:r>
    </w:p>
    <w:p w14:paraId="621D0EC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vim settings/load-partitioned.sql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编辑文件</w:t>
      </w:r>
    </w:p>
    <w:p w14:paraId="69C943C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 set hive.optimize.sort.dynamic.partition.threshold=0;</w:t>
      </w:r>
    </w:p>
    <w:p w14:paraId="3ECB1EE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</w:t>
      </w:r>
    </w:p>
    <w:p w14:paraId="4082688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）修改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tpcds-setup.sh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脚本，打开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DEBUG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日志，在脚本开头增加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export DEBUG_SCRIPT=true</w:t>
      </w:r>
    </w:p>
    <w:p w14:paraId="5B73878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）执行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tpcds-setup.sh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脚本生成数据集，以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数据集为例：</w:t>
      </w:r>
    </w:p>
    <w:p w14:paraId="4EC5087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nohup sh tpcds-setup.sh 3000 &gt; genData3T.log &amp;</w:t>
      </w:r>
    </w:p>
    <w:p w14:paraId="5879B40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）如果生成数据集过程中出现报错，再次执行步骤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之前需要进行如下步骤：</w:t>
      </w:r>
    </w:p>
    <w:p w14:paraId="4D3B114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hdfs dfs -rmr /tmp/tpcds-generate/3000</w:t>
      </w:r>
    </w:p>
    <w:p w14:paraId="5BD1E4F7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即删除上一步创建的对应数据集在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hdfs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上的临时目录，否则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tpcds-setup.sh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检测到目录存在会跳过数据生成的过程</w:t>
      </w:r>
    </w:p>
    <w:p w14:paraId="23A552C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）数据生成完成后检查数据表数据行是否正常，如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3TB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catalog_sales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行数为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4,320,078,880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，更多的表格行数可以参考官方资料</w:t>
      </w:r>
    </w:p>
    <w:p w14:paraId="1DEACB0C">
      <w:pPr>
        <w:jc w:val="both"/>
        <w:rPr>
          <w:rFonts w:hint="default"/>
        </w:rPr>
      </w:pPr>
    </w:p>
    <w:p w14:paraId="25882CB7">
      <w:pPr>
        <w:jc w:val="both"/>
        <w:rPr>
          <w:rFonts w:hint="default"/>
        </w:rPr>
      </w:pPr>
    </w:p>
    <w:p w14:paraId="66A54B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EA41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4397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80E2EE">
      <w:r>
        <w:rPr>
          <w:rFonts w:ascii="宋体" w:hAnsi="宋体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yMmYzNGYyYmIxMGM4ZjQ4NTI2N2VmYWU3NmY3NzgifQ=="/>
  </w:docVars>
  <w:rsids>
    <w:rsidRoot w:val="0AB93368"/>
    <w:rsid w:val="0AB93368"/>
    <w:rsid w:val="0CA67DC5"/>
    <w:rsid w:val="10C973E1"/>
    <w:rsid w:val="17AB3F82"/>
    <w:rsid w:val="30B37C06"/>
    <w:rsid w:val="39092BF1"/>
    <w:rsid w:val="3CA2220D"/>
    <w:rsid w:val="46086B31"/>
    <w:rsid w:val="6242702B"/>
    <w:rsid w:val="6CC60374"/>
    <w:rsid w:val="70FD016F"/>
    <w:rsid w:val="7AA8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90</Words>
  <Characters>117</Characters>
  <Lines>0</Lines>
  <Paragraphs>0</Paragraphs>
  <TotalTime>8</TotalTime>
  <ScaleCrop>false</ScaleCrop>
  <LinksUpToDate>false</LinksUpToDate>
  <CharactersWithSpaces>117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2024-08-20T08:52:00Z</dcterms:created>
  <dc:creator>Shijian Li</dc:creator>
  <cp:lastModifiedBy>Shijian Li</cp:lastModifiedBy>
  <dcterms:modified xsi:type="dcterms:W3CDTF">2024-08-23T03:36:40Z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9A2092524E5D44699778A386C2D7F225_11</vt:lpwstr>
  </property>
</Properties>
</file>