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《现代通信技术概论》期末考核</w:t>
      </w:r>
    </w:p>
    <w:p>
      <w:pPr>
        <w:numPr>
          <w:ilvl w:val="0"/>
          <w:numId w:val="1001"/>
        </w:numPr>
      </w:pPr>
      <w:hyperlink w:anchor="现代通信技术概论期末考核">
        <w:r>
          <w:rPr>
            <w:rStyle w:val="Hyperlink"/>
          </w:rPr>
          <w:t xml:space="preserve">《现代通信技术概论》期末考核</w:t>
        </w:r>
      </w:hyperlink>
    </w:p>
    <w:p>
      <w:pPr>
        <w:numPr>
          <w:ilvl w:val="1"/>
          <w:numId w:val="1002"/>
        </w:numPr>
      </w:pPr>
      <w:hyperlink w:anchor="X1ed3bd9780fa3651a3b40cbf5b0cc7f58bcc474">
        <w:r>
          <w:rPr>
            <w:rStyle w:val="Hyperlink"/>
          </w:rPr>
          <w:t xml:space="preserve">1. （60 分）选择一种面向未来的通信技术，结合课程内容，详细回答：</w:t>
        </w:r>
      </w:hyperlink>
    </w:p>
    <w:p>
      <w:pPr>
        <w:numPr>
          <w:ilvl w:val="2"/>
          <w:numId w:val="1003"/>
        </w:numPr>
      </w:pPr>
      <w:hyperlink w:anchor="X1623d082003b74f896fcda9011bad3e8ca22acb">
        <w:r>
          <w:rPr>
            <w:rStyle w:val="Hyperlink"/>
          </w:rPr>
          <w:t xml:space="preserve">1. 技术产生的背景</w:t>
        </w:r>
      </w:hyperlink>
    </w:p>
    <w:p>
      <w:pPr>
        <w:numPr>
          <w:ilvl w:val="2"/>
          <w:numId w:val="1003"/>
        </w:numPr>
      </w:pPr>
      <w:hyperlink w:anchor="X070e36aa543bc80b856362a9e70bfca1dbc9550">
        <w:r>
          <w:rPr>
            <w:rStyle w:val="Hyperlink"/>
          </w:rPr>
          <w:t xml:space="preserve">2. 技术的基本原理</w:t>
        </w:r>
      </w:hyperlink>
    </w:p>
    <w:p>
      <w:pPr>
        <w:numPr>
          <w:ilvl w:val="2"/>
          <w:numId w:val="1003"/>
        </w:numPr>
      </w:pPr>
      <w:hyperlink w:anchor="Xe30f70fdb9e0ba5cfa9d70ae21a6e99b2a7d08f">
        <w:r>
          <w:rPr>
            <w:rStyle w:val="Hyperlink"/>
          </w:rPr>
          <w:t xml:space="preserve">3. 技术的可能应用场景</w:t>
        </w:r>
      </w:hyperlink>
    </w:p>
    <w:p>
      <w:pPr>
        <w:numPr>
          <w:ilvl w:val="1"/>
          <w:numId w:val="1002"/>
        </w:numPr>
      </w:pPr>
      <w:hyperlink w:anchor="X18c99ec6222e1255d95932ad2184a7ec0325860">
        <w:r>
          <w:rPr>
            <w:rStyle w:val="Hyperlink"/>
          </w:rPr>
          <w:t xml:space="preserve">2. （40 分）MIMO 技术</w:t>
        </w:r>
      </w:hyperlink>
    </w:p>
    <w:p>
      <w:pPr>
        <w:numPr>
          <w:ilvl w:val="2"/>
          <w:numId w:val="1004"/>
        </w:numPr>
      </w:pPr>
      <w:hyperlink w:anchor="Xb291f2457eeb44f631fb39dc91eec67ca731fc5">
        <w:r>
          <w:rPr>
            <w:rStyle w:val="Hyperlink"/>
          </w:rPr>
          <w:t xml:space="preserve">1. 求信息速率</w:t>
        </w:r>
      </w:hyperlink>
    </w:p>
    <w:p>
      <w:pPr>
        <w:numPr>
          <w:ilvl w:val="2"/>
          <w:numId w:val="1004"/>
        </w:numPr>
      </w:pPr>
      <w:hyperlink w:anchor="X383824e5d186774c50bde80a354fe68770c32fe">
        <w:r>
          <w:rPr>
            <w:rStyle w:val="Hyperlink"/>
          </w:rPr>
          <w:t xml:space="preserve">2. 求信息速率最大时的表达式</w:t>
        </w:r>
      </w:hyperlink>
    </w:p>
    <w:p>
      <w:pPr>
        <w:numPr>
          <w:ilvl w:val="2"/>
          <w:numId w:val="1004"/>
        </w:numPr>
      </w:pPr>
      <w:hyperlink w:anchor="X385d12166f315b213f6a643be347704f485d320">
        <w:r>
          <w:rPr>
            <w:rStyle w:val="Hyperlink"/>
          </w:rPr>
          <w:t xml:space="preserve">3. 代码模拟</w:t>
        </w:r>
      </w:hyperlink>
    </w:p>
    <w:bookmarkStart w:id="23" w:name="X1a5349724f6d46a4ba4e700642e3bd6a0702943"/>
    <w:p>
      <w:pPr>
        <w:pStyle w:val="Heading2"/>
      </w:pPr>
      <w:r>
        <w:t xml:space="preserve">1. （60 分）选择一种面向未来的通信技术，结合课程内容，详细回答：</w:t>
      </w:r>
    </w:p>
    <w:p>
      <w:pPr>
        <w:pStyle w:val="FirstParagraph"/>
      </w:pPr>
      <w:r>
        <w:t xml:space="preserve">新一代卫星互联网</w:t>
      </w:r>
    </w:p>
    <w:bookmarkStart w:id="20" w:name="X1623d082003b74f896fcda9011bad3e8ca22acb"/>
    <w:p>
      <w:pPr>
        <w:pStyle w:val="Heading3"/>
      </w:pPr>
      <w:r>
        <w:t xml:space="preserve">1. 技术产生的背景</w:t>
      </w:r>
    </w:p>
    <w:p>
      <w:pPr>
        <w:pStyle w:val="FirstParagraph"/>
      </w:pPr>
      <w:r>
        <w:t xml:space="preserve">背景：</w:t>
      </w:r>
      <w:r>
        <w:br/>
      </w:r>
      <w:r>
        <w:t xml:space="preserve">起始于 20 世纪 80 年代末，至今已经进行了三次迭代：</w:t>
      </w:r>
    </w:p>
    <w:p>
      <w:pPr>
        <w:numPr>
          <w:ilvl w:val="0"/>
          <w:numId w:val="1005"/>
        </w:numPr>
      </w:pPr>
      <w:r>
        <w:t xml:space="preserve">第一代使用 C、L、S 频段，以话音和物联网服务为主，定位是全面替代地面通信系统</w:t>
      </w:r>
    </w:p>
    <w:p>
      <w:pPr>
        <w:numPr>
          <w:ilvl w:val="0"/>
          <w:numId w:val="1005"/>
        </w:numPr>
      </w:pPr>
      <w:r>
        <w:t xml:space="preserve">第二代使用 C、L、S、Ka 频段，以升级带宽和拓展综合服务为主，定位是与地面通信系统并存</w:t>
      </w:r>
    </w:p>
    <w:p>
      <w:pPr>
        <w:numPr>
          <w:ilvl w:val="0"/>
          <w:numId w:val="1005"/>
        </w:numPr>
      </w:pPr>
      <w:r>
        <w:t xml:space="preserve">第三代，即新一代使用 Ku、Ka、V 频段，以提供高速低延时的互联网服务为主，定位是与地面通信系统互补</w:t>
      </w:r>
    </w:p>
    <w:p>
      <w:pPr>
        <w:pStyle w:val="FirstParagraph"/>
      </w:pPr>
      <w:r>
        <w:t xml:space="preserve">2015 年后，新一代卫星互联网技术趋向小型化、大容量演进。以 SpaceX 的星链计划、一网公司的 OneWeb 计划和加拿大电信卫星公司的 Telstar 计划为首，使用大量低轨宽带/高通量卫星实现大规模组网，从而为全球提供高速低延时的互联网服务。</w:t>
      </w:r>
    </w:p>
    <w:bookmarkEnd w:id="20"/>
    <w:bookmarkStart w:id="21" w:name="X070e36aa543bc80b856362a9e70bfca1dbc9550"/>
    <w:p>
      <w:pPr>
        <w:pStyle w:val="Heading3"/>
      </w:pPr>
      <w:r>
        <w:t xml:space="preserve">2. 技术的基本原理</w:t>
      </w:r>
    </w:p>
    <w:p>
      <w:pPr>
        <w:pStyle w:val="FirstParagraph"/>
      </w:pPr>
      <w:r>
        <w:t xml:space="preserve">基本原理：</w:t>
      </w:r>
      <w:r>
        <w:br/>
      </w:r>
      <w:r>
        <w:t xml:space="preserve">一条完整的通信链路包括地面系统、上行下行链路和通信卫星；分为空间段、地面段和用户段。</w:t>
      </w:r>
    </w:p>
    <w:p>
      <w:pPr>
        <w:pStyle w:val="BodyText"/>
      </w:pPr>
      <w:r>
        <w:t xml:space="preserve">空间段：</w:t>
      </w:r>
    </w:p>
    <w:p>
      <w:pPr>
        <w:numPr>
          <w:ilvl w:val="0"/>
          <w:numId w:val="1006"/>
        </w:numPr>
      </w:pPr>
      <w:r>
        <w:t xml:space="preserve">若干通信卫星组成的星座。</w:t>
      </w:r>
    </w:p>
    <w:p>
      <w:pPr>
        <w:numPr>
          <w:ilvl w:val="0"/>
          <w:numId w:val="1006"/>
        </w:numPr>
      </w:pPr>
      <w:r>
        <w:t xml:space="preserve">通信卫星主要作用是转发无线电信信号。</w:t>
      </w:r>
    </w:p>
    <w:p>
      <w:pPr>
        <w:numPr>
          <w:ilvl w:val="0"/>
          <w:numId w:val="1006"/>
        </w:numPr>
      </w:pPr>
      <w:r>
        <w:t xml:space="preserve">卫星中的有效载荷基于特定的频段，其中的天线分系统接受上行信号后，经过转发器分系统对信号进行放大 → 变频 → 放大，转换为下行信号，再通过天线分系统传送至地面；</w:t>
      </w:r>
    </w:p>
    <w:p>
      <w:pPr>
        <w:numPr>
          <w:ilvl w:val="0"/>
          <w:numId w:val="1006"/>
        </w:numPr>
      </w:pPr>
      <w:r>
        <w:t xml:space="preserve">一颗卫星可以携带多个转发器，每个转发器可以同时接收/转发多个地面信号；在功率和带宽固定时，转发器数量和卫星容量正比。</w:t>
      </w:r>
    </w:p>
    <w:p>
      <w:pPr>
        <w:pStyle w:val="FirstParagraph"/>
      </w:pPr>
      <w:r>
        <w:t xml:space="preserve">地面段：</w:t>
      </w:r>
    </w:p>
    <w:p>
      <w:pPr>
        <w:numPr>
          <w:ilvl w:val="0"/>
          <w:numId w:val="1007"/>
        </w:numPr>
      </w:pPr>
      <w:r>
        <w:t xml:space="preserve">用于连接卫星网络和地面网络。</w:t>
      </w:r>
    </w:p>
    <w:p>
      <w:pPr>
        <w:numPr>
          <w:ilvl w:val="0"/>
          <w:numId w:val="1007"/>
        </w:numPr>
      </w:pPr>
      <w:r>
        <w:t xml:space="preserve">用于实现卫星与地面、终端与终端之间的互联，以及管控卫星网络。</w:t>
      </w:r>
    </w:p>
    <w:p>
      <w:pPr>
        <w:numPr>
          <w:ilvl w:val="0"/>
          <w:numId w:val="1007"/>
        </w:numPr>
      </w:pPr>
      <w:r>
        <w:t xml:space="preserve">包括关口站、地面卫星控制中心、遥测和指令站等，以及主站和陆地链路匹配的接口。</w:t>
      </w:r>
      <w:r>
        <w:br/>
      </w:r>
      <w:r>
        <w:t xml:space="preserve">用户段：</w:t>
      </w:r>
    </w:p>
    <w:p>
      <w:pPr>
        <w:numPr>
          <w:ilvl w:val="0"/>
          <w:numId w:val="1007"/>
        </w:numPr>
      </w:pPr>
      <w:r>
        <w:t xml:space="preserve">各类用户终端设备。</w:t>
      </w:r>
    </w:p>
    <w:bookmarkEnd w:id="21"/>
    <w:bookmarkStart w:id="22" w:name="Xe30f70fdb9e0ba5cfa9d70ae21a6e99b2a7d08f"/>
    <w:p>
      <w:pPr>
        <w:pStyle w:val="Heading3"/>
      </w:pPr>
      <w:r>
        <w:t xml:space="preserve">3. 技术的可能应用场景</w:t>
      </w:r>
    </w:p>
    <w:p>
      <w:pPr>
        <w:pStyle w:val="FirstParagraph"/>
      </w:pPr>
      <w:r>
        <w:t xml:space="preserve">应用场景：</w:t>
      </w:r>
    </w:p>
    <w:p>
      <w:pPr>
        <w:numPr>
          <w:ilvl w:val="0"/>
          <w:numId w:val="1008"/>
        </w:numPr>
      </w:pPr>
      <w:r>
        <w:t xml:space="preserve">物联网。卫星互联网覆盖广，受天气和地理影响小，因此可以用于：</w:t>
      </w:r>
    </w:p>
    <w:p>
      <w:pPr>
        <w:numPr>
          <w:ilvl w:val="1"/>
          <w:numId w:val="1009"/>
        </w:numPr>
      </w:pPr>
      <w:r>
        <w:t xml:space="preserve">农业上可通过其收集大面积农场的相关数据；</w:t>
      </w:r>
    </w:p>
    <w:p>
      <w:pPr>
        <w:numPr>
          <w:ilvl w:val="1"/>
          <w:numId w:val="1009"/>
        </w:numPr>
      </w:pPr>
      <w:r>
        <w:t xml:space="preserve">工程上可通过其进行偏远地区的土木工程作业监控；</w:t>
      </w:r>
    </w:p>
    <w:p>
      <w:pPr>
        <w:numPr>
          <w:ilvl w:val="1"/>
          <w:numId w:val="1009"/>
        </w:numPr>
      </w:pPr>
      <w:r>
        <w:t xml:space="preserve">海洋运输方面则可通过其对运输过程全程监控，提高运输效率和安全。</w:t>
      </w:r>
    </w:p>
    <w:p>
      <w:pPr>
        <w:numPr>
          <w:ilvl w:val="0"/>
          <w:numId w:val="1008"/>
        </w:numPr>
      </w:pPr>
      <w:r>
        <w:t xml:space="preserve">生态环境监测和应急通信。低轨卫星互联网可以提高数据和预警的传送速度，从而实现实时监控，提高防护监测工作的效率；在灾害发生时，其收地理影响小的特性能帮助救灾人员和相关情况的通信与传输。</w:t>
      </w:r>
    </w:p>
    <w:p>
      <w:pPr>
        <w:numPr>
          <w:ilvl w:val="0"/>
          <w:numId w:val="1008"/>
        </w:numPr>
      </w:pPr>
      <w:r>
        <w:t xml:space="preserve">机载/船载 Wi-Fi。由于地面基站等设施的局限，飞机飞行过程中的乘客无法自由使用互联网，而新一代卫星互联网的商业化可以解决用户在飞机飞行过程中/轮船行驶过程中无法使用互联网的问题，还能提供高速率的带宽。</w:t>
      </w:r>
    </w:p>
    <w:bookmarkEnd w:id="22"/>
    <w:bookmarkEnd w:id="23"/>
    <w:bookmarkStart w:id="28" w:name="Xca56c8717589ba30499334297a283ce84273dd3"/>
    <w:p>
      <w:pPr>
        <w:pStyle w:val="Heading2"/>
      </w:pPr>
      <w:r>
        <w:t xml:space="preserve">2. （40 分）MIMO 技术</w:t>
      </w:r>
    </w:p>
    <w:p>
      <w:pPr>
        <w:pStyle w:val="BlockText"/>
      </w:pPr>
      <w:r>
        <w:t xml:space="preserve">MIMO 技术是 4G 和 5G 移动通信系统的核心关键技术之一。现有一对收发机，各配有 4 根天线，它们之间的信道为</w:t>
      </w:r>
      <w:r>
        <w:t xml:space="preserve"> </w:t>
      </w:r>
      <m:oMath>
        <m:r>
          <m:t>H</m:t>
        </m:r>
      </m:oMath>
      <w:r>
        <w:t xml:space="preserve">，发射机的发射协方差矩阵为</w:t>
      </w:r>
      <w:r>
        <w:t xml:space="preserve"> </w:t>
      </w:r>
      <m:oMath>
        <m:r>
          <m:t>Q</m:t>
        </m:r>
      </m:oMath>
      <w:r>
        <w:t xml:space="preserve">，则信息速率可表示为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[</m:t>
        </m:r>
        <m:r>
          <m:rPr>
            <m:nor/>
            <m:sty m:val="p"/>
          </m:rPr>
          <m:t>det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+</m:t>
        </m:r>
        <m:r>
          <m:t>H</m:t>
        </m:r>
        <m:r>
          <m:t>Q</m:t>
        </m:r>
        <m:r>
          <m:t>H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  <w:r>
        <w:t xml:space="preserve">。回答：</w:t>
      </w:r>
    </w:p>
    <w:bookmarkStart w:id="24" w:name="Xb291f2457eeb44f631fb39dc91eec67ca731fc5"/>
    <w:p>
      <w:pPr>
        <w:pStyle w:val="Heading3"/>
      </w:pPr>
      <w:r>
        <w:t xml:space="preserve">1. 求信息速率</w:t>
      </w:r>
    </w:p>
    <w:p>
      <w:pPr>
        <w:pStyle w:val="BlockText"/>
      </w:pPr>
      <w:r>
        <w:t xml:space="preserve">假设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确知且它的奇异值分解为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U</m:t>
        </m:r>
        <m:r>
          <m:t>A</m:t>
        </m:r>
        <m:sSup>
          <m:e>
            <m:r>
              <m:t>V</m:t>
            </m:r>
          </m:e>
          <m:sup>
            <m:r>
              <m:t>T</m:t>
            </m:r>
          </m:sup>
        </m:sSup>
      </m:oMath>
      <w:r>
        <w:t xml:space="preserve">，其中</w:t>
      </w:r>
      <w:r>
        <w:t xml:space="preserve"> </w:t>
      </w:r>
      <w:r>
        <w:t xml:space="preserve">$A = {\rm{diag}}(a_1,a_2,a_3,a_4)$</w:t>
      </w:r>
      <w:r>
        <w:t xml:space="preserve">；矩阵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未知且它的特征分解为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S</m:t>
        </m:r>
        <m:r>
          <m:t>B</m:t>
        </m:r>
        <m:sSup>
          <m:e>
            <m:r>
              <m:t>S</m:t>
            </m:r>
          </m:e>
          <m:sup>
            <m:r>
              <m:t>T</m:t>
            </m:r>
          </m:sup>
        </m:sSup>
      </m:oMath>
      <w:r>
        <w:t xml:space="preserve">，其中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为酉矩阵，</w:t>
      </w:r>
      <w:r>
        <w:t xml:space="preserve">$B = {\rm{diag}} (b_1,b_2,b_3,b_4)$</w:t>
      </w:r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。运用线性代数的知识，确定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的取值，使得 MIMO 信道可以分解为 4 条平行的子信道，并写出此时的信息速率表达式（用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来表示）</w:t>
      </w:r>
    </w:p>
    <w:p>
      <w:pPr>
        <w:pStyle w:val="FirstParagraph"/>
      </w:pPr>
      <w:r>
        <w:t xml:space="preserve">已知 MIMO 系统可以表示为：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H</m:t>
          </m:r>
          <m:r>
            <m:t>x</m:t>
          </m:r>
          <m:r>
            <m:rPr>
              <m:sty m:val="p"/>
            </m:rPr>
            <m:t>+</m:t>
          </m:r>
          <m:r>
            <m:t>n</m:t>
          </m:r>
        </m:oMath>
      </m:oMathPara>
    </w:p>
    <w:p>
      <w:pPr>
        <w:pStyle w:val="FirstParagraph"/>
      </w:pPr>
      <w:r>
        <w:t xml:space="preserve">由于题目要求为四条平行的子信道，那么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H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×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对上述式子左右分别乘上</w:t>
      </w:r>
      <w:r>
        <w:t xml:space="preserve"> </w:t>
      </w:r>
      <m:oMath>
        <m:sSup>
          <m:e>
            <m:r>
              <m:t>U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并根据相关性质得到：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t>U</m:t>
                </m:r>
                <m:r>
                  <m:rPr>
                    <m:sty m:val="p"/>
                  </m:rPr>
                  <m:t>)</m:t>
                </m:r>
                <m:r>
                  <m:t>A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t>n</m:t>
                </m:r>
              </m:e>
            </m:mr>
          </m:m>
        </m:oMath>
      </m:oMathPara>
    </w:p>
    <w:p>
      <w:pPr>
        <w:pStyle w:val="FirstParagraph"/>
      </w:pPr>
      <w:r>
        <w:t xml:space="preserve">令</w:t>
      </w:r>
      <w:r>
        <w:t xml:space="preserve"> </w:t>
      </w:r>
      <m:oMath>
        <m:sSup>
          <m:e>
            <m:r>
              <m:t>V</m:t>
            </m:r>
          </m:e>
          <m:sup>
            <m:r>
              <m:t>T</m:t>
            </m:r>
          </m:sup>
        </m:sSup>
        <m:r>
          <m:t>x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′</m:t>
        </m:r>
      </m:oMath>
      <w:r>
        <w:t xml:space="preserve"> </w:t>
      </w:r>
      <w:r>
        <w:t xml:space="preserve">和</w:t>
      </w:r>
      <w:r>
        <w:t xml:space="preserve"> </w:t>
      </w:r>
      <m:oMath>
        <m:sSup>
          <m:e>
            <m:r>
              <m:t>U</m:t>
            </m:r>
          </m:e>
          <m:sup>
            <m:r>
              <m:t>T</m:t>
            </m:r>
          </m:sup>
        </m:sSup>
        <m:r>
          <m:t>n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′</m:t>
        </m:r>
      </m:oMath>
      <w:r>
        <w:t xml:space="preserve"> </w:t>
      </w:r>
      <w:r>
        <w:t xml:space="preserve">得到：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′</m:t>
        </m:r>
      </m:oMath>
      <w:r>
        <w:t xml:space="preserve">，同时可以得到：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r>
                  <m:t>V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由于原始信号的信道之间互相独立，则不同信道之间的协方差应为 0</w:t>
      </w:r>
    </w:p>
    <w:p>
      <w:pPr>
        <w:pStyle w:val="BodyText"/>
      </w:pPr>
      <w:r>
        <w:t xml:space="preserve">并且对于协方差矩阵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S</m:t>
        </m:r>
        <m:r>
          <m:t>B</m:t>
        </m:r>
        <m:sSup>
          <m:e>
            <m:r>
              <m:t>S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，</w:t>
      </w:r>
      <m:oMath>
        <m:r>
          <m:t>S</m:t>
        </m:r>
      </m:oMath>
      <w:r>
        <w:t xml:space="preserve"> </w:t>
      </w:r>
      <w:r>
        <w:t xml:space="preserve">是酉矩阵，结合上面的式子可以得到公式为：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[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]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[</m:t>
                          </m:r>
                          <m:r>
                            <m:t>X</m:t>
                          </m:r>
                          <m:sSup>
                            <m:e>
                              <m:r>
                                <m:rPr>
                                  <m:sty m:val="p"/>
                                </m:rPr>
                                <m:t>]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E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[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r>
                            <m:rPr>
                              <m:sty m:val="p"/>
                            </m:rPr>
                            <m:t>]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[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sSup>
                            <m:e>
                              <m:r>
                                <m:rPr>
                                  <m:sty m:val="p"/>
                                </m:rPr>
                                <m:t>]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mr>
                    </m:m>
                  </m:e>
                </m:d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)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通过上式可以对应得到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  <m:r>
          <m:t>o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此时可以计算信息速率为：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H</m:t>
                </m:r>
                <m:r>
                  <m:t>Q</m:t>
                </m:r>
                <m:sSup>
                  <m:e>
                    <m:r>
                      <m:t>H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t>A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 </m:t>
                </m:r>
                <m:r>
                  <m:t>S</m:t>
                </m:r>
                <m:r>
                  <m:t>B</m:t>
                </m:r>
                <m:sSup>
                  <m:e>
                    <m:r>
                      <m:t>S</m:t>
                    </m:r>
                  </m:e>
                  <m:sup>
                    <m:r>
                      <m:t>T</m:t>
                    </m:r>
                  </m:sup>
                </m:sSup>
                <m:r>
                  <m:t> </m:t>
                </m:r>
                <m:r>
                  <m:t>V</m:t>
                </m:r>
                <m:r>
                  <m:t>A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t>A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 </m:t>
                </m:r>
                <m:r>
                  <m:t>V</m:t>
                </m:r>
                <m:r>
                  <m:t>B</m:t>
                </m:r>
                <m:sSup>
                  <m:e>
                    <m: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t> </m:t>
                </m:r>
                <m:r>
                  <m:t>V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A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nor/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  <m:sty m:val="p"/>
                  </m:rPr>
                  <m:t>det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sSubSup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sSubSup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sSubSup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sSubSup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4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sSub>
                      <m:e>
                        <m:r>
                          <m:rPr>
                            <m:nor/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bookmarkEnd w:id="24"/>
    <w:bookmarkStart w:id="25" w:name="X383824e5d186774c50bde80a354fe68770c32fe"/>
    <w:p>
      <w:pPr>
        <w:pStyle w:val="Heading3"/>
      </w:pPr>
      <w:r>
        <w:t xml:space="preserve">2. 求信息速率最大时的表达式</w:t>
      </w:r>
    </w:p>
    <w:p>
      <w:pPr>
        <w:pStyle w:val="BlockText"/>
      </w:pPr>
      <w:r>
        <w:t xml:space="preserve">假设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P</m:t>
        </m:r>
      </m:oMath>
      <w:r>
        <w:t xml:space="preserve">，且 P 为一个已知的非负常数。运用最优化理论（如拉格朗日乘子法）的知识，确定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的表达式，使得信息速率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最大</w:t>
      </w:r>
    </w:p>
    <w:p>
      <w:pPr>
        <w:pStyle w:val="FirstParagraph"/>
      </w:pPr>
      <w:r>
        <w:t xml:space="preserve">使用拉格朗日乘子法，在此题中的表述应为：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−</m:t>
          </m:r>
          <m:r>
            <m:t>λ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对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分别进行求导可以得到：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−</m:t>
                </m:r>
                <m:r>
                  <m:t>λ</m:t>
                </m:r>
              </m:e>
            </m:mr>
          </m:m>
        </m:oMath>
      </m:oMathPara>
    </w:p>
    <w:p>
      <w:pPr>
        <w:pStyle w:val="FirstParagraph"/>
      </w:pPr>
      <w:r>
        <w:t xml:space="preserve">当上式结果为 0 时，可以得到期望的结果，此时：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λ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又根据题目的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可以得到：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max</m:t>
                </m:r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 </m:t>
                </m:r>
                <m:r>
                  <m:rPr>
                    <m:nor/>
                    <m:sty m:val="p"/>
                  </m:rPr>
                  <m:t>并且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r>
                  <m:t>P</m:t>
                </m:r>
              </m:e>
            </m:mr>
          </m:m>
        </m:oMath>
      </m:oMathPara>
    </w:p>
    <w:p>
      <w:pPr>
        <w:pStyle w:val="FirstParagraph"/>
      </w:pPr>
      <w:r>
        <w:t xml:space="preserve">假设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，可以得到如下判断：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3</m:t>
                        </m:r>
                      </m:sub>
                      <m:sup>
                        <m:r>
                          <m:t>4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2</m:t>
                        </m:r>
                      </m:sub>
                      <m:sup>
                        <m:r>
                          <m:t>4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λ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4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7" w:name="X385d12166f315b213f6a643be347704f485d320"/>
    <w:p>
      <w:pPr>
        <w:pStyle w:val="Heading3"/>
      </w:pPr>
      <w:r>
        <w:t xml:space="preserve">3. 代码模拟</w:t>
      </w:r>
    </w:p>
    <w:p>
      <w:pPr>
        <w:pStyle w:val="BlockText"/>
      </w:pPr>
      <w:r>
        <w:t xml:space="preserve">若 H 的每一个元素都独立服从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高斯分布。请编写程序（C++ 或者 MATLAB，并附上可运行代码且代码要有详细注释）随机产生 100 个相互独立的</w:t>
      </w:r>
      <w:r>
        <w:t xml:space="preserve"> </w:t>
      </w:r>
      <m:oMath>
        <m:r>
          <m:t>H</m:t>
        </m:r>
      </m:oMath>
      <w:r>
        <w:t xml:space="preserve">，画出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时，信息速率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的平均值（横坐标为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，纵坐标为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的平均值）</w:t>
      </w:r>
    </w:p>
    <w:p>
      <w:pPr>
        <w:pStyle w:val="FirstParagraph"/>
      </w:pPr>
      <w:r>
        <w:t xml:space="preserve">截图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log\work\%E7%8E%B0%E4%BB%A3%E9%80%9A%E4%BF%A1\%E6%9C%9F%E6%9C%AB%E8%80%83%E6%A0%B8\%E5%9B%BE%E7%89%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对应的输出为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main</w:t>
      </w:r>
      <w:r>
        <w:br/>
      </w:r>
      <w:r>
        <w:br/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13.4775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17.2342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22.8919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34.2229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46.6311</w:t>
      </w:r>
    </w:p>
    <w:p>
      <w:pPr>
        <w:pStyle w:val="FirstParagraph"/>
      </w:pPr>
      <w:r>
        <w:t xml:space="preserve">代码如下</w:t>
      </w:r>
    </w:p>
    <w:p>
      <w:pPr>
        <w:pStyle w:val="SourceCode"/>
      </w:pPr>
      <w:r>
        <w:rPr>
          <w:rStyle w:val="CommentTok"/>
        </w:rPr>
        <w:t xml:space="preserve">% 主函数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横坐标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纵坐标，平均速率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H_nums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100个独立的矩阵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H_index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H_nums</w:t>
      </w:r>
      <w:r>
        <w:br/>
      </w:r>
      <w:r>
        <w:rPr>
          <w:rStyle w:val="NormalTok"/>
        </w:rPr>
        <w:t xml:space="preserve">            [</w:t>
      </w:r>
      <w:r>
        <w:rPr>
          <w:rStyle w:val="OperatorTok"/>
        </w:rPr>
        <w:t xml:space="preserve">~,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generateMatrix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生成矩阵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得到对角线的元素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进行排序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maxR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最大速率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 分情况讨论并计算 B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        [</w:t>
      </w:r>
      <w:r>
        <w:rPr>
          <w:rStyle w:val="VariableTok"/>
        </w:rPr>
        <w:t xml:space="preserve">lambda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getLambda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% 如果 lambda 值有效，那么计算速率并更新最大值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caculateRate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maxR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更新最大值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P_index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P_index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累加求平均值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avarageRate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avarageRate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画图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semilogx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avarageRate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'-*b'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axis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'XTick'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'YTick'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% 生成矩阵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generateMatrix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randn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以标准正态分布生成 4*4 的矩阵</w:t>
      </w:r>
      <w:r>
        <w:br/>
      </w:r>
      <w:r>
        <w:rPr>
          <w:rStyle w:val="NormalTok"/>
        </w:rPr>
        <w:t xml:space="preserve">    [</w:t>
      </w:r>
      <w:r>
        <w:rPr>
          <w:rStyle w:val="Variable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svd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进行 SVD 分解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% 获取不同情况下的 lambda 和对应的 B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lambda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getLambda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分情况进行讨论，index 与 lambda &lt;= a_index 对应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进行排序，方便讨论情况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a3 &lt; lambda &lt;= a4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a2 &lt; lambda &lt;= a3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a1 &lt; lambda &lt;= a2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lambda &lt;= a1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A_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otherwise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其他情况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基础的 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如果 lambda 有效，那么计算对应的 b_i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% 计算信息速率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caculateRate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AB_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A_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log2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AB_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2021-07-08T15:13:02Z</dcterms:created>
  <dcterms:modified xsi:type="dcterms:W3CDTF">2021-07-08T15:13:02Z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