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Cocktail-Chatbot – Dokumentation</w:t>
      </w:r>
    </w:p>
    <w:p>
      <w:pPr/>
      <w:r>
        <w:t xml:space="preserve">Stand: 12. Oktober 2026 · Bausteine: Rasa, Rasa-Action-Server (Python), Node-RED, Excel-Datei</w:t>
      </w:r>
    </w:p>
    <w:p>
      <w:pPr>
        <w:pStyle w:val="Heading2"/>
      </w:pPr>
      <w:r>
        <w:t xml:space="preserve">1. Worum geht es?</w:t>
      </w:r>
    </w:p>
    <w:p>
      <w:pPr/>
      <w:r>
        <w:t xml:space="preserve">Der Bot schlägt Cocktails vor und verrät Rezepte. Man kann ihm zwei Dinge sagen: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Welche Zutaten man zu Hause hat</w:t>
      </w:r>
      <w:r>
        <w:t xml:space="preserve"> („Ich habe Rum und Limette“) → er nennt passende Cocktails.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Welchen Cocktail man nehmen möchte</w:t>
      </w:r>
      <w:r>
        <w:t xml:space="preserve"> („Mojito“) → er nennt die Zutaten.</w:t>
      </w:r>
    </w:p>
    <w:p>
      <w:pPr/>
      <w:r>
        <w:t xml:space="preserve">Entstanden ist er als eigenes Projekt zum Webscraping-/Wetter-Chatbot-Kurs. Gechattet wird im Terminal (</w:t>
      </w:r>
      <w:r>
        <w:rPr>
          <w:rStyle w:val="CodeChar"/>
        </w:rPr>
        <w:t xml:space="preserve">rasa shell</w:t>
      </w:r>
      <w:r>
        <w:t xml:space="preserve">), es gibt keine Weboberfläche.</w:t>
      </w:r>
    </w:p>
    <w:p>
      <w:pPr>
        <w:pStyle w:val="Heading2"/>
      </w:pPr>
      <w:r>
        <w:t xml:space="preserve">2. Architektur im Überblick</w:t>
      </w:r>
    </w:p>
    <w:p>
      <w:pPr/>
      <w:r>
        <w:t xml:space="preserve">Drei Programme sprechen miteinander, die Daten liegen in einer Excel-Datei:</w:t>
      </w:r>
    </w:p>
    <w:p>
      <w:pPr>
        <w:pStyle w:val="Code"/>
      </w:pPr>
      <w:r>
        <w:t xml:space="preserve">Nutzer  (Terminal in VS Code: rasa shell)</w:t>
        <w:br/>
        <w:t xml:space="preserve">   │  Text</w:t>
        <w:br/>
        <w:t xml:space="preserve">   ▼</w:t>
        <w:br/>
        <w:t xml:space="preserve">Rasa  (Port 5005)</w:t>
        <w:br/>
        <w:t xml:space="preserve">   NLU: erkennt Intent + Entities (z. B. Zutaten)</w:t>
        <w:br/>
        <w:t xml:space="preserve">   Dialog: Story bestimmt die nächste Action</w:t>
        <w:br/>
        <w:t xml:space="preserve">   │  HTTP, Port 5055</w:t>
        <w:br/>
        <w:t xml:space="preserve">   ▼</w:t>
        <w:br/>
        <w:t xml:space="preserve">Rasa-Action-Server  (rasa run actions, actions.py)</w:t>
        <w:br/>
        <w:t xml:space="preserve">   │  HTTP POST, Port 1880</w:t>
        <w:br/>
        <w:t xml:space="preserve">   ▼</w:t>
        <w:br/>
        <w:t xml:space="preserve">Node-RED  (Endpunkte /cocktail_lookup und /zutaten_lookup)</w:t>
        <w:br/>
        <w:t xml:space="preserve">   hält eine Zutaten-Map im Speicher (global context)</w:t>
        <w:br/>
        <w:t xml:space="preserve">   │  einmalig eingelesen aus</w:t>
        <w:br/>
        <w:t xml:space="preserve">   ▼</w:t>
        <w:br/>
        <w:t xml:space="preserve">Cocktail_Test.xlsx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Baustein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Port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Aufgabe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Rasa (</w:t>
            </w:r>
            <w:r>
              <w:rPr>
                <w:rStyle w:val="CodeChar"/>
              </w:rPr>
              <w:t xml:space="preserve">rasa shell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5005</w:t>
            </w:r>
          </w:p>
        </w:tc>
        <w:tc>
          <w:tcPr>
            <w:tcW w:w="3120" w:type="dxa"/>
          </w:tcPr>
          <w:p>
            <w:pPr/>
            <w:r>
              <w:t xml:space="preserve">Sprache verstehen, Dialog steuern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Action-Server (</w:t>
            </w:r>
            <w:r>
              <w:rPr>
                <w:rStyle w:val="CodeChar"/>
              </w:rPr>
              <w:t xml:space="preserve">rasa run actions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5055</w:t>
            </w:r>
          </w:p>
        </w:tc>
        <w:tc>
          <w:tcPr>
            <w:tcW w:w="3120" w:type="dxa"/>
          </w:tcPr>
          <w:p>
            <w:pPr/>
            <w:r>
              <w:t xml:space="preserve">Python-Code, der auf Rasas Anweisung läuft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Node-RED</w:t>
            </w:r>
          </w:p>
        </w:tc>
        <w:tc>
          <w:tcPr>
            <w:tcW w:w="3120" w:type="dxa"/>
          </w:tcPr>
          <w:p>
            <w:pPr/>
            <w:r>
              <w:t xml:space="preserve">1880</w:t>
            </w:r>
          </w:p>
        </w:tc>
        <w:tc>
          <w:tcPr>
            <w:tcW w:w="3120" w:type="dxa"/>
          </w:tcPr>
          <w:p>
            <w:pPr/>
            <w:r>
              <w:t xml:space="preserve">Cocktail-Daten bereitstellen</w:t>
            </w:r>
          </w:p>
        </w:tc>
      </w:tr>
    </w:tbl>
    <w:p>
      <w:pPr/>
      <w:r>
        <w:rPr>
          <w:b/>
        </w:rPr>
        <w:t xml:space="preserve">Merksatz:</w:t>
      </w:r>
      <w:r>
        <w:t xml:space="preserve"> Rasa versteht, der Action-Server fragt, Node-RED weiß.</w:t>
      </w:r>
    </w:p>
    <w:p>
      <w:pPr>
        <w:pStyle w:val="Heading2"/>
      </w:pPr>
      <w:r>
        <w:t xml:space="preserve">3. Starten</w:t>
      </w:r>
    </w:p>
    <w:p>
      <w:pPr/>
      <w:r>
        <w:t xml:space="preserve">Jeweils eigenes Terminal in VS Code, in jedem zuerst die Python-Umgebung aktivieren (z. B. </w:t>
      </w:r>
      <w:r>
        <w:rPr>
          <w:rStyle w:val="CodeChar"/>
        </w:rPr>
        <w:t xml:space="preserve">conda activate &lt;envname&gt;</w:t>
      </w:r>
      <w:r>
        <w:t xml:space="preserve">) und in den Rasa-Projektordner wechseln.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Node-RED:</w:t>
      </w:r>
      <w:r>
        <w:t xml:space="preserve"> </w:t>
      </w:r>
      <w:r>
        <w:rPr>
          <w:rStyle w:val="CodeChar"/>
        </w:rPr>
        <w:t xml:space="preserve">node-red</w:t>
      </w:r>
      <w:r>
        <w:t xml:space="preserve"> (Editor im Browser: http://localhost:1880)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Action-Server:</w:t>
      </w:r>
      <w:r>
        <w:t xml:space="preserve"> </w:t>
      </w:r>
      <w:r>
        <w:rPr>
          <w:rStyle w:val="CodeChar"/>
        </w:rPr>
        <w:t xml:space="preserve">rasa run actions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Chat:</w:t>
      </w:r>
      <w:r>
        <w:t xml:space="preserve"> </w:t>
      </w:r>
      <w:r>
        <w:rPr>
          <w:rStyle w:val="CodeChar"/>
        </w:rPr>
        <w:t xml:space="preserve">rasa shell</w:t>
      </w:r>
      <w:r>
        <w:t xml:space="preserve"> → beim Prompt </w:t>
      </w:r>
      <w:r>
        <w:rPr>
          <w:rStyle w:val="CodeChar"/>
        </w:rPr>
        <w:t xml:space="preserve">Your input -&gt;</w:t>
      </w:r>
      <w:r>
        <w:t xml:space="preserve"> schreiben</w:t>
      </w:r>
    </w:p>
    <w:p>
      <w:pPr/>
      <w:r>
        <w:t xml:space="preserve">Die Reihenfolge ist wichtig: Der Action-Server ruft Node-RED auf, Node-RED muss also schon laufen.</w:t>
      </w:r>
    </w:p>
    <w:p>
      <w:pPr/>
      <w:r>
        <w:rPr>
          <w:b/>
        </w:rPr>
        <w:t xml:space="preserve">Wann muss neu trainiert werden?</w:t>
      </w:r>
    </w:p>
    <w:p>
      <w:pPr>
        <w:pStyle w:val="ListParagraph"/>
        <w:numPr>
          <w:ilvl w:val="0"/>
          <w:numId w:val="4"/>
        </w:numPr>
      </w:pPr>
      <w:r>
        <w:t xml:space="preserve">Änderungen an </w:t>
      </w:r>
      <w:r>
        <w:rPr>
          <w:rStyle w:val="CodeChar"/>
        </w:rPr>
        <w:t xml:space="preserve">nlu.yml</w:t>
      </w:r>
      <w:r>
        <w:t xml:space="preserve">, </w:t>
      </w:r>
      <w:r>
        <w:rPr>
          <w:rStyle w:val="CodeChar"/>
        </w:rPr>
        <w:t xml:space="preserve">domain.yml</w:t>
      </w:r>
      <w:r>
        <w:t xml:space="preserve">, </w:t>
      </w:r>
      <w:r>
        <w:rPr>
          <w:rStyle w:val="CodeChar"/>
        </w:rPr>
        <w:t xml:space="preserve">stories.yml</w:t>
      </w:r>
      <w:r>
        <w:t xml:space="preserve"> oder </w:t>
      </w:r>
      <w:r>
        <w:rPr>
          <w:rStyle w:val="CodeChar"/>
        </w:rPr>
        <w:t xml:space="preserve">config.yml</w:t>
      </w:r>
      <w:r>
        <w:t xml:space="preserve"> → </w:t>
      </w:r>
      <w:r>
        <w:rPr>
          <w:rStyle w:val="CodeChar"/>
        </w:rPr>
        <w:t xml:space="preserve">rasa train</w:t>
      </w:r>
      <w:r>
        <w:t xml:space="preserve">, danach </w:t>
      </w:r>
      <w:r>
        <w:rPr>
          <w:rStyle w:val="CodeChar"/>
        </w:rPr>
        <w:t xml:space="preserve">rasa shell</w:t>
      </w:r>
      <w:r>
        <w:t xml:space="preserve"> neu starten.</w:t>
      </w:r>
    </w:p>
    <w:p>
      <w:pPr>
        <w:pStyle w:val="ListParagraph"/>
        <w:numPr>
          <w:ilvl w:val="0"/>
          <w:numId w:val="4"/>
        </w:numPr>
      </w:pPr>
      <w:r>
        <w:t xml:space="preserve">Änderungen an </w:t>
      </w:r>
      <w:r>
        <w:rPr>
          <w:rStyle w:val="CodeChar"/>
        </w:rPr>
        <w:t xml:space="preserve">actions.py</w:t>
      </w:r>
      <w:r>
        <w:t xml:space="preserve"> → nur den Action-Server neu starten (kein Training nötig).</w:t>
      </w:r>
    </w:p>
    <w:p>
      <w:pPr>
        <w:pStyle w:val="ListParagraph"/>
        <w:numPr>
          <w:ilvl w:val="0"/>
          <w:numId w:val="4"/>
        </w:numPr>
      </w:pPr>
      <w:r>
        <w:t xml:space="preserve">Änderungen an Node-RED → im Editor auf „Deploy“ klicken.</w:t>
      </w:r>
    </w:p>
    <w:p>
      <w:pPr>
        <w:pStyle w:val="Heading2"/>
      </w:pPr>
      <w:r>
        <w:t xml:space="preserve">4. Die Bausteine im Detail</w:t>
      </w:r>
    </w:p>
    <w:p>
      <w:pPr>
        <w:pStyle w:val="Heading3"/>
      </w:pPr>
      <w:r>
        <w:t xml:space="preserve">4.1 Datenquelle: Cocktail_Test.xlsx</w:t>
      </w:r>
    </w:p>
    <w:p>
      <w:pPr/>
      <w:r>
        <w:t xml:space="preserve">Ein Tabellenblatt („Tabelle1“) mit rund 120 Cocktails. Spalten: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Cocktail</w:t>
      </w:r>
      <w:r>
        <w:t xml:space="preserve"> – Name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Spirituose</w:t>
      </w:r>
      <w:r>
        <w:t xml:space="preserve">, </w:t>
      </w:r>
      <w:r>
        <w:rPr>
          <w:rStyle w:val="CodeChar"/>
        </w:rPr>
        <w:t xml:space="preserve">Alkoholische Aromazutat</w:t>
      </w:r>
      <w:r>
        <w:t xml:space="preserve">, </w:t>
      </w:r>
      <w:r>
        <w:rPr>
          <w:rStyle w:val="CodeChar"/>
        </w:rPr>
        <w:t xml:space="preserve">Verlängerer</w:t>
      </w:r>
      <w:r>
        <w:t xml:space="preserve">, </w:t>
      </w:r>
      <w:r>
        <w:rPr>
          <w:rStyle w:val="CodeChar"/>
        </w:rPr>
        <w:t xml:space="preserve">Filler</w:t>
      </w:r>
      <w:r>
        <w:t xml:space="preserve">, </w:t>
      </w:r>
      <w:r>
        <w:rPr>
          <w:rStyle w:val="CodeChar"/>
        </w:rPr>
        <w:t xml:space="preserve">Frucht</w:t>
      </w:r>
      <w:r>
        <w:t xml:space="preserve">, </w:t>
      </w:r>
      <w:r>
        <w:rPr>
          <w:rStyle w:val="CodeChar"/>
        </w:rPr>
        <w:t xml:space="preserve">sonstige Zutaten</w:t>
      </w:r>
      <w:r>
        <w:t xml:space="preserve">, </w:t>
      </w:r>
      <w:r>
        <w:rPr>
          <w:rStyle w:val="CodeChar"/>
        </w:rPr>
        <w:t xml:space="preserve">Eis</w:t>
      </w:r>
      <w:r>
        <w:t xml:space="preserve"> – Zutaten nach Rolle sortiert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Kategorie</w:t>
      </w:r>
      <w:r>
        <w:t xml:space="preserve"> – z. B. Sours, Longdrink, Aperitif, Mule</w:t>
      </w:r>
    </w:p>
    <w:p>
      <w:pPr/>
      <w:r>
        <w:t xml:space="preserve">Mehrere Zutaten in einer Zelle stehen durch Komma oder Semikolon getrennt, oft mit Mengenangabe in Klammern, z. B. </w:t>
      </w:r>
      <w:r>
        <w:rPr>
          <w:rStyle w:val="CodeChar"/>
        </w:rPr>
        <w:t xml:space="preserve">Bourbon (4cl)</w:t>
      </w:r>
      <w:r>
        <w:t xml:space="preserve"> oder </w:t>
      </w:r>
      <w:r>
        <w:rPr>
          <w:rStyle w:val="CodeChar"/>
        </w:rPr>
        <w:t xml:space="preserve">Scotch (1cl); Bourbon (2cl)</w:t>
      </w:r>
      <w:r>
        <w:t xml:space="preserve">.</w:t>
      </w:r>
    </w:p>
    <w:p>
      <w:pPr>
        <w:pStyle w:val="Heading3"/>
      </w:pPr>
      <w:r>
        <w:t xml:space="preserve">4.2 Node-RED (</w:t>
      </w:r>
      <w:r>
        <w:rPr>
          <w:rStyle w:val="CodeChar"/>
        </w:rPr>
        <w:t xml:space="preserve">flows.json</w:t>
      </w:r>
      <w:r>
        <w:t xml:space="preserve">)</w:t>
      </w:r>
    </w:p>
    <w:p>
      <w:pPr/>
      <w:r>
        <w:t xml:space="preserve">Der Flow (Tab „Flow 4“) hat drei Teile. Die Exportdatei </w:t>
      </w:r>
      <w:r>
        <w:rPr>
          <w:rStyle w:val="CodeChar"/>
        </w:rPr>
        <w:t xml:space="preserve">flows(1).json</w:t>
      </w:r>
      <w:r>
        <w:t xml:space="preserve"> ist vollständig.</w:t>
      </w:r>
    </w:p>
    <w:p>
      <w:pPr/>
      <w:r>
        <w:rPr>
          <w:b/>
        </w:rPr>
        <w:t xml:space="preserve">Teil 1 – Daten laden (automatisch beim Start)</w:t>
      </w:r>
    </w:p>
    <w:p>
      <w:pPr/>
      <w:r>
        <w:t xml:space="preserve">Der Inject-Node „Excel laden“ löst 0,1 Sekunden nach dem Start von Node-RED einmal aus. Der Node „xlsx to json“ (Zusatzpaket </w:t>
      </w:r>
      <w:r>
        <w:rPr>
          <w:rStyle w:val="CodeChar"/>
        </w:rPr>
        <w:t xml:space="preserve">node-red-contrib-xlsx-to-json</w:t>
      </w:r>
      <w:r>
        <w:t xml:space="preserve">, muss installiert sein) liest </w:t>
      </w:r>
      <w:r>
        <w:rPr>
          <w:rStyle w:val="CodeChar"/>
        </w:rPr>
        <w:t xml:space="preserve">Cocktail_Test.xlsx</w:t>
      </w:r>
      <w:r>
        <w:t xml:space="preserve">, Blatt „Tabelle1“. Der Dateipfad ist fest eingetragen: </w:t>
      </w:r>
      <w:r>
        <w:rPr>
          <w:rStyle w:val="CodeChar"/>
        </w:rPr>
        <w:t xml:space="preserve">C:\Users\fande\Documents\Freizeit\Cocktail_Test.xlsx</w:t>
      </w:r>
      <w:r>
        <w:t xml:space="preserve">. Die Zeilen gehen weiter an </w:t>
      </w:r>
      <w:r>
        <w:rPr>
          <w:b/>
        </w:rPr>
        <w:t xml:space="preserve">„function 1“</w:t>
      </w:r>
      <w:r>
        <w:t xml:space="preserve">, die Folgendes macht:</w:t>
      </w:r>
    </w:p>
    <w:p>
      <w:pPr>
        <w:pStyle w:val="ListParagraph"/>
        <w:numPr>
          <w:ilvl w:val="0"/>
          <w:numId w:val="6"/>
        </w:numPr>
      </w:pPr>
      <w:r>
        <w:t xml:space="preserve">Nimmt die Excel-Zeilen als JSON-Array (</w:t>
      </w:r>
      <w:r>
        <w:rPr>
          <w:rStyle w:val="CodeChar"/>
        </w:rPr>
        <w:t xml:space="preserve">msg.payload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Sammelt pro Cocktail alle Werte aus den Spalten Spirituose, Alkoholische Aromazutat, Verlängerer, Filler, Frucht, sonstige Zutaten, Eis und Kategorie (getrennt bei Komma oder Semikolon, kleingeschrieben).</w:t>
      </w:r>
    </w:p>
    <w:p>
      <w:pPr>
        <w:pStyle w:val="ListParagraph"/>
        <w:numPr>
          <w:ilvl w:val="0"/>
          <w:numId w:val="6"/>
        </w:numPr>
      </w:pPr>
      <w:r>
        <w:t xml:space="preserve">Baut daraus eine </w:t>
      </w:r>
      <w:r>
        <w:rPr>
          <w:b/>
        </w:rPr>
        <w:t xml:space="preserve">Zutaten-Map</w:t>
      </w:r>
      <w:r>
        <w:t xml:space="preserve">: Schlüssel = einzelne Zutat (oder Kategorie), Wert = Liste der Cocktails, die sie enthalten (jeweils mit Name und kompletter Zutatenliste).</w:t>
      </w:r>
    </w:p>
    <w:p>
      <w:pPr>
        <w:pStyle w:val="ListParagraph"/>
        <w:numPr>
          <w:ilvl w:val="0"/>
          <w:numId w:val="6"/>
        </w:numPr>
      </w:pPr>
      <w:r>
        <w:t xml:space="preserve">Speichert die Map im </w:t>
      </w:r>
      <w:r>
        <w:rPr>
          <w:b/>
        </w:rPr>
        <w:t xml:space="preserve">global context</w:t>
      </w:r>
      <w:r>
        <w:t xml:space="preserve"> unter </w:t>
      </w:r>
      <w:r>
        <w:rPr>
          <w:rStyle w:val="CodeChar"/>
        </w:rPr>
        <w:t xml:space="preserve">zutatMap</w:t>
      </w:r>
      <w:r>
        <w:t xml:space="preserve">.</w:t>
      </w:r>
    </w:p>
    <w:p>
      <w:pPr/>
      <w:r>
        <w:rPr>
          <w:b/>
        </w:rPr>
        <w:t xml:space="preserve">Teil 2 – Zutaten → Cocktails (</w:t>
      </w:r>
      <w:r>
        <w:rPr>
          <w:rStyle w:val="CodeChar"/>
          <w:b/>
        </w:rPr>
        <w:t xml:space="preserve">POST /cocktail_lookup</w:t>
      </w:r>
      <w:r>
        <w:rPr>
          <w:b/>
        </w:rPr>
        <w:t xml:space="preserve">)</w:t>
      </w:r>
    </w:p>
    <w:p>
      <w:pPr/>
      <w:r>
        <w:t xml:space="preserve">Ablauf: </w:t>
      </w:r>
      <w:r>
        <w:rPr>
          <w:rStyle w:val="CodeChar"/>
        </w:rPr>
        <w:t xml:space="preserve">http in</w:t>
      </w:r>
      <w:r>
        <w:t xml:space="preserve"> → </w:t>
      </w:r>
      <w:r>
        <w:rPr>
          <w:rStyle w:val="CodeChar"/>
        </w:rPr>
        <w:t xml:space="preserve">function 3</w:t>
      </w:r>
      <w:r>
        <w:t xml:space="preserve"> → </w:t>
      </w:r>
      <w:r>
        <w:rPr>
          <w:rStyle w:val="CodeChar"/>
        </w:rPr>
        <w:t xml:space="preserve">http response</w:t>
      </w:r>
      <w:r>
        <w:t xml:space="preserve"> (die Antwort geht zurück an Rasa).</w:t>
      </w:r>
    </w:p>
    <w:p>
      <w:pPr>
        <w:pStyle w:val="ListParagraph"/>
        <w:numPr>
          <w:ilvl w:val="0"/>
          <w:numId w:val="7"/>
        </w:numPr>
      </w:pPr>
      <w:r>
        <w:t xml:space="preserve">Nimmt </w:t>
      </w:r>
      <w:r>
        <w:rPr>
          <w:rStyle w:val="CodeChar"/>
        </w:rPr>
        <w:t xml:space="preserve">payload.zutaten</w:t>
      </w:r>
      <w:r>
        <w:t xml:space="preserve"> (Liste) und macht alles klein.</w:t>
      </w:r>
    </w:p>
    <w:p>
      <w:pPr>
        <w:pStyle w:val="ListParagraph"/>
        <w:numPr>
          <w:ilvl w:val="0"/>
          <w:numId w:val="7"/>
        </w:numPr>
      </w:pPr>
      <w:r>
        <w:t xml:space="preserve">Sucht pro Zutat alle Map-Schlüssel, die den Suchbegriff </w:t>
      </w:r>
      <w:r>
        <w:rPr>
          <w:b/>
        </w:rPr>
        <w:t xml:space="preserve">enthalten</w:t>
      </w:r>
      <w:r>
        <w:t xml:space="preserve"> (Teiltext-Suche): „rum“ trifft also auch „weißer rum (4cl)“.</w:t>
      </w:r>
    </w:p>
    <w:p>
      <w:pPr>
        <w:pStyle w:val="ListParagraph"/>
        <w:numPr>
          <w:ilvl w:val="0"/>
          <w:numId w:val="7"/>
        </w:numPr>
      </w:pPr>
      <w:r>
        <w:t xml:space="preserve">Bildet die </w:t>
      </w:r>
      <w:r>
        <w:rPr>
          <w:b/>
        </w:rPr>
        <w:t xml:space="preserve">Schnittmenge</w:t>
      </w:r>
      <w:r>
        <w:t xml:space="preserve">: Es kommen nur Cocktails zurück, die </w:t>
      </w:r>
      <w:r>
        <w:rPr>
          <w:i/>
        </w:rPr>
        <w:t xml:space="preserve">alle</w:t>
      </w:r>
      <w:r>
        <w:t xml:space="preserve"> genannten Zutaten enthalten (UND).</w:t>
      </w:r>
    </w:p>
    <w:p>
      <w:pPr>
        <w:pStyle w:val="ListParagraph"/>
        <w:numPr>
          <w:ilvl w:val="0"/>
          <w:numId w:val="7"/>
        </w:numPr>
      </w:pPr>
      <w:r>
        <w:t xml:space="preserve">Antwort: </w:t>
      </w:r>
      <w:r>
        <w:rPr>
          <w:rStyle w:val="CodeChar"/>
        </w:rPr>
        <w:t xml:space="preserve">{"cocktails": [{"name": …, "zutaten": […]}]}</w:t>
      </w:r>
      <w:r>
        <w:t xml:space="preserve">. Ohne Treffer ist die Liste leer. Ist die Map noch nicht geladen, kommt zusätzlich der Text „Die Zutatendaten sind noch nicht geladen.“</w:t>
      </w:r>
    </w:p>
    <w:p>
      <w:pPr/>
      <w:r>
        <w:rPr>
          <w:b/>
        </w:rPr>
        <w:t xml:space="preserve">Teil 3 – Cocktail → Zutaten (</w:t>
      </w:r>
      <w:r>
        <w:rPr>
          <w:rStyle w:val="CodeChar"/>
          <w:b/>
        </w:rPr>
        <w:t xml:space="preserve">POST /zutaten_lookup</w:t>
      </w:r>
      <w:r>
        <w:rPr>
          <w:b/>
        </w:rPr>
        <w:t xml:space="preserve">)</w:t>
      </w:r>
    </w:p>
    <w:p>
      <w:pPr/>
      <w:r>
        <w:t xml:space="preserve">Ablauf: </w:t>
      </w:r>
      <w:r>
        <w:rPr>
          <w:rStyle w:val="CodeChar"/>
        </w:rPr>
        <w:t xml:space="preserve">http in</w:t>
      </w:r>
      <w:r>
        <w:t xml:space="preserve"> → </w:t>
      </w:r>
      <w:r>
        <w:rPr>
          <w:rStyle w:val="CodeChar"/>
        </w:rPr>
        <w:t xml:space="preserve">function 2</w:t>
      </w:r>
      <w:r>
        <w:t xml:space="preserve"> → </w:t>
      </w:r>
      <w:r>
        <w:rPr>
          <w:rStyle w:val="CodeChar"/>
        </w:rPr>
        <w:t xml:space="preserve">http response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Nimmt </w:t>
      </w:r>
      <w:r>
        <w:rPr>
          <w:rStyle w:val="CodeChar"/>
        </w:rPr>
        <w:t xml:space="preserve">payload.cocktail</w:t>
      </w:r>
      <w:r>
        <w:t xml:space="preserve"> und vergleicht ihn </w:t>
      </w:r>
      <w:r>
        <w:rPr>
          <w:b/>
        </w:rPr>
        <w:t xml:space="preserve">exakt</w:t>
      </w:r>
      <w:r>
        <w:t xml:space="preserve"> (Groß-/Kleinschreibung egal) mit den Cocktailnamen.</w:t>
      </w:r>
    </w:p>
    <w:p>
      <w:pPr>
        <w:pStyle w:val="ListParagraph"/>
        <w:numPr>
          <w:ilvl w:val="0"/>
          <w:numId w:val="8"/>
        </w:numPr>
      </w:pPr>
      <w:r>
        <w:t xml:space="preserve">Antwort: </w:t>
      </w:r>
      <w:r>
        <w:rPr>
          <w:rStyle w:val="CodeChar"/>
        </w:rPr>
        <w:t xml:space="preserve">{"name": …, "zutaten": […]}</w:t>
      </w:r>
      <w:r>
        <w:t xml:space="preserve">, sonst nur </w:t>
      </w:r>
      <w:r>
        <w:rPr>
          <w:rStyle w:val="CodeChar"/>
        </w:rPr>
        <w:t xml:space="preserve">{"text": …}</w:t>
      </w:r>
      <w:r>
        <w:t xml:space="preserve"> ohne </w:t>
      </w:r>
      <w:r>
        <w:rPr>
          <w:rStyle w:val="CodeChar"/>
        </w:rPr>
        <w:t xml:space="preserve">zutaten</w:t>
      </w:r>
      <w:r>
        <w:t xml:space="preserve">.</w:t>
      </w:r>
    </w:p>
    <w:p>
      <w:pPr/>
      <w:r>
        <w:rPr>
          <w:b/>
        </w:rPr>
        <w:t xml:space="preserve">Testen ohne Rasa:</w:t>
      </w:r>
      <w:r>
        <w:t xml:space="preserve"> Zwei Inject-Nodes schicken </w:t>
      </w:r>
      <w:r>
        <w:rPr>
          <w:rStyle w:val="CodeChar"/>
        </w:rPr>
        <w:t xml:space="preserve">{"zutaten": ["Longdrink"]}</w:t>
      </w:r>
      <w:r>
        <w:t xml:space="preserve"> an function 3 bzw. </w:t>
      </w:r>
      <w:r>
        <w:rPr>
          <w:rStyle w:val="CodeChar"/>
        </w:rPr>
        <w:t xml:space="preserve">{"cocktail": "Moscow Mule"}</w:t>
      </w:r>
      <w:r>
        <w:t xml:space="preserve"> an function 2. Das Ergebnis erscheint in der Debug-Seitenleiste. Die deaktivierten Debug-Nodes mit </w:t>
      </w:r>
      <w:r>
        <w:rPr>
          <w:rStyle w:val="CodeChar"/>
        </w:rPr>
        <w:t xml:space="preserve">payload.tracker…</w:t>
      </w:r>
      <w:r>
        <w:t xml:space="preserve"> stammen vermutlich aus dem früheren Versuch, Rasa direkt mit Node-RED zu verbinden.</w:t>
      </w:r>
    </w:p>
    <w:p>
      <w:pPr>
        <w:pStyle w:val="Heading3"/>
      </w:pPr>
      <w:r>
        <w:t xml:space="preserve">4.3 Rasa-Projekt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Datei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Inhalt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nlu.yml</w:t>
            </w:r>
          </w:p>
        </w:tc>
        <w:tc>
          <w:tcPr>
            <w:tcW w:w="4680" w:type="dxa"/>
          </w:tcPr>
          <w:p>
            <w:pPr/>
            <w:r>
              <w:t xml:space="preserve">Trainingsbeispiele für zwei Intents, Entities sind in der Form </w:t>
            </w:r>
            <w:r>
              <w:rPr>
                <w:rStyle w:val="CodeChar"/>
              </w:rPr>
              <w:t xml:space="preserve">[Rum](zutaten)</w:t>
            </w:r>
            <w:r>
              <w:t xml:space="preserve"> markiert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domain.yml</w:t>
            </w:r>
          </w:p>
        </w:tc>
        <w:tc>
          <w:tcPr>
            <w:tcW w:w="4680" w:type="dxa"/>
          </w:tcPr>
          <w:p>
            <w:pPr/>
            <w:r>
              <w:t xml:space="preserve">Intents, Entities, Slots, Actions und die Antwort </w:t>
            </w:r>
            <w:r>
              <w:rPr>
                <w:rStyle w:val="CodeChar"/>
              </w:rPr>
              <w:t xml:space="preserve">utter_default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stories.yml</w:t>
            </w:r>
          </w:p>
        </w:tc>
        <w:tc>
          <w:tcPr>
            <w:tcW w:w="4680" w:type="dxa"/>
          </w:tcPr>
          <w:p>
            <w:pPr/>
            <w:r>
              <w:t xml:space="preserve">Der Dialogablauf (eine Story, siehe unten)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config.yml</w:t>
            </w:r>
          </w:p>
        </w:tc>
        <w:tc>
          <w:tcPr>
            <w:tcW w:w="4680" w:type="dxa"/>
          </w:tcPr>
          <w:p>
            <w:pPr/>
            <w:r>
              <w:t xml:space="preserve">Sprache </w:t>
            </w:r>
            <w:r>
              <w:rPr>
                <w:rStyle w:val="CodeChar"/>
              </w:rPr>
              <w:t xml:space="preserve">de</w:t>
            </w:r>
            <w:r>
              <w:t xml:space="preserve">; Pipeline und Policies sind </w:t>
            </w:r>
            <w:r>
              <w:rPr>
                <w:rStyle w:val="CodeChar"/>
              </w:rPr>
              <w:t xml:space="preserve">null</w:t>
            </w:r>
            <w:r>
              <w:t xml:space="preserve">, Rasa nimmt also die Standardkonfiguration (im Kommentar der Datei aufgelistet)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endpoints.yml</w:t>
            </w:r>
          </w:p>
        </w:tc>
        <w:tc>
          <w:tcPr>
            <w:tcW w:w="4680" w:type="dxa"/>
          </w:tcPr>
          <w:p>
            <w:pPr/>
            <w:r>
              <w:t xml:space="preserve">Adresse des Action-Servers: </w:t>
            </w:r>
            <w:r>
              <w:rPr>
                <w:rStyle w:val="CodeChar"/>
              </w:rPr>
              <w:t xml:space="preserve">http://localhost:5055/webhook</w:t>
            </w:r>
            <w:r>
              <w:t xml:space="preserve"> (die auskommentierte Zeile darüber zeigt einen früheren Versuch direkt auf Node-RED)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test_stories.yml</w:t>
            </w:r>
          </w:p>
        </w:tc>
        <w:tc>
          <w:tcPr>
            <w:tcW w:w="4680" w:type="dxa"/>
          </w:tcPr>
          <w:p>
            <w:pPr/>
            <w:r>
              <w:t xml:space="preserve">Die unveränderte Rasa-Vorlage (greet, mood …), passt nicht zu diesem Bot</w:t>
            </w:r>
          </w:p>
        </w:tc>
      </w:tr>
    </w:tbl>
    <w:p>
      <w:pPr/>
      <w:r>
        <w:rPr>
          <w:b/>
        </w:rPr>
        <w:t xml:space="preserve">Intents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suche_cocktail</w:t>
      </w:r>
      <w:r>
        <w:t xml:space="preserve"> – der Nutzer nennt Zutaten. Entity: </w:t>
      </w:r>
      <w:r>
        <w:rPr>
          <w:rStyle w:val="CodeChar"/>
        </w:rPr>
        <w:t xml:space="preserve">zutaten</w:t>
      </w:r>
      <w:r>
        <w:t xml:space="preserve">. Über 100 Beispielsätze.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cocktail_aussuchen</w:t>
      </w:r>
      <w:r>
        <w:t xml:space="preserve"> – der Nutzer wählt einen Cocktail. Entity: </w:t>
      </w:r>
      <w:r>
        <w:rPr>
          <w:rStyle w:val="CodeChar"/>
        </w:rPr>
        <w:t xml:space="preserve">cocktail</w:t>
      </w:r>
      <w:r>
        <w:t xml:space="preserve">. Etwa 60 Beispielsätze.</w:t>
      </w:r>
    </w:p>
    <w:p>
      <w:pPr/>
      <w:r>
        <w:rPr>
          <w:b/>
        </w:rPr>
        <w:t xml:space="preserve">Slots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zutaten</w:t>
      </w:r>
      <w:r>
        <w:t xml:space="preserve"> (Liste) – wird aus der Entity </w:t>
      </w:r>
      <w:r>
        <w:rPr>
          <w:rStyle w:val="CodeChar"/>
        </w:rPr>
        <w:t xml:space="preserve">zutaten</w:t>
      </w:r>
      <w:r>
        <w:t xml:space="preserve"> gefüllt und von der ersten Action gelesen.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cocktail_name</w:t>
      </w:r>
      <w:r>
        <w:t xml:space="preserve"> (Text) – wird aus der Entity </w:t>
      </w:r>
      <w:r>
        <w:rPr>
          <w:rStyle w:val="CodeChar"/>
        </w:rPr>
        <w:t xml:space="preserve">cocktail</w:t>
      </w:r>
      <w:r>
        <w:t xml:space="preserve"> gefüllt, aktuell aber von keiner Action benutzt.</w:t>
      </w:r>
    </w:p>
    <w:p>
      <w:pPr/>
      <w:r>
        <w:rPr>
          <w:b/>
        </w:rPr>
        <w:t xml:space="preserve">Story</w:t>
      </w:r>
      <w:r>
        <w:t xml:space="preserve"> (der gesamte Dialogablauf):</w:t>
      </w:r>
    </w:p>
    <w:p>
      <w:pPr>
        <w:pStyle w:val="Code"/>
      </w:pPr>
      <w:r>
        <w:t xml:space="preserve">intent: suche_cocktail      → action_suche_cocktail</w:t>
        <w:br/>
        <w:t xml:space="preserve">intent: cocktail_aussuchen  → action_suche_rezept</w:t>
      </w:r>
    </w:p>
    <w:p>
      <w:pPr>
        <w:pStyle w:val="Heading3"/>
      </w:pPr>
      <w:r>
        <w:t xml:space="preserve">4.4 Action-Server (</w:t>
      </w:r>
      <w:r>
        <w:rPr>
          <w:rStyle w:val="CodeChar"/>
        </w:rPr>
        <w:t xml:space="preserve">actions.py</w:t>
      </w:r>
      <w:r>
        <w:t xml:space="preserve">)</w:t>
      </w:r>
    </w:p>
    <w:p>
      <w:pPr/>
      <w:r>
        <w:rPr>
          <w:rStyle w:val="CodeChar"/>
          <w:b/>
        </w:rPr>
        <w:t xml:space="preserve">action_suche_cocktail</w:t>
      </w:r>
    </w:p>
    <w:p>
      <w:pPr>
        <w:pStyle w:val="ListParagraph"/>
        <w:numPr>
          <w:ilvl w:val="0"/>
          <w:numId w:val="11"/>
        </w:numPr>
      </w:pPr>
      <w:r>
        <w:t xml:space="preserve">Liest den Slot </w:t>
      </w:r>
      <w:r>
        <w:rPr>
          <w:rStyle w:val="CodeChar"/>
        </w:rPr>
        <w:t xml:space="preserve">zutaten</w:t>
      </w:r>
      <w:r>
        <w:t xml:space="preserve">, macht alles klein (</w:t>
      </w:r>
      <w:r>
        <w:rPr>
          <w:rStyle w:val="CodeChar"/>
        </w:rPr>
        <w:t xml:space="preserve">.lower()</w:t>
      </w:r>
      <w:r>
        <w:t xml:space="preserve">), damit es zur Schreibweise in der Zutaten-Map passt.</w:t>
      </w:r>
    </w:p>
    <w:p>
      <w:pPr>
        <w:pStyle w:val="ListParagraph"/>
        <w:numPr>
          <w:ilvl w:val="0"/>
          <w:numId w:val="11"/>
        </w:numPr>
      </w:pPr>
      <w:r>
        <w:t xml:space="preserve">Ohne Zutaten antwortet der Bot: „Bitte nenne mir mindestens eine Zutat.“</w:t>
      </w:r>
    </w:p>
    <w:p>
      <w:pPr>
        <w:pStyle w:val="ListParagraph"/>
        <w:numPr>
          <w:ilvl w:val="0"/>
          <w:numId w:val="11"/>
        </w:numPr>
      </w:pPr>
      <w:r>
        <w:t xml:space="preserve">Sendet </w:t>
      </w:r>
      <w:r>
        <w:rPr>
          <w:rStyle w:val="CodeChar"/>
        </w:rPr>
        <w:t xml:space="preserve">POST http://localhost:1880/cocktail_lookup</w:t>
      </w:r>
      <w:r>
        <w:t xml:space="preserve"> mit </w:t>
      </w:r>
      <w:r>
        <w:rPr>
          <w:rStyle w:val="CodeChar"/>
        </w:rPr>
        <w:t xml:space="preserve">{"zutaten": [...]}</w:t>
      </w:r>
      <w:r>
        <w:t xml:space="preserve"> (Timeout 5 Sekunden).</w:t>
      </w:r>
    </w:p>
    <w:p>
      <w:pPr>
        <w:pStyle w:val="ListParagraph"/>
        <w:numPr>
          <w:ilvl w:val="0"/>
          <w:numId w:val="11"/>
        </w:numPr>
      </w:pPr>
      <w:r>
        <w:t xml:space="preserve">Erwartet als Antwort </w:t>
      </w:r>
      <w:r>
        <w:rPr>
          <w:rStyle w:val="CodeChar"/>
        </w:rPr>
        <w:t xml:space="preserve">{"cocktails": [{"name": ...}, ...]}</w:t>
      </w:r>
      <w:r>
        <w:t xml:space="preserve"> und formuliert daraus einen Satz („A, B und C. Welchen möchtest du?“).</w:t>
      </w:r>
    </w:p>
    <w:p>
      <w:pPr>
        <w:pStyle w:val="ListParagraph"/>
        <w:numPr>
          <w:ilvl w:val="0"/>
          <w:numId w:val="11"/>
        </w:numPr>
      </w:pPr>
      <w:r>
        <w:t xml:space="preserve">Ohne Treffer: „Leider habe ich keinen Cocktail mit diesen Zutaten gefunden.“</w:t>
      </w:r>
    </w:p>
    <w:p>
      <w:pPr/>
      <w:r>
        <w:rPr>
          <w:rStyle w:val="CodeChar"/>
          <w:b/>
        </w:rPr>
        <w:t xml:space="preserve">action_suche_rezept</w:t>
      </w:r>
    </w:p>
    <w:p>
      <w:pPr>
        <w:pStyle w:val="ListParagraph"/>
        <w:numPr>
          <w:ilvl w:val="0"/>
          <w:numId w:val="12"/>
        </w:numPr>
      </w:pPr>
      <w:r>
        <w:t xml:space="preserve">Nimmt die </w:t>
      </w:r>
      <w:r>
        <w:rPr>
          <w:b/>
        </w:rPr>
        <w:t xml:space="preserve">komplette letzte Nutzernachricht</w:t>
      </w:r>
      <w:r>
        <w:t xml:space="preserve"> (</w:t>
      </w:r>
      <w:r>
        <w:rPr>
          <w:rStyle w:val="CodeChar"/>
        </w:rPr>
        <w:t xml:space="preserve">tracker.latest_message['text']</w:t>
      </w:r>
      <w:r>
        <w:t xml:space="preserve">), kleingeschrieben – nicht den Slot </w:t>
      </w:r>
      <w:r>
        <w:rPr>
          <w:rStyle w:val="CodeChar"/>
        </w:rPr>
        <w:t xml:space="preserve">cocktail_name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Sendet </w:t>
      </w:r>
      <w:r>
        <w:rPr>
          <w:rStyle w:val="CodeChar"/>
        </w:rPr>
        <w:t xml:space="preserve">POST http://localhost:1880/zutaten_lookup</w:t>
      </w:r>
      <w:r>
        <w:t xml:space="preserve"> mit </w:t>
      </w:r>
      <w:r>
        <w:rPr>
          <w:rStyle w:val="CodeChar"/>
        </w:rPr>
        <w:t xml:space="preserve">{"cocktail": "&lt;Nachricht&gt;"}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Erwartet </w:t>
      </w:r>
      <w:r>
        <w:rPr>
          <w:rStyle w:val="CodeChar"/>
        </w:rPr>
        <w:t xml:space="preserve">{"zutaten": [...], "name": ...}</w:t>
      </w:r>
      <w:r>
        <w:t xml:space="preserve"> und antwortet: „Für einen &lt;Name&gt; brauchst du: …“</w:t>
      </w:r>
    </w:p>
    <w:p>
      <w:pPr>
        <w:pStyle w:val="ListParagraph"/>
        <w:numPr>
          <w:ilvl w:val="0"/>
          <w:numId w:val="12"/>
        </w:numPr>
      </w:pPr>
      <w:r>
        <w:t xml:space="preserve">Ohne Treffer: „Ich habe leider kein Rezept für … gefunden.“</w:t>
      </w:r>
    </w:p>
    <w:p>
      <w:pPr>
        <w:pStyle w:val="Heading2"/>
      </w:pPr>
      <w:r>
        <w:t xml:space="preserve">5. Beispielablauf</w:t>
      </w:r>
    </w:p>
    <w:p>
      <w:pPr>
        <w:pStyle w:val="ListParagraph"/>
        <w:numPr>
          <w:ilvl w:val="0"/>
          <w:numId w:val="13"/>
        </w:numPr>
      </w:pPr>
      <w:r>
        <w:t xml:space="preserve">Nutzer: </w:t>
      </w:r>
      <w:r>
        <w:rPr>
          <w:i/>
        </w:rPr>
        <w:t xml:space="preserve">„Ich habe Rum und Limette“</w:t>
      </w:r>
    </w:p>
    <w:p>
      <w:pPr>
        <w:pStyle w:val="ListParagraph"/>
        <w:numPr>
          <w:ilvl w:val="0"/>
          <w:numId w:val="13"/>
        </w:numPr>
      </w:pPr>
      <w:r>
        <w:t xml:space="preserve">Rasa erkennt Intent </w:t>
      </w:r>
      <w:r>
        <w:rPr>
          <w:rStyle w:val="CodeChar"/>
        </w:rPr>
        <w:t xml:space="preserve">suche_cocktail</w:t>
      </w:r>
      <w:r>
        <w:t xml:space="preserve">, Entities </w:t>
      </w:r>
      <w:r>
        <w:rPr>
          <w:rStyle w:val="CodeChar"/>
        </w:rPr>
        <w:t xml:space="preserve">zutaten</w:t>
      </w:r>
      <w:r>
        <w:t xml:space="preserve"> = Rum, Limette → Slot </w:t>
      </w:r>
      <w:r>
        <w:rPr>
          <w:rStyle w:val="CodeChar"/>
        </w:rPr>
        <w:t xml:space="preserve">zutaten</w:t>
      </w:r>
      <w:r>
        <w:t xml:space="preserve"> ist gesetzt.</w:t>
      </w:r>
    </w:p>
    <w:p>
      <w:pPr>
        <w:pStyle w:val="ListParagraph"/>
        <w:numPr>
          <w:ilvl w:val="0"/>
          <w:numId w:val="13"/>
        </w:numPr>
      </w:pPr>
      <w:r>
        <w:t xml:space="preserve">Die Story ruft </w:t>
      </w:r>
      <w:r>
        <w:rPr>
          <w:rStyle w:val="CodeChar"/>
        </w:rPr>
        <w:t xml:space="preserve">action_suche_cocktail</w:t>
      </w:r>
      <w:r>
        <w:t xml:space="preserve"> auf (Rasa → Action-Server, Port 5055).</w:t>
      </w:r>
    </w:p>
    <w:p>
      <w:pPr>
        <w:pStyle w:val="ListParagraph"/>
        <w:numPr>
          <w:ilvl w:val="0"/>
          <w:numId w:val="13"/>
        </w:numPr>
      </w:pPr>
      <w:r>
        <w:t xml:space="preserve">Die Action schickt </w:t>
      </w:r>
      <w:r>
        <w:rPr>
          <w:rStyle w:val="CodeChar"/>
        </w:rPr>
        <w:t xml:space="preserve">{"zutaten": ["rum", "limette"]}</w:t>
      </w:r>
      <w:r>
        <w:t xml:space="preserve"> an Node-RED.</w:t>
      </w:r>
    </w:p>
    <w:p>
      <w:pPr>
        <w:pStyle w:val="ListParagraph"/>
        <w:numPr>
          <w:ilvl w:val="0"/>
          <w:numId w:val="13"/>
        </w:numPr>
      </w:pPr>
      <w:r>
        <w:t xml:space="preserve">Node-RED schlägt in der Zutaten-Map nach und antwortet mit einer Cocktailliste.</w:t>
      </w:r>
    </w:p>
    <w:p>
      <w:pPr>
        <w:pStyle w:val="ListParagraph"/>
        <w:numPr>
          <w:ilvl w:val="0"/>
          <w:numId w:val="13"/>
        </w:numPr>
      </w:pPr>
      <w:r>
        <w:t xml:space="preserve">Bot: </w:t>
      </w:r>
      <w:r>
        <w:rPr>
          <w:i/>
        </w:rPr>
        <w:t xml:space="preserve">„Mit diesen Zutaten kannst du folgende Cocktails machen: … Welchen möchtest du?“</w:t>
      </w:r>
    </w:p>
    <w:p>
      <w:pPr>
        <w:pStyle w:val="ListParagraph"/>
        <w:numPr>
          <w:ilvl w:val="0"/>
          <w:numId w:val="13"/>
        </w:numPr>
      </w:pPr>
      <w:r>
        <w:t xml:space="preserve">Nutzer: </w:t>
      </w:r>
      <w:r>
        <w:rPr>
          <w:i/>
        </w:rPr>
        <w:t xml:space="preserve">„Mojito“</w:t>
      </w:r>
      <w:r>
        <w:t xml:space="preserve"> → Intent </w:t>
      </w:r>
      <w:r>
        <w:rPr>
          <w:rStyle w:val="CodeChar"/>
        </w:rPr>
        <w:t xml:space="preserve">cocktail_aussuchen</w:t>
      </w:r>
      <w:r>
        <w:t xml:space="preserve"> → </w:t>
      </w:r>
      <w:r>
        <w:rPr>
          <w:rStyle w:val="CodeChar"/>
        </w:rPr>
        <w:t xml:space="preserve">action_suche_rezept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Die Action schickt den Text an </w:t>
      </w:r>
      <w:r>
        <w:rPr>
          <w:rStyle w:val="CodeChar"/>
        </w:rPr>
        <w:t xml:space="preserve">/zutaten_lookup</w:t>
      </w:r>
      <w:r>
        <w:t xml:space="preserve">, Node-RED liefert die Zutatenliste.</w:t>
      </w:r>
    </w:p>
    <w:p>
      <w:pPr>
        <w:pStyle w:val="ListParagraph"/>
        <w:numPr>
          <w:ilvl w:val="0"/>
          <w:numId w:val="13"/>
        </w:numPr>
      </w:pPr>
      <w:r>
        <w:t xml:space="preserve">Bot: </w:t>
      </w:r>
      <w:r>
        <w:rPr>
          <w:i/>
        </w:rPr>
        <w:t xml:space="preserve">„Für einen Mojito brauchst du: …“</w:t>
      </w:r>
    </w:p>
    <w:p>
      <w:pPr>
        <w:pStyle w:val="Heading2"/>
      </w:pPr>
      <w:r>
        <w:t xml:space="preserve">6. Typische Fehler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Meldung / Symptom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Ursache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Lösung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error while attempting to bind on address ('0.0.0.0', 5005)</w:t>
            </w:r>
          </w:p>
        </w:tc>
        <w:tc>
          <w:tcPr>
            <w:tcW w:w="3120" w:type="dxa"/>
          </w:tcPr>
          <w:p>
            <w:pPr/>
            <w:r>
              <w:t xml:space="preserve">Port 5005 ist belegt: </w:t>
            </w:r>
            <w:r>
              <w:rPr>
                <w:rStyle w:val="CodeChar"/>
              </w:rPr>
              <w:t xml:space="preserve">rasa shell</w:t>
            </w:r>
            <w:r>
              <w:t xml:space="preserve"> und </w:t>
            </w:r>
            <w:r>
              <w:rPr>
                <w:rStyle w:val="CodeChar"/>
              </w:rPr>
              <w:t xml:space="preserve">rasa run --enable-api</w:t>
            </w:r>
            <w:r>
              <w:t xml:space="preserve"> laufen nicht gleichzeitig</w:t>
            </w:r>
          </w:p>
        </w:tc>
        <w:tc>
          <w:tcPr>
            <w:tcW w:w="3120" w:type="dxa"/>
          </w:tcPr>
          <w:p>
            <w:pPr/>
            <w:r>
              <w:t xml:space="preserve">Nur eines von beiden starten, oder </w:t>
            </w:r>
            <w:r>
              <w:rPr>
                <w:rStyle w:val="CodeChar"/>
              </w:rPr>
              <w:t xml:space="preserve">rasa shell --port 5006</w:t>
            </w:r>
            <w:r>
              <w:t xml:space="preserve">. Alten Prozess finden: </w:t>
            </w:r>
            <w:r>
              <w:rPr>
                <w:rStyle w:val="CodeChar"/>
              </w:rPr>
              <w:t xml:space="preserve">netstat -ano | findstr :5005</w:t>
            </w:r>
            <w:r>
              <w:t xml:space="preserve">, dann </w:t>
            </w:r>
            <w:r>
              <w:rPr>
                <w:rStyle w:val="CodeChar"/>
              </w:rPr>
              <w:t xml:space="preserve">taskkill /PID &lt;PID&gt; /F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Verbindungsfehler im Action-Server-Terminal (Connection refused, Port 1880)</w:t>
            </w:r>
          </w:p>
        </w:tc>
        <w:tc>
          <w:tcPr>
            <w:tcW w:w="3120" w:type="dxa"/>
          </w:tcPr>
          <w:p>
            <w:pPr/>
            <w:r>
              <w:t xml:space="preserve">Node-RED läuft nicht</w:t>
            </w:r>
          </w:p>
        </w:tc>
        <w:tc>
          <w:tcPr>
            <w:tcW w:w="3120" w:type="dxa"/>
          </w:tcPr>
          <w:p>
            <w:pPr/>
            <w:r>
              <w:t xml:space="preserve">Node-RED zuerst starten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Bot findet nie etwas („keinen Cocktail gefunden“)</w:t>
            </w:r>
          </w:p>
        </w:tc>
        <w:tc>
          <w:tcPr>
            <w:tcW w:w="3120" w:type="dxa"/>
          </w:tcPr>
          <w:p>
            <w:pPr/>
            <w:r>
              <w:t xml:space="preserve">Zutaten-Map ist leer, weil die Excel-Datei nicht gelesen werden konnte (der Pfad im Node „xlsx to json“ ist fest eingetragen und gilt nur auf dem ursprünglichen Rechner), oder die Schreibweise passt nicht zur Map</w:t>
            </w:r>
          </w:p>
        </w:tc>
        <w:tc>
          <w:tcPr>
            <w:tcW w:w="3120" w:type="dxa"/>
          </w:tcPr>
          <w:p>
            <w:pPr/>
            <w:r>
              <w:t xml:space="preserve">Pfad im Node prüfen, den Inject „Excel laden“ von Hand auslösen und im Debug-Fenster prüfen, was in </w:t>
            </w:r>
            <w:r>
              <w:rPr>
                <w:rStyle w:val="CodeChar"/>
              </w:rPr>
              <w:t xml:space="preserve">zutatMap</w:t>
            </w:r>
            <w:r>
              <w:t xml:space="preserve"> steht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rasa: command not found</w:t>
            </w:r>
          </w:p>
        </w:tc>
        <w:tc>
          <w:tcPr>
            <w:tcW w:w="3120" w:type="dxa"/>
          </w:tcPr>
          <w:p>
            <w:pPr/>
            <w:r>
              <w:t xml:space="preserve">Falsche oder keine Python-Umgebung aktiv</w:t>
            </w:r>
          </w:p>
        </w:tc>
        <w:tc>
          <w:tcPr>
            <w:tcW w:w="3120" w:type="dxa"/>
          </w:tcPr>
          <w:p>
            <w:pPr/>
            <w:r>
              <w:t xml:space="preserve">Umgebung aktivieren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„No model found“</w:t>
            </w:r>
          </w:p>
        </w:tc>
        <w:tc>
          <w:tcPr>
            <w:tcW w:w="3120" w:type="dxa"/>
          </w:tcPr>
          <w:p>
            <w:pPr/>
            <w:r>
              <w:t xml:space="preserve">Noch nicht trainiert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rasa train</w:t>
            </w:r>
          </w:p>
        </w:tc>
      </w:tr>
    </w:tbl>
    <w:p>
      <w:pPr>
        <w:pStyle w:val="Heading2"/>
      </w:pPr>
      <w:r>
        <w:t xml:space="preserve">7. Bekannte Schwachstellen und Ideen</w:t>
      </w:r>
    </w:p>
    <w:p>
      <w:pPr/>
      <w:r>
        <w:t xml:space="preserve">Beim Durchgehen der Dateien sind mir diese Punkte aufgefallen. Sie sind der Startpunkt für die Weiterentwicklung.</w:t>
      </w:r>
    </w:p>
    <w:p>
      <w:pPr/>
      <w:r>
        <w:rPr>
          <w:b/>
        </w:rPr>
        <w:t xml:space="preserve">Daten und Suche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Kategorien stehen in der Zutatenliste.</w:t>
      </w:r>
      <w:r>
        <w:t xml:space="preserve"> </w:t>
      </w:r>
      <w:r>
        <w:rPr>
          <w:rStyle w:val="CodeChar"/>
        </w:rPr>
        <w:t xml:space="preserve">function 1</w:t>
      </w:r>
      <w:r>
        <w:t xml:space="preserve"> liest auch die Spalte </w:t>
      </w:r>
      <w:r>
        <w:rPr>
          <w:rStyle w:val="CodeChar"/>
        </w:rPr>
        <w:t xml:space="preserve">Kategorie</w:t>
      </w:r>
      <w:r>
        <w:t xml:space="preserve">. Dadurch funktioniert die Suche nach „Longdrink“ oder „Sours“, aber die Rezeptantwort nennt die Kategorie dann als Zutat. Sauberer: Kategorien in einem eigenen Feld speichern.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Die Teiltext-Suche trifft zu viel.</w:t>
      </w:r>
      <w:r>
        <w:t xml:space="preserve"> </w:t>
      </w:r>
      <w:r>
        <w:rPr>
          <w:rStyle w:val="CodeChar"/>
        </w:rPr>
        <w:t xml:space="preserve">function 3</w:t>
      </w:r>
      <w:r>
        <w:t xml:space="preserve"> sucht mit </w:t>
      </w:r>
      <w:r>
        <w:rPr>
          <w:rStyle w:val="CodeChar"/>
        </w:rPr>
        <w:t xml:space="preserve">includes</w:t>
      </w:r>
      <w:r>
        <w:t xml:space="preserve">: „gin“ findet auch „ginger ale/beer“, also werden bei Gin auch Mules vorgeschlagen. Besser: ganze Wörter vergleichen.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Mengenangaben stecken in den Schlüsseln</w:t>
      </w:r>
      <w:r>
        <w:t xml:space="preserve"> (z. B. </w:t>
      </w:r>
      <w:r>
        <w:rPr>
          <w:rStyle w:val="CodeChar"/>
        </w:rPr>
        <w:t xml:space="preserve">weißer rum (4cl)</w:t>
      </w:r>
      <w:r>
        <w:t xml:space="preserve">). Für die Rezeptanzeige ist das gewollt, für die Suche stört es. Idealerweise zwei Felder: Suchname und Anzeigetext.</w:t>
      </w:r>
    </w:p>
    <w:p>
      <w:pPr>
        <w:pStyle w:val="ListParagraph"/>
        <w:numPr>
          <w:ilvl w:val="0"/>
          <w:numId w:val="14"/>
        </w:numPr>
      </w:pPr>
      <w:r>
        <w:t xml:space="preserve">In der Excel heißt die Spaltenüberschrift </w:t>
      </w:r>
      <w:r>
        <w:rPr>
          <w:rStyle w:val="CodeChar"/>
        </w:rPr>
        <w:t xml:space="preserve">Eis </w:t>
      </w:r>
      <w:r>
        <w:t xml:space="preserve"> (mit Leerzeichen am Ende), im Function-Node wird </w:t>
      </w:r>
      <w:r>
        <w:rPr>
          <w:rStyle w:val="CodeChar"/>
        </w:rPr>
        <w:t xml:space="preserve">Eis</w:t>
      </w:r>
      <w:r>
        <w:t xml:space="preserve"> abgefragt; die Spalte wird deshalb vermutlich nicht gelesen.</w:t>
      </w:r>
    </w:p>
    <w:p>
      <w:pPr>
        <w:pStyle w:val="ListParagraph"/>
        <w:numPr>
          <w:ilvl w:val="0"/>
          <w:numId w:val="14"/>
        </w:numPr>
      </w:pPr>
      <w:r>
        <w:t xml:space="preserve">Datenpflege: Tippfehler (z. B. „Scoth“, „Organenlikör“, „Angustura“), unterschiedliche Schreibweisen und einzelne Zeilen ohne Zutaten (z. B. B52, Singapur Sling).</w:t>
      </w:r>
    </w:p>
    <w:p>
      <w:pPr/>
      <w:r>
        <w:rPr>
          <w:b/>
        </w:rPr>
        <w:t xml:space="preserve">Rasa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Wichtigster Punkt: </w:t>
      </w:r>
      <w:r>
        <w:rPr>
          <w:rStyle w:val="CodeChar"/>
          <w:b/>
        </w:rPr>
        <w:t xml:space="preserve">/zutaten_lookup</w:t>
      </w:r>
      <w:r>
        <w:rPr>
          <w:b/>
        </w:rPr>
        <w:t xml:space="preserve"> vergleicht exakt.</w:t>
      </w:r>
      <w:r>
        <w:t xml:space="preserve"> </w:t>
      </w:r>
      <w:r>
        <w:rPr>
          <w:rStyle w:val="CodeChar"/>
        </w:rPr>
        <w:t xml:space="preserve">action_suche_rezept</w:t>
      </w:r>
      <w:r>
        <w:t xml:space="preserve"> schickt die ganze Nutzernachricht, Node-RED vergleicht sie mit den Cocktailnamen. „Mojito“ funktioniert, „Ich möchte den Mojito“ nicht. Besser: den Slot </w:t>
      </w:r>
      <w:r>
        <w:rPr>
          <w:rStyle w:val="CodeChar"/>
        </w:rPr>
        <w:t xml:space="preserve">cocktail_name</w:t>
      </w:r>
      <w:r>
        <w:t xml:space="preserve"> übergeben.</w:t>
      </w:r>
    </w:p>
    <w:p>
      <w:pPr>
        <w:pStyle w:val="ListParagraph"/>
        <w:numPr>
          <w:ilvl w:val="0"/>
          <w:numId w:val="15"/>
        </w:numPr>
      </w:pPr>
      <w:r>
        <w:t xml:space="preserve">In </w:t>
      </w:r>
      <w:r>
        <w:rPr>
          <w:rStyle w:val="CodeChar"/>
        </w:rPr>
        <w:t xml:space="preserve">nlu.yml</w:t>
      </w:r>
      <w:r>
        <w:t xml:space="preserve"> stehen bei den Kategorie-Beispielen Annotationen mit Leerzeichen, z. B. </w:t>
      </w:r>
      <w:r>
        <w:rPr>
          <w:rStyle w:val="CodeChar"/>
        </w:rPr>
        <w:t xml:space="preserve">[Aperitif] (zutaten)</w:t>
      </w:r>
      <w:r>
        <w:t xml:space="preserve">. So wird die Entity vermutlich nicht erkannt; richtig ist </w:t>
      </w:r>
      <w:r>
        <w:rPr>
          <w:rStyle w:val="CodeChar"/>
        </w:rPr>
        <w:t xml:space="preserve">[Aperitif](zutaten)</w:t>
      </w:r>
      <w:r>
        <w:t xml:space="preserve">. Die Markierung als </w:t>
      </w:r>
      <w:r>
        <w:rPr>
          <w:rStyle w:val="CodeChar"/>
        </w:rPr>
        <w:t xml:space="preserve">zutaten</w:t>
      </w:r>
      <w:r>
        <w:t xml:space="preserve"> passt inhaltlich, weil Kategorien in der Zutaten-Map stehen.</w:t>
      </w:r>
    </w:p>
    <w:p>
      <w:pPr>
        <w:pStyle w:val="ListParagraph"/>
        <w:numPr>
          <w:ilvl w:val="0"/>
          <w:numId w:val="15"/>
        </w:numPr>
      </w:pPr>
      <w:r>
        <w:t xml:space="preserve">Es gibt nur eine Story, keine Begrüßung, Verabschiedung oder Hilfe und keine hochgeladene </w:t>
      </w:r>
      <w:r>
        <w:rPr>
          <w:rStyle w:val="CodeChar"/>
        </w:rPr>
        <w:t xml:space="preserve">rules.yml</w:t>
      </w:r>
      <w:r>
        <w:t xml:space="preserve">. Der Bot kennt nur </w:t>
      </w:r>
      <w:r>
        <w:rPr>
          <w:rStyle w:val="CodeChar"/>
        </w:rPr>
        <w:t xml:space="preserve">utter_default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test_stories.yml</w:t>
      </w:r>
      <w:r>
        <w:t xml:space="preserve"> ist die Standardvorlage und passt nicht zu Intents und Actions dieses Bots. </w:t>
      </w:r>
      <w:r>
        <w:rPr>
          <w:rStyle w:val="CodeChar"/>
        </w:rPr>
        <w:t xml:space="preserve">rasa test</w:t>
      </w:r>
      <w:r>
        <w:t xml:space="preserve"> ist deshalb noch nicht sinnvoll nutzbar.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config.yml</w:t>
      </w:r>
      <w:r>
        <w:t xml:space="preserve"> ist leer (</w:t>
      </w:r>
      <w:r>
        <w:rPr>
          <w:rStyle w:val="CodeChar"/>
        </w:rPr>
        <w:t xml:space="preserve">null</w:t>
      </w:r>
      <w:r>
        <w:t xml:space="preserve">), die Standardpipeline wird verwendet. Für die Weiterentwicklung (z. B. Synonyme, Lookup-Tabellen für Zutaten) lohnt sich eine explizit hinterlegte Pipeline.</w:t>
      </w:r>
    </w:p>
    <w:p>
      <w:pPr/>
      <w:r>
        <w:rPr>
          <w:b/>
        </w:rPr>
        <w:t xml:space="preserve">Action-Server</w:t>
      </w:r>
    </w:p>
    <w:p>
      <w:pPr>
        <w:pStyle w:val="ListParagraph"/>
        <w:numPr>
          <w:ilvl w:val="0"/>
          <w:numId w:val="16"/>
        </w:numPr>
      </w:pPr>
      <w:r>
        <w:t xml:space="preserve">Kein Fehlerhandling: Läuft Node-RED nicht, bricht die Action mit einer Python-Fehlermeldung ab (</w:t>
      </w:r>
      <w:r>
        <w:rPr>
          <w:rStyle w:val="CodeChar"/>
        </w:rPr>
        <w:t xml:space="preserve">try/except</w:t>
      </w:r>
      <w:r>
        <w:t xml:space="preserve"> um </w:t>
      </w:r>
      <w:r>
        <w:rPr>
          <w:rStyle w:val="CodeChar"/>
        </w:rPr>
        <w:t xml:space="preserve">requests.post</w:t>
      </w:r>
      <w:r>
        <w:t xml:space="preserve"> mit freundlicher Antwort wäre einfach).</w:t>
      </w:r>
    </w:p>
    <w:p>
      <w:pPr>
        <w:pStyle w:val="Heading2"/>
      </w:pPr>
      <w:r>
        <w:t xml:space="preserve">8. Dateiübersicht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Datei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Ort / Zweck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actions.py</w:t>
            </w:r>
          </w:p>
        </w:tc>
        <w:tc>
          <w:tcPr>
            <w:tcW w:w="4680" w:type="dxa"/>
          </w:tcPr>
          <w:p>
            <w:pPr/>
            <w:r>
              <w:t xml:space="preserve">Rasa-Projekt, Ordner </w:t>
            </w:r>
            <w:r>
              <w:rPr>
                <w:rStyle w:val="CodeChar"/>
              </w:rPr>
              <w:t xml:space="preserve">actions/</w:t>
            </w:r>
            <w:r>
              <w:t xml:space="preserve"> – Python-Aktionen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domain.yml</w:t>
            </w:r>
            <w:r>
              <w:t xml:space="preserve">, </w:t>
            </w:r>
            <w:r>
              <w:rPr>
                <w:rStyle w:val="CodeChar"/>
              </w:rPr>
              <w:t xml:space="preserve">config.yml</w:t>
            </w:r>
            <w:r>
              <w:t xml:space="preserve">, </w:t>
            </w:r>
            <w:r>
              <w:rPr>
                <w:rStyle w:val="CodeChar"/>
              </w:rPr>
              <w:t xml:space="preserve">endpoints.yml</w:t>
            </w:r>
          </w:p>
        </w:tc>
        <w:tc>
          <w:tcPr>
            <w:tcW w:w="4680" w:type="dxa"/>
          </w:tcPr>
          <w:p>
            <w:pPr/>
            <w:r>
              <w:t xml:space="preserve">Rasa-Projekt, Hauptordner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nlu.yml</w:t>
            </w:r>
            <w:r>
              <w:t xml:space="preserve">, </w:t>
            </w:r>
            <w:r>
              <w:rPr>
                <w:rStyle w:val="CodeChar"/>
              </w:rPr>
              <w:t xml:space="preserve">stories.yml</w:t>
            </w:r>
          </w:p>
        </w:tc>
        <w:tc>
          <w:tcPr>
            <w:tcW w:w="4680" w:type="dxa"/>
          </w:tcPr>
          <w:p>
            <w:pPr/>
            <w:r>
              <w:t xml:space="preserve">Rasa-Projekt, Ordner </w:t>
            </w:r>
            <w:r>
              <w:rPr>
                <w:rStyle w:val="CodeChar"/>
              </w:rPr>
              <w:t xml:space="preserve">data/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test_stories.yml</w:t>
            </w:r>
          </w:p>
        </w:tc>
        <w:tc>
          <w:tcPr>
            <w:tcW w:w="4680" w:type="dxa"/>
          </w:tcPr>
          <w:p>
            <w:pPr/>
            <w:r>
              <w:t xml:space="preserve">Rasa-Projekt, Ordner </w:t>
            </w:r>
            <w:r>
              <w:rPr>
                <w:rStyle w:val="CodeChar"/>
              </w:rPr>
              <w:t xml:space="preserve">tests/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flows.json</w:t>
            </w:r>
          </w:p>
        </w:tc>
        <w:tc>
          <w:tcPr>
            <w:tcW w:w="4680" w:type="dxa"/>
          </w:tcPr>
          <w:p>
            <w:pPr/>
            <w:r>
              <w:t xml:space="preserve">Export des Node-RED-Flows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Cocktail_Test.xlsx</w:t>
            </w:r>
          </w:p>
        </w:tc>
        <w:tc>
          <w:tcPr>
            <w:tcW w:w="4680" w:type="dxa"/>
          </w:tcPr>
          <w:p>
            <w:pPr/>
            <w:r>
              <w:t xml:space="preserve">Cocktail-Daten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Cocktail-Chatbot – Dokumentation</dc:title>
  <dc:description>Claude Docs node/a0bd0eaf-226d@4 docx-w6</dc:description>
  <cp:revision>4</cp:revision>
</cp:coreProperties>
</file>