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The first step was experimenting with loading an image using the OpenCV library, this would then load in the image for further processing. Numpy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18B2A75" w14:textId="67AC6D5C" w:rsidR="00764845" w:rsidRPr="00764845" w:rsidRDefault="00764845" w:rsidP="00764845">
      <w:pPr>
        <w:rPr>
          <w:sz w:val="24"/>
          <w:szCs w:val="24"/>
        </w:rPr>
      </w:pPr>
      <w:r w:rsidRPr="00764845">
        <w:rPr>
          <w:sz w:val="24"/>
          <w:szCs w:val="24"/>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2175F1B7">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5">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2FAFC402" w:rsidR="00764845" w:rsidRPr="00764845" w:rsidRDefault="00415743" w:rsidP="00764845">
      <w:pPr>
        <w:rPr>
          <w:sz w:val="24"/>
          <w:szCs w:val="24"/>
        </w:rPr>
      </w:pPr>
      <w:r w:rsidRPr="00764845">
        <w:rPr>
          <w:noProof/>
          <w:sz w:val="24"/>
          <w:szCs w:val="24"/>
        </w:rPr>
        <mc:AlternateContent>
          <mc:Choice Requires="wps">
            <w:drawing>
              <wp:anchor distT="0" distB="0" distL="114300" distR="114300" simplePos="0" relativeHeight="251661312" behindDoc="0" locked="0" layoutInCell="1" allowOverlap="1" wp14:anchorId="0A75AB5C" wp14:editId="11A055F4">
                <wp:simplePos x="0" y="0"/>
                <wp:positionH relativeFrom="column">
                  <wp:posOffset>476829</wp:posOffset>
                </wp:positionH>
                <wp:positionV relativeFrom="paragraph">
                  <wp:posOffset>6936</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AB5C" id="_x0000_t202" coordsize="21600,21600" o:spt="202" path="m,l,21600r21600,l21600,xe">
                <v:stroke joinstyle="miter"/>
                <v:path gradientshapeok="t" o:connecttype="rect"/>
              </v:shapetype>
              <v:shape id="Tekstboks 2" o:spid="_x0000_s1026" type="#_x0000_t202" style="position:absolute;margin-left:37.55pt;margin-top:.55pt;width:141.7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&#13;&#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r w:rsidR="00764845" w:rsidRPr="00764845">
        <w:rPr>
          <w:noProof/>
          <w:sz w:val="24"/>
          <w:szCs w:val="24"/>
        </w:rPr>
        <mc:AlternateContent>
          <mc:Choice Requires="wps">
            <w:drawing>
              <wp:anchor distT="0" distB="0" distL="114300" distR="114300" simplePos="0" relativeHeight="251662336" behindDoc="0" locked="0" layoutInCell="1" allowOverlap="1" wp14:anchorId="00F70CFA" wp14:editId="109DAD49">
                <wp:simplePos x="0" y="0"/>
                <wp:positionH relativeFrom="column">
                  <wp:posOffset>3179836</wp:posOffset>
                </wp:positionH>
                <wp:positionV relativeFrom="paragraph">
                  <wp:posOffset>6936</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70CFA" id="_x0000_s1027" type="#_x0000_t202" style="position:absolute;margin-left:250.4pt;margin-top:.55pt;width:133.6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&#13;&#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 xml:space="preserve">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scikit-learn’s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44A3CF62" w14:textId="77777777" w:rsidR="007F1E7D" w:rsidRDefault="00321BFB">
      <w:pPr>
        <w:rPr>
          <w:b/>
          <w:bCs/>
          <w:sz w:val="24"/>
          <w:szCs w:val="24"/>
        </w:rPr>
      </w:pPr>
      <w:r w:rsidRPr="00321BFB">
        <w:rPr>
          <w:b/>
          <w:bCs/>
          <w:sz w:val="24"/>
          <w:szCs w:val="24"/>
        </w:rPr>
        <w:t>9. Algorithms Applied</w:t>
      </w:r>
    </w:p>
    <w:p w14:paraId="08A8293F" w14:textId="63516530" w:rsidR="00321BFB" w:rsidRDefault="00321BFB">
      <w:pPr>
        <w:rPr>
          <w:b/>
          <w:bCs/>
          <w:sz w:val="24"/>
          <w:szCs w:val="24"/>
        </w:rPr>
      </w:pPr>
      <w:r w:rsidRPr="00321BFB">
        <w:rPr>
          <w:b/>
          <w:bCs/>
          <w:sz w:val="24"/>
          <w:szCs w:val="24"/>
        </w:rPr>
        <w:lastRenderedPageBreak/>
        <w:t>K-Nearest Neighbor</w:t>
      </w:r>
    </w:p>
    <w:p w14:paraId="2C2DA4D7" w14:textId="77777777" w:rsidR="00321BFB" w:rsidRPr="00321BFB" w:rsidRDefault="00321BFB">
      <w:pPr>
        <w:rPr>
          <w:sz w:val="24"/>
          <w:szCs w:val="24"/>
        </w:rPr>
      </w:pPr>
    </w:p>
    <w:p w14:paraId="5F7BCE2B" w14:textId="77777777" w:rsidR="00321BFB" w:rsidRDefault="00321BFB">
      <w:pPr>
        <w:rPr>
          <w:b/>
          <w:bCs/>
          <w:sz w:val="24"/>
          <w:szCs w:val="24"/>
        </w:rPr>
      </w:pPr>
    </w:p>
    <w:p w14:paraId="508045BD" w14:textId="77777777" w:rsidR="007F1E7D" w:rsidRDefault="007F1E7D">
      <w:pPr>
        <w:rPr>
          <w:b/>
          <w:bCs/>
          <w:sz w:val="24"/>
          <w:szCs w:val="24"/>
        </w:rPr>
      </w:pPr>
    </w:p>
    <w:p w14:paraId="79581CC1" w14:textId="77777777" w:rsidR="007F1E7D" w:rsidRDefault="007F1E7D">
      <w:pPr>
        <w:rPr>
          <w:b/>
          <w:bCs/>
          <w:sz w:val="24"/>
          <w:szCs w:val="24"/>
        </w:rPr>
      </w:pPr>
    </w:p>
    <w:p w14:paraId="675882A3" w14:textId="77777777" w:rsidR="007F1E7D" w:rsidRDefault="007F1E7D">
      <w:pPr>
        <w:rPr>
          <w:b/>
          <w:bCs/>
          <w:sz w:val="24"/>
          <w:szCs w:val="24"/>
        </w:rPr>
      </w:pPr>
    </w:p>
    <w:p w14:paraId="005E656B" w14:textId="77777777" w:rsidR="007F1E7D" w:rsidRDefault="007F1E7D">
      <w:pPr>
        <w:rPr>
          <w:b/>
          <w:bCs/>
          <w:sz w:val="24"/>
          <w:szCs w:val="24"/>
        </w:rPr>
      </w:pPr>
    </w:p>
    <w:p w14:paraId="0D7168E6" w14:textId="77777777" w:rsidR="007F1E7D" w:rsidRDefault="007F1E7D">
      <w:pPr>
        <w:rPr>
          <w:b/>
          <w:bCs/>
          <w:sz w:val="24"/>
          <w:szCs w:val="24"/>
        </w:rPr>
      </w:pPr>
    </w:p>
    <w:p w14:paraId="5AE9B123" w14:textId="77777777" w:rsidR="007F1E7D" w:rsidRDefault="007F1E7D">
      <w:pPr>
        <w:rPr>
          <w:b/>
          <w:bCs/>
          <w:sz w:val="24"/>
          <w:szCs w:val="24"/>
        </w:rPr>
      </w:pPr>
    </w:p>
    <w:p w14:paraId="1BEBC20A" w14:textId="77777777" w:rsidR="007F1E7D" w:rsidRDefault="007F1E7D">
      <w:pPr>
        <w:rPr>
          <w:b/>
          <w:bCs/>
          <w:sz w:val="24"/>
          <w:szCs w:val="24"/>
        </w:rPr>
      </w:pPr>
    </w:p>
    <w:p w14:paraId="4676966F" w14:textId="77777777" w:rsidR="007F1E7D" w:rsidRDefault="007F1E7D">
      <w:pPr>
        <w:rPr>
          <w:b/>
          <w:bCs/>
          <w:sz w:val="24"/>
          <w:szCs w:val="24"/>
        </w:rPr>
      </w:pPr>
    </w:p>
    <w:p w14:paraId="1F86895F" w14:textId="77777777" w:rsidR="007F1E7D" w:rsidRDefault="007F1E7D">
      <w:pPr>
        <w:rPr>
          <w:b/>
          <w:bCs/>
          <w:sz w:val="24"/>
          <w:szCs w:val="24"/>
        </w:rPr>
      </w:pPr>
    </w:p>
    <w:p w14:paraId="405B6724" w14:textId="77777777" w:rsidR="007F1E7D" w:rsidRDefault="007F1E7D">
      <w:pPr>
        <w:rPr>
          <w:b/>
          <w:bCs/>
          <w:sz w:val="24"/>
          <w:szCs w:val="24"/>
        </w:rPr>
      </w:pPr>
    </w:p>
    <w:p w14:paraId="0004A2DE" w14:textId="77777777" w:rsidR="007F1E7D" w:rsidRDefault="007F1E7D">
      <w:pPr>
        <w:rPr>
          <w:b/>
          <w:bCs/>
          <w:sz w:val="24"/>
          <w:szCs w:val="24"/>
        </w:rPr>
      </w:pPr>
    </w:p>
    <w:p w14:paraId="1C72B48C" w14:textId="77777777" w:rsidR="007F1E7D" w:rsidRDefault="007F1E7D">
      <w:pPr>
        <w:rPr>
          <w:b/>
          <w:bCs/>
          <w:sz w:val="24"/>
          <w:szCs w:val="24"/>
        </w:rPr>
      </w:pPr>
    </w:p>
    <w:p w14:paraId="4B8F8BB3" w14:textId="77777777" w:rsidR="007F1E7D" w:rsidRDefault="007F1E7D">
      <w:pPr>
        <w:rPr>
          <w:b/>
          <w:bCs/>
          <w:sz w:val="24"/>
          <w:szCs w:val="24"/>
        </w:rPr>
      </w:pPr>
    </w:p>
    <w:p w14:paraId="610D9751" w14:textId="77777777" w:rsidR="007F1E7D" w:rsidRDefault="007F1E7D">
      <w:pPr>
        <w:rPr>
          <w:b/>
          <w:bCs/>
          <w:sz w:val="24"/>
          <w:szCs w:val="24"/>
        </w:rPr>
      </w:pPr>
    </w:p>
    <w:p w14:paraId="0E4135FB" w14:textId="77777777" w:rsidR="007F1E7D" w:rsidRDefault="007F1E7D">
      <w:pPr>
        <w:rPr>
          <w:b/>
          <w:bCs/>
          <w:sz w:val="24"/>
          <w:szCs w:val="24"/>
        </w:rPr>
      </w:pPr>
    </w:p>
    <w:p w14:paraId="568F3BD2" w14:textId="77777777" w:rsidR="007F1E7D" w:rsidRDefault="007F1E7D">
      <w:pPr>
        <w:rPr>
          <w:b/>
          <w:bCs/>
          <w:sz w:val="24"/>
          <w:szCs w:val="24"/>
        </w:rPr>
      </w:pPr>
    </w:p>
    <w:p w14:paraId="4B52BE85" w14:textId="77777777" w:rsidR="007F1E7D" w:rsidRDefault="007F1E7D">
      <w:pPr>
        <w:rPr>
          <w:b/>
          <w:bCs/>
          <w:sz w:val="24"/>
          <w:szCs w:val="24"/>
        </w:rPr>
      </w:pPr>
    </w:p>
    <w:p w14:paraId="4DC67EC6" w14:textId="77777777" w:rsidR="007F1E7D" w:rsidRDefault="007F1E7D">
      <w:pPr>
        <w:rPr>
          <w:b/>
          <w:bCs/>
          <w:sz w:val="24"/>
          <w:szCs w:val="24"/>
        </w:rPr>
      </w:pPr>
    </w:p>
    <w:p w14:paraId="6983FBDB" w14:textId="77777777" w:rsidR="007F1E7D" w:rsidRDefault="007F1E7D">
      <w:pPr>
        <w:rPr>
          <w:b/>
          <w:bCs/>
          <w:sz w:val="24"/>
          <w:szCs w:val="24"/>
        </w:rPr>
      </w:pPr>
    </w:p>
    <w:p w14:paraId="507187D0" w14:textId="77777777" w:rsidR="007F1E7D" w:rsidRDefault="007F1E7D">
      <w:pPr>
        <w:rPr>
          <w:b/>
          <w:bCs/>
          <w:sz w:val="24"/>
          <w:szCs w:val="24"/>
        </w:rPr>
      </w:pPr>
    </w:p>
    <w:p w14:paraId="351C174C" w14:textId="77777777" w:rsidR="007F1E7D" w:rsidRDefault="007F1E7D">
      <w:pPr>
        <w:rPr>
          <w:b/>
          <w:bCs/>
          <w:sz w:val="24"/>
          <w:szCs w:val="24"/>
        </w:rPr>
      </w:pPr>
    </w:p>
    <w:p w14:paraId="25D7FBE2" w14:textId="77777777" w:rsidR="007F1E7D" w:rsidRDefault="007F1E7D">
      <w:pPr>
        <w:rPr>
          <w:b/>
          <w:bCs/>
          <w:sz w:val="24"/>
          <w:szCs w:val="24"/>
        </w:rPr>
      </w:pPr>
    </w:p>
    <w:p w14:paraId="54B03CDA" w14:textId="77777777" w:rsidR="007F1E7D" w:rsidRDefault="007F1E7D">
      <w:pPr>
        <w:rPr>
          <w:b/>
          <w:bCs/>
          <w:sz w:val="24"/>
          <w:szCs w:val="24"/>
        </w:rPr>
      </w:pPr>
    </w:p>
    <w:p w14:paraId="1A14E28C" w14:textId="77777777" w:rsidR="007F1E7D" w:rsidRDefault="007F1E7D">
      <w:pPr>
        <w:rPr>
          <w:b/>
          <w:bCs/>
          <w:sz w:val="24"/>
          <w:szCs w:val="24"/>
        </w:rPr>
      </w:pPr>
    </w:p>
    <w:p w14:paraId="7DFE2825" w14:textId="77777777" w:rsidR="007F1E7D" w:rsidRDefault="007F1E7D">
      <w:pPr>
        <w:rPr>
          <w:b/>
          <w:bCs/>
          <w:sz w:val="24"/>
          <w:szCs w:val="24"/>
        </w:rPr>
      </w:pPr>
    </w:p>
    <w:p w14:paraId="1A852816" w14:textId="77777777" w:rsidR="007F1E7D" w:rsidRDefault="007F1E7D">
      <w:pPr>
        <w:rPr>
          <w:b/>
          <w:bCs/>
          <w:sz w:val="24"/>
          <w:szCs w:val="24"/>
        </w:rPr>
      </w:pP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w:t>
      </w:r>
      <w:proofErr w:type="gramStart"/>
      <w:r w:rsidRPr="00495702">
        <w:rPr>
          <w:sz w:val="24"/>
          <w:szCs w:val="24"/>
        </w:rPr>
        <w:t>CNN’s</w:t>
      </w:r>
      <w:proofErr w:type="gramEnd"/>
      <w:r w:rsidRPr="00495702">
        <w:rPr>
          <w:sz w:val="24"/>
          <w:szCs w:val="24"/>
        </w:rPr>
        <w:t xml:space="preserve">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proofErr w:type="gramStart"/>
      <w:r w:rsidR="005E20EF" w:rsidRPr="00495702">
        <w:rPr>
          <w:i/>
          <w:iCs/>
          <w:color w:val="1F3864" w:themeColor="accent1" w:themeShade="80"/>
          <w:sz w:val="24"/>
          <w:szCs w:val="24"/>
        </w:rPr>
        <w:t>code</w:t>
      </w:r>
      <w:proofErr w:type="gramEnd"/>
      <w:r w:rsidR="005E20EF" w:rsidRPr="00495702">
        <w:rPr>
          <w:i/>
          <w:iCs/>
          <w:color w:val="1F3864" w:themeColor="accent1" w:themeShade="80"/>
          <w:sz w:val="24"/>
          <w:szCs w:val="24"/>
        </w:rPr>
        <w:t xml:space="preserv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1314DFE3">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24C8" id="_x0000_s1028" type="#_x0000_t202" style="position:absolute;margin-left:274.9pt;margin-top:.35pt;width:196.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&#13;&#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proofErr w:type="gramStart"/>
      <w:r w:rsidR="00BE24CD" w:rsidRPr="00BE24CD">
        <w:rPr>
          <w:i/>
          <w:iCs/>
          <w:color w:val="2F5496" w:themeColor="accent1" w:themeShade="BF"/>
          <w:sz w:val="24"/>
          <w:szCs w:val="24"/>
        </w:rPr>
        <w:t>graph</w:t>
      </w:r>
      <w:proofErr w:type="gramEnd"/>
      <w:r w:rsidR="00BE24CD" w:rsidRPr="00BE24CD">
        <w:rPr>
          <w:i/>
          <w:iCs/>
          <w:color w:val="2F5496" w:themeColor="accent1" w:themeShade="BF"/>
          <w:sz w:val="24"/>
          <w:szCs w:val="24"/>
        </w:rPr>
        <w:t xml:space="preserve">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w:t>
            </w:r>
            <w:proofErr w:type="spellStart"/>
            <w:r w:rsidRPr="001A6884">
              <w:rPr>
                <w:sz w:val="24"/>
                <w:szCs w:val="24"/>
              </w:rPr>
              <w:t>migrans</w:t>
            </w:r>
            <w:proofErr w:type="spellEnd"/>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9"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0"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When stepping into this project, we wanted to learn more about CNN’s even though it is not a part of this course. We learned a lot about how the Convoutional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w:t>
      </w:r>
      <w:proofErr w:type="spellStart"/>
      <w:r>
        <w:rPr>
          <w:sz w:val="24"/>
          <w:szCs w:val="24"/>
        </w:rPr>
        <w:t>GridSearchCV</w:t>
      </w:r>
      <w:proofErr w:type="spellEnd"/>
      <w:r>
        <w:rPr>
          <w:sz w:val="24"/>
          <w:szCs w:val="24"/>
        </w:rPr>
        <w:t xml:space="preserve"> functions from </w:t>
      </w:r>
      <w:proofErr w:type="spellStart"/>
      <w:r>
        <w:rPr>
          <w:sz w:val="24"/>
          <w:szCs w:val="24"/>
        </w:rPr>
        <w:t>SkLearn</w:t>
      </w:r>
      <w:proofErr w:type="spellEnd"/>
      <w:r>
        <w:rPr>
          <w:sz w:val="24"/>
          <w:szCs w:val="24"/>
        </w:rPr>
        <w:t>.</w:t>
      </w:r>
    </w:p>
    <w:p w14:paraId="74143A75" w14:textId="77777777" w:rsidR="002C5BBA" w:rsidRDefault="002C5BBA" w:rsidP="002C5BBA">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Pr>
          <w:sz w:val="24"/>
          <w:szCs w:val="24"/>
        </w:rPr>
        <w:t>rbf</w:t>
      </w:r>
      <w:proofErr w:type="spellEnd"/>
      <w:r>
        <w:rPr>
          <w:sz w:val="24"/>
          <w:szCs w:val="24"/>
        </w:rPr>
        <w:t xml:space="preserve">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2"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3DD47C77">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3"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pt;width:232.5pt;height:1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&#13;&#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5">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Pr>
          <w:sz w:val="24"/>
          <w:szCs w:val="24"/>
        </w:rPr>
        <w:t>generate_xy_by_</w:t>
      </w:r>
      <w:proofErr w:type="gramStart"/>
      <w:r>
        <w:rPr>
          <w:sz w:val="24"/>
          <w:szCs w:val="24"/>
        </w:rPr>
        <w:t>axis</w:t>
      </w:r>
      <w:proofErr w:type="spellEnd"/>
      <w:r>
        <w:rPr>
          <w:sz w:val="24"/>
          <w:szCs w:val="24"/>
        </w:rPr>
        <w:t>(</w:t>
      </w:r>
      <w:proofErr w:type="gram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 xml:space="preserve">In this table there is one model that did particularly well, which is the graph data on the augmented dataset. The result was not achieved using the standard svc hyperparameters, these hyperparameters were tuned using </w:t>
      </w:r>
      <w:proofErr w:type="spellStart"/>
      <w:r>
        <w:rPr>
          <w:sz w:val="24"/>
          <w:szCs w:val="24"/>
        </w:rPr>
        <w:t>GridSearchCV</w:t>
      </w:r>
      <w:proofErr w:type="spellEnd"/>
      <w:r>
        <w:rPr>
          <w:sz w:val="24"/>
          <w:szCs w:val="24"/>
        </w:rPr>
        <w:t xml:space="preserve"> in the </w:t>
      </w:r>
      <w:proofErr w:type="spellStart"/>
      <w:r>
        <w:rPr>
          <w:sz w:val="24"/>
          <w:szCs w:val="24"/>
        </w:rPr>
        <w:t>SciKit</w:t>
      </w:r>
      <w:proofErr w:type="spellEnd"/>
      <w:r>
        <w:rPr>
          <w:sz w:val="24"/>
          <w:szCs w:val="24"/>
        </w:rPr>
        <w:t xml:space="preserve">-learn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w:t>
      </w:r>
      <w:proofErr w:type="spellStart"/>
      <w:r>
        <w:rPr>
          <w:sz w:val="24"/>
          <w:szCs w:val="24"/>
        </w:rPr>
        <w:t>GridSearchCV</w:t>
      </w:r>
      <w:proofErr w:type="spellEnd"/>
      <w:r>
        <w:rPr>
          <w:sz w:val="24"/>
          <w:szCs w:val="24"/>
        </w:rPr>
        <w:t xml:space="preserve">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79D20645" w14:textId="3D18F56B" w:rsidR="00321BFB" w:rsidRPr="007F1E7D" w:rsidRDefault="00321BFB"/>
    <w:sectPr w:rsidR="00321BFB" w:rsidRPr="007F1E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1206A2"/>
    <w:rsid w:val="00123AC3"/>
    <w:rsid w:val="00152E19"/>
    <w:rsid w:val="001668C0"/>
    <w:rsid w:val="001765BE"/>
    <w:rsid w:val="001A6884"/>
    <w:rsid w:val="001F6A8B"/>
    <w:rsid w:val="002A1FA4"/>
    <w:rsid w:val="002C5BBA"/>
    <w:rsid w:val="002D5903"/>
    <w:rsid w:val="00321BFB"/>
    <w:rsid w:val="00331A1D"/>
    <w:rsid w:val="00376228"/>
    <w:rsid w:val="003D1D57"/>
    <w:rsid w:val="003E6789"/>
    <w:rsid w:val="00415743"/>
    <w:rsid w:val="00452DEF"/>
    <w:rsid w:val="004546BF"/>
    <w:rsid w:val="00460A5D"/>
    <w:rsid w:val="0048611B"/>
    <w:rsid w:val="00495702"/>
    <w:rsid w:val="004B7893"/>
    <w:rsid w:val="00581C21"/>
    <w:rsid w:val="005E20EF"/>
    <w:rsid w:val="005E7BB9"/>
    <w:rsid w:val="005F0A4D"/>
    <w:rsid w:val="006D5930"/>
    <w:rsid w:val="00703DD5"/>
    <w:rsid w:val="00764845"/>
    <w:rsid w:val="007F1E7D"/>
    <w:rsid w:val="00801188"/>
    <w:rsid w:val="008255CB"/>
    <w:rsid w:val="00831200"/>
    <w:rsid w:val="008A177B"/>
    <w:rsid w:val="009063AA"/>
    <w:rsid w:val="009240C5"/>
    <w:rsid w:val="0093651F"/>
    <w:rsid w:val="00967607"/>
    <w:rsid w:val="009A31FA"/>
    <w:rsid w:val="009A4AB9"/>
    <w:rsid w:val="009F345A"/>
    <w:rsid w:val="00A107DE"/>
    <w:rsid w:val="00A42B82"/>
    <w:rsid w:val="00B279E8"/>
    <w:rsid w:val="00B6069D"/>
    <w:rsid w:val="00B761ED"/>
    <w:rsid w:val="00BE24CD"/>
    <w:rsid w:val="00BE686B"/>
    <w:rsid w:val="00C13D88"/>
    <w:rsid w:val="00C376C6"/>
    <w:rsid w:val="00C4215A"/>
    <w:rsid w:val="00C521E6"/>
    <w:rsid w:val="00D3776E"/>
    <w:rsid w:val="00D418B2"/>
    <w:rsid w:val="00E105D6"/>
    <w:rsid w:val="00EA06AD"/>
    <w:rsid w:val="00EE488A"/>
    <w:rsid w:val="00F03750"/>
    <w:rsid w:val="00F1628B"/>
    <w:rsid w:val="00F818F2"/>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cikit-learn.org/stable/modules/svm.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cikit-learn.org/stable/modules/svm.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www.kaggle.com/code/tantranduc/skin-disease-resnet50-acc-97" TargetMode="External"/><Relationship Id="rId4" Type="http://schemas.openxmlformats.org/officeDocument/2006/relationships/image" Target="media/image1.png"/><Relationship Id="rId9" Type="http://schemas.openxmlformats.org/officeDocument/2006/relationships/hyperlink" Target="https://datagen.tech/guides/computer-vision/resnet-50/" TargetMode="External"/><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2549</Words>
  <Characters>13512</Characters>
  <Application>Microsoft Office Word</Application>
  <DocSecurity>0</DocSecurity>
  <Lines>112</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56</cp:revision>
  <dcterms:created xsi:type="dcterms:W3CDTF">2023-11-27T13:43:00Z</dcterms:created>
  <dcterms:modified xsi:type="dcterms:W3CDTF">2023-12-07T08:51:00Z</dcterms:modified>
</cp:coreProperties>
</file>