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FBC83" w14:textId="77777777" w:rsidR="00790E07" w:rsidRDefault="00790E07" w:rsidP="00386D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</w:p>
    <w:p w14:paraId="62AFE313" w14:textId="77777777" w:rsidR="00E32868" w:rsidRDefault="00E32868" w:rsidP="00386D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8D196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Desafio 22</w:t>
      </w:r>
    </w:p>
    <w:p w14:paraId="10A748EA" w14:textId="77777777" w:rsidR="00386DD2" w:rsidRDefault="00E32868" w:rsidP="002E59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8D196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Área: Realidade Aumentada </w:t>
      </w:r>
    </w:p>
    <w:p w14:paraId="7CA4F9E4" w14:textId="77777777" w:rsidR="00E32868" w:rsidRDefault="00E32868" w:rsidP="002E59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8D196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Título: Treinamento Profissional Imersivo com RA</w:t>
      </w:r>
    </w:p>
    <w:p w14:paraId="6013AB91" w14:textId="77777777" w:rsidR="00E32868" w:rsidRPr="00E32868" w:rsidRDefault="00E32868" w:rsidP="00E32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559"/>
        <w:jc w:val="center"/>
        <w:rPr>
          <w:rFonts w:ascii="Apple Chancery" w:eastAsia="Google Sans Text" w:hAnsi="Apple Chancery" w:cs="Apple Chancery"/>
          <w:color w:val="1B1C1D"/>
          <w:sz w:val="11"/>
          <w:szCs w:val="11"/>
          <w:lang w:val="pt-BR"/>
        </w:rPr>
      </w:pPr>
    </w:p>
    <w:p w14:paraId="6DA9D0BC" w14:textId="77777777" w:rsidR="00E32868" w:rsidRDefault="00E32868" w:rsidP="00B42104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 w:firstLine="624"/>
        <w:jc w:val="both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8D196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História: O treinamento em setores complexos como indústria e manutenção de equipamentos pode ser caro, </w:t>
      </w:r>
    </w:p>
    <w:p w14:paraId="26B9AE31" w14:textId="2D399F2A" w:rsidR="00E32868" w:rsidRDefault="00E32868" w:rsidP="00B42104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 w:firstLine="624"/>
        <w:jc w:val="both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8D196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arriscado e exigir a disponibilidade de equipamentos reais. A realidade aumentada pode oferecer uma alternativa </w:t>
      </w:r>
      <w:r w:rsidR="000D7A72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s</w:t>
      </w:r>
      <w:r w:rsidRPr="008D196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egura e eficaz. </w:t>
      </w:r>
    </w:p>
    <w:p w14:paraId="3C5C44E0" w14:textId="77777777" w:rsidR="00E32868" w:rsidRPr="00B42104" w:rsidRDefault="00E32868" w:rsidP="00B42104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 w:firstLine="624"/>
        <w:jc w:val="both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</w:p>
    <w:p w14:paraId="3ACB0C42" w14:textId="77777777" w:rsidR="00E32868" w:rsidRDefault="00E32868" w:rsidP="00B42104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 w:firstLine="624"/>
        <w:jc w:val="both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8D196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Oportunidade: Como a realidade aumentada pode transformar o treinamento profissional, tornando-o mais acessível, seguro e eficaz?</w:t>
      </w:r>
    </w:p>
    <w:p w14:paraId="1AA21360" w14:textId="77777777" w:rsidR="00E32868" w:rsidRPr="00E32868" w:rsidRDefault="00E32868" w:rsidP="00E32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11"/>
          <w:szCs w:val="11"/>
          <w:lang w:val="pt-BR"/>
        </w:rPr>
      </w:pPr>
    </w:p>
    <w:p w14:paraId="56CE03B8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Desafio: ____________________________________________________________________</w:t>
      </w:r>
    </w:p>
    <w:p w14:paraId="38718C60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________________________________________________________________________</w:t>
      </w:r>
    </w:p>
    <w:p w14:paraId="7723133E" w14:textId="77777777" w:rsidR="00253E25" w:rsidRPr="007E492B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16"/>
          <w:szCs w:val="16"/>
          <w:lang w:val="pt-BR"/>
        </w:rPr>
      </w:pPr>
    </w:p>
    <w:p w14:paraId="17A61F99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21555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Cenário (Projeto 4 Meses – Empreendedorismo e Marketing):</w:t>
      </w: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 _____________________________</w:t>
      </w:r>
    </w:p>
    <w:p w14:paraId="5B16DD9D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    ________________________________________________________________________</w:t>
      </w:r>
    </w:p>
    <w:p w14:paraId="1740B03F" w14:textId="77777777" w:rsidR="00253E25" w:rsidRPr="0007317C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27B61D0E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Nome e Identidade Visual (Conceitual): _____________________________________________</w:t>
      </w:r>
    </w:p>
    <w:p w14:paraId="10857675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________________________________________________________________________</w:t>
      </w:r>
    </w:p>
    <w:p w14:paraId="6B1E2E35" w14:textId="77777777" w:rsidR="00253E25" w:rsidRPr="0007317C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7FDFA0EF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21555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Definição dos serviços principais</w:t>
      </w: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: __________________________________________________</w:t>
      </w:r>
    </w:p>
    <w:p w14:paraId="412DF06D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________________________________________________________________________</w:t>
      </w:r>
    </w:p>
    <w:p w14:paraId="1A6D6C54" w14:textId="77777777" w:rsidR="00253E25" w:rsidRPr="0007317C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72E1871D" w14:textId="77777777" w:rsidR="00253E25" w:rsidRPr="00B55EB4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Avaliação do Mercado (Público-Alvo, Potencial de Crescimento): __________________________</w:t>
      </w:r>
    </w:p>
    <w:p w14:paraId="51095101" w14:textId="77777777" w:rsidR="00253E25" w:rsidRDefault="00253E25" w:rsidP="00253E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B55EB4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________________________________________________________________________</w:t>
      </w:r>
      <w:r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 </w:t>
      </w:r>
    </w:p>
    <w:p w14:paraId="23A2C940" w14:textId="5BCB43D7" w:rsidR="009F186E" w:rsidRDefault="009F186E" w:rsidP="0073390F">
      <w:pPr>
        <w:pStyle w:val="NormalWeb"/>
        <w:pBdr>
          <w:bottom w:val="single" w:sz="12" w:space="1" w:color="auto"/>
        </w:pBdr>
        <w:spacing w:before="0" w:beforeAutospacing="0"/>
        <w:ind w:left="2835"/>
        <w:rPr>
          <w:rFonts w:ascii="Apple Chancery" w:eastAsia="Google Sans Text" w:hAnsi="Apple Chancery" w:cs="Apple Chancery"/>
          <w:color w:val="1B1C1D"/>
          <w:sz w:val="28"/>
          <w:szCs w:val="28"/>
        </w:rPr>
      </w:pPr>
    </w:p>
    <w:p w14:paraId="765952D2" w14:textId="77777777" w:rsidR="000C2856" w:rsidRDefault="000C2856" w:rsidP="0073390F">
      <w:pPr>
        <w:pStyle w:val="NormalWeb"/>
        <w:spacing w:before="0" w:beforeAutospacing="0"/>
        <w:ind w:left="2835"/>
        <w:rPr>
          <w:rFonts w:ascii="Apple Chancery" w:eastAsia="Google Sans Text" w:hAnsi="Apple Chancery" w:cs="Apple Chancery"/>
          <w:color w:val="1B1C1D"/>
          <w:sz w:val="28"/>
          <w:szCs w:val="28"/>
        </w:rPr>
      </w:pPr>
    </w:p>
    <w:p w14:paraId="3C8E9BEC" w14:textId="77777777" w:rsidR="000C2856" w:rsidRPr="005F6BF5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5F6BF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lastRenderedPageBreak/>
        <w:t>Desafio 22</w:t>
      </w:r>
    </w:p>
    <w:p w14:paraId="460089B8" w14:textId="77777777" w:rsidR="000C2856" w:rsidRPr="005F6BF5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5F6BF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Área: Realidade Aumentada </w:t>
      </w:r>
    </w:p>
    <w:p w14:paraId="1DB041A5" w14:textId="77777777" w:rsidR="000C2856" w:rsidRPr="005F6BF5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/>
        <w:jc w:val="center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5F6BF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Título: Treinamento Profissional Imersivo com RA</w:t>
      </w:r>
    </w:p>
    <w:p w14:paraId="0DD31CB4" w14:textId="77777777" w:rsidR="000C2856" w:rsidRPr="00C33219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559"/>
        <w:jc w:val="center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7700DCFC" w14:textId="77777777" w:rsidR="000C2856" w:rsidRPr="00CD75E3" w:rsidRDefault="000C2856" w:rsidP="000C2856">
      <w:pPr>
        <w:ind w:left="1440"/>
        <w:rPr>
          <w:sz w:val="10"/>
          <w:szCs w:val="10"/>
          <w:lang w:val="pt-BR"/>
        </w:rPr>
      </w:pPr>
    </w:p>
    <w:p w14:paraId="772AA734" w14:textId="77777777" w:rsidR="000C2856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977" w:hanging="709"/>
        <w:jc w:val="both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Foco: Desenvolver um modelo de monetização B2B para o aplicativo de treinamento profissional imersivo com RA </w:t>
      </w:r>
    </w:p>
    <w:p w14:paraId="3A5D793E" w14:textId="77777777" w:rsidR="000C2856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977" w:hanging="709"/>
        <w:jc w:val="both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 que seja atraente para empresas industriais e de manutenção, demonstrando um claro retorno sobre o </w:t>
      </w:r>
    </w:p>
    <w:p w14:paraId="2F010309" w14:textId="77777777" w:rsidR="000C2856" w:rsidRPr="00CD75E3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977" w:hanging="709"/>
        <w:jc w:val="both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investimento em treinamento.</w:t>
      </w:r>
    </w:p>
    <w:p w14:paraId="54DE3CFF" w14:textId="77777777" w:rsidR="000C2856" w:rsidRPr="00641F34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510" w:firstLine="1191"/>
        <w:rPr>
          <w:rFonts w:ascii="Great Vibes" w:eastAsia="Google Sans Text" w:hAnsi="Great Vibes" w:cs="Google Sans Text"/>
          <w:color w:val="1B1C1D"/>
          <w:sz w:val="13"/>
          <w:szCs w:val="13"/>
          <w:lang w:val="pt-BR"/>
        </w:rPr>
      </w:pPr>
    </w:p>
    <w:p w14:paraId="6CD6DC79" w14:textId="77777777" w:rsidR="000C2856" w:rsidRPr="005F6BF5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5F6BF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Viabilidade e Sustentabilidade do Modelo de Monetização: </w:t>
      </w:r>
    </w:p>
    <w:p w14:paraId="09D505FF" w14:textId="77777777" w:rsidR="000C2856" w:rsidRPr="00C33219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lang w:val="pt-BR"/>
        </w:rPr>
        <w:t xml:space="preserve">Proposta de Valor vs. Monetização: Como precificar as licenças do aplicativo e a criação de módulos de treinamento personalizados em RA de forma que gerem receita sustentável e sejam justificáveis pelos custos de treinamento tradicionais </w:t>
      </w:r>
    </w:p>
    <w:p w14:paraId="4C53BAD0" w14:textId="77777777" w:rsidR="000C2856" w:rsidRPr="00C33219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lang w:val="pt-BR"/>
        </w:rPr>
        <w:t xml:space="preserve">(tempo de inatividade, riscos)? </w:t>
      </w:r>
    </w:p>
    <w:p w14:paraId="433299B9" w14:textId="77777777" w:rsidR="000C2856" w:rsidRPr="00C33219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lang w:val="pt-BR"/>
        </w:rPr>
        <w:t xml:space="preserve">Quais modelos de monetização (licenças por usuário/técnico, licenças por módulo de treinamento, serviços de criação </w:t>
      </w:r>
    </w:p>
    <w:p w14:paraId="07403816" w14:textId="77777777" w:rsidR="000C2856" w:rsidRPr="00C33219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lang w:val="pt-BR"/>
        </w:rPr>
        <w:t>de conteúdo de RA sob demanda) são mais viáveis?</w:t>
      </w:r>
    </w:p>
    <w:p w14:paraId="45B44A5B" w14:textId="77777777" w:rsidR="000C2856" w:rsidRPr="00CD75E3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30955EE6" w14:textId="77777777" w:rsidR="000C2856" w:rsidRPr="005F6BF5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5F6BF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Estratégia de Escalabilidade e Gestão de Custos </w:t>
      </w:r>
    </w:p>
    <w:p w14:paraId="6D666F39" w14:textId="77777777" w:rsidR="000C2856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Escalabilidade e Custos: Como escalar a criação de conteúdo de RA interativo e relevante para diferentes setores e procedimentos complexos, garantindo a usabilidade e a compatibilidade com diferentes dispositivos de RA, e controlando os custos</w:t>
      </w:r>
    </w:p>
    <w:p w14:paraId="0DC5DD77" w14:textId="77777777" w:rsidR="000C2856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 de desenvolvimento e manutenção da plataforma e do conteúdo?</w:t>
      </w:r>
    </w:p>
    <w:p w14:paraId="7ACDC62A" w14:textId="77777777" w:rsidR="000C2856" w:rsidRPr="00CD75E3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43383258" w14:textId="77777777" w:rsidR="000C2856" w:rsidRPr="005F6BF5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191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5F6BF5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Estratégia de Crescimento e Parcerias</w:t>
      </w:r>
    </w:p>
    <w:p w14:paraId="5DF021D3" w14:textId="77777777" w:rsidR="000C2856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Qual a estratégia de crescimento para alcançar um número significativo de empresas industriais e de manutenção? </w:t>
      </w:r>
    </w:p>
    <w:p w14:paraId="604E7CE8" w14:textId="77777777" w:rsidR="000C2856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 xml:space="preserve">Como estabelecer parcerias estratégicas com fabricantes de equipamentos industriais, empresas de consultoria em </w:t>
      </w:r>
    </w:p>
    <w:p w14:paraId="3E1AC7A4" w14:textId="77777777" w:rsidR="000C2856" w:rsidRDefault="000C2856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  <w:r w:rsidRPr="00CD75E3"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  <w:t>treinamento e fornecedores de hardware de RA?</w:t>
      </w:r>
    </w:p>
    <w:p w14:paraId="6DAC559F" w14:textId="77777777" w:rsidR="004403F8" w:rsidRDefault="004403F8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</w:p>
    <w:p w14:paraId="2FE8E595" w14:textId="77777777" w:rsidR="004403F8" w:rsidRDefault="004403F8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</w:p>
    <w:p w14:paraId="382ED071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/>
        <w:jc w:val="center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lastRenderedPageBreak/>
        <w:t>Desafio 22</w:t>
      </w:r>
    </w:p>
    <w:p w14:paraId="76FF421C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/>
        <w:jc w:val="center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Área: Realidade Aumentada </w:t>
      </w:r>
    </w:p>
    <w:p w14:paraId="39981BD1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ind w:left="510"/>
        <w:jc w:val="center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Título: Treinamento Profissional Imersivo com RA</w:t>
      </w:r>
    </w:p>
    <w:p w14:paraId="1B6FED48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</w:p>
    <w:p w14:paraId="2FEE9A28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História: O treinamento em setores complexos como indústria e manutenção de equipamentos pode ser caro, arriscado</w:t>
      </w:r>
    </w:p>
    <w:p w14:paraId="6F9CB071" w14:textId="77777777" w:rsidR="004403F8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 e exigir a disponibilidade de equipamentos reais. A realidade aumentada pode oferecer uma alternativa segura e eficaz.</w:t>
      </w:r>
    </w:p>
    <w:p w14:paraId="6929DCEE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11"/>
          <w:szCs w:val="11"/>
          <w:lang w:val="pt-BR"/>
        </w:rPr>
      </w:pPr>
    </w:p>
    <w:p w14:paraId="060D764C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Oportunidade: Como a realidade aumentada pode transformar o treinamento profissional, tornando-o mais acessível, </w:t>
      </w:r>
    </w:p>
    <w:p w14:paraId="4D80014C" w14:textId="77777777" w:rsidR="004403F8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seguro e eficaz?</w:t>
      </w:r>
    </w:p>
    <w:p w14:paraId="42BEA996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11"/>
          <w:szCs w:val="11"/>
          <w:lang w:val="pt-BR"/>
        </w:rPr>
      </w:pPr>
    </w:p>
    <w:p w14:paraId="277CA554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Cenário (Projeto 4 Meses – Empreendedorismo e Marketing): Em sua fase inicial, a plataforma de treinamento com </w:t>
      </w:r>
    </w:p>
    <w:p w14:paraId="73DF4614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Realidade Aumentada lançou uma campanha de marketing com o slogan "Treinamento Realidade Aumentada: </w:t>
      </w:r>
    </w:p>
    <w:p w14:paraId="579060CE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Jogue Fora os Manuais e Riscos!". A intenção era destacar a inovação e a segurança. No entanto, a mensagem gerou </w:t>
      </w:r>
    </w:p>
    <w:p w14:paraId="58DE9C45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uma forte reação negativa de instrutores tradicionais, sindicatos e até empresas, que a interpretaram como um </w:t>
      </w:r>
    </w:p>
    <w:p w14:paraId="6F1DF04F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desrespeito ao conhecimento prático e à experiência manual, além de uma minimização dos riscos inerentes a certas profissões. </w:t>
      </w:r>
    </w:p>
    <w:p w14:paraId="6A990075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A má impressão resultou em ceticismo sobre a eficácia do treinamento e resistência à adoção da tecnologia.</w:t>
      </w:r>
    </w:p>
    <w:p w14:paraId="0AB368CA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1FC7D085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O Desafio:</w:t>
      </w:r>
    </w:p>
    <w:p w14:paraId="4F974E90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Desenvolvimento do MVP:</w:t>
      </w:r>
    </w:p>
    <w:p w14:paraId="7AADD8C1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7A615A46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Crie um Protótipo Mínimo Viável (MVP) da plataforma "Imersão Pro". Escolha uma das seguintes opções e detalhe </w:t>
      </w:r>
    </w:p>
    <w:p w14:paraId="03D11A82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seu conceito e funcionalidades essenciais:</w:t>
      </w:r>
    </w:p>
    <w:p w14:paraId="07F29012" w14:textId="77777777" w:rsidR="004403F8" w:rsidRPr="007F09DC" w:rsidRDefault="004403F8" w:rsidP="004403F8">
      <w:pPr>
        <w:pStyle w:val="PargrafodaLista"/>
        <w:widowControl w:val="0"/>
        <w:numPr>
          <w:ilvl w:val="8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Vídeo Demonstrativo de Simulação de Treinamento em RA: Um vídeo curto que ilustre um cenário de </w:t>
      </w:r>
    </w:p>
    <w:p w14:paraId="7F8DC7C5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treinamento (ex: manutenção de máquina, procedimento de segurança) onde o usuário interage com elementos </w:t>
      </w:r>
    </w:p>
    <w:p w14:paraId="7D35CA79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virtuais sobrepostos ao ambiente real, destacando os passos guiados e o feedback visual.</w:t>
      </w:r>
    </w:p>
    <w:p w14:paraId="13A5722E" w14:textId="77777777" w:rsidR="004403F8" w:rsidRPr="007F09DC" w:rsidRDefault="004403F8" w:rsidP="004403F8">
      <w:pPr>
        <w:pStyle w:val="PargrafodaLista"/>
        <w:widowControl w:val="0"/>
        <w:numPr>
          <w:ilvl w:val="8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Apresentação Interativa com Mockups de Interface de RA: Uma apresentação (ex: PowerPoint, Figma) com telas </w:t>
      </w:r>
    </w:p>
    <w:p w14:paraId="4D1A09AE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de interface que simulem como um usuário veria as informações e instruções em um óculos de RA, com exemplos </w:t>
      </w:r>
    </w:p>
    <w:p w14:paraId="7AF2302C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 w:right="253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de tarefas e feedback.</w:t>
      </w:r>
    </w:p>
    <w:p w14:paraId="382F11A1" w14:textId="77777777" w:rsidR="004403F8" w:rsidRPr="007F09DC" w:rsidRDefault="004403F8" w:rsidP="004403F8">
      <w:pPr>
        <w:pStyle w:val="PargrafodaLista"/>
        <w:widowControl w:val="0"/>
        <w:numPr>
          <w:ilvl w:val="8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Landing Page Explicativa com Infográficos de Benefícios: Uma página web que apresente a proposta de valor </w:t>
      </w:r>
    </w:p>
    <w:p w14:paraId="00C41AE5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lastRenderedPageBreak/>
        <w:t xml:space="preserve">e utilize infográficos e simulações estáticas para explicar como a RA melhora a segurança, a retenção de </w:t>
      </w:r>
    </w:p>
    <w:p w14:paraId="7E4868A7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conhecimento e a eficiência no treinamento profissional, sem descartar métodos existentes.</w:t>
      </w:r>
    </w:p>
    <w:p w14:paraId="3AE3C7FB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4F7BAA32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O MVP deve focar na melhoria da segurança e eficiência do treinamento através da RA, e não na substituição completa</w:t>
      </w:r>
    </w:p>
    <w:p w14:paraId="563D1AFA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 de métodos comprovados ou na simplificação exagerada de habilidades complexas.</w:t>
      </w:r>
    </w:p>
    <w:p w14:paraId="0140C85C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2D53153D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Estratégia de Marketing para Reversão de Crise:</w:t>
      </w:r>
    </w:p>
    <w:p w14:paraId="67629841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Elabore um plano de comunicação e marketing digital emergencial para reverter a má impressão gerada pela campanha</w:t>
      </w:r>
    </w:p>
    <w:p w14:paraId="4C77EBD0" w14:textId="77777777" w:rsidR="004403F8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 inicial e reconstruir a confiança com instrutores, gestores de RH e profissionais da indústria.</w:t>
      </w:r>
    </w:p>
    <w:p w14:paraId="2F9E65D4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6AB532A1" w14:textId="77777777" w:rsidR="004403F8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O plano deve incluir:</w:t>
      </w:r>
    </w:p>
    <w:p w14:paraId="446448AB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56449D77" w14:textId="77777777" w:rsidR="004403F8" w:rsidRPr="007F09DC" w:rsidRDefault="004403F8" w:rsidP="004403F8">
      <w:pPr>
        <w:pStyle w:val="PargrafodaLista"/>
        <w:widowControl w:val="0"/>
        <w:numPr>
          <w:ilvl w:val="8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Nova Mensagem Central: Uma mensagem clara e colaborativa que ressalte como uma ferramenta de potencialização</w:t>
      </w:r>
    </w:p>
    <w:p w14:paraId="2159B3CD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 do treinamento, que complementa e enriquece a formação, tornando-a mais segura, prática e eficaz, sem </w:t>
      </w:r>
    </w:p>
    <w:p w14:paraId="09538396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desvalorizar a experiência humana.</w:t>
      </w:r>
    </w:p>
    <w:p w14:paraId="63EBC93D" w14:textId="77777777" w:rsidR="004403F8" w:rsidRPr="007F09DC" w:rsidRDefault="004403F8" w:rsidP="004403F8">
      <w:pPr>
        <w:pStyle w:val="PargrafodaLista"/>
        <w:widowControl w:val="0"/>
        <w:numPr>
          <w:ilvl w:val="8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Ações Táticas: Propostas de ações em canais digitais (blogs de RH e treinamento, redes sociais de engenheiros de </w:t>
      </w:r>
    </w:p>
    <w:p w14:paraId="67940864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manutenção, artigos em revistas especializadas) e, se aplicável, offline (demonstrações em feiras industriais, </w:t>
      </w:r>
    </w:p>
    <w:p w14:paraId="3512DF5D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workshops para gestores e instrutores) para disseminar a nova mensagem.</w:t>
      </w:r>
    </w:p>
    <w:p w14:paraId="300FB001" w14:textId="77777777" w:rsidR="004403F8" w:rsidRPr="007F09DC" w:rsidRDefault="004403F8" w:rsidP="004403F8">
      <w:pPr>
        <w:pStyle w:val="PargrafodaLista"/>
        <w:widowControl w:val="0"/>
        <w:numPr>
          <w:ilvl w:val="8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Métricas de Recuperação: Como vocês mediriam o sucesso da reversão da imagem e o aumento do interesse e </w:t>
      </w:r>
    </w:p>
    <w:p w14:paraId="64DFD933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da adoção da plataforma por empresas?</w:t>
      </w:r>
    </w:p>
    <w:p w14:paraId="7A9C5443" w14:textId="77777777" w:rsidR="004403F8" w:rsidRPr="005B535D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192"/>
        <w:jc w:val="both"/>
        <w:rPr>
          <w:rFonts w:ascii="Apple Chancery" w:eastAsia="Google Sans Text" w:hAnsi="Apple Chancery" w:cs="Apple Chancery"/>
          <w:color w:val="1B1C1D"/>
          <w:sz w:val="10"/>
          <w:szCs w:val="10"/>
          <w:lang w:val="pt-BR"/>
        </w:rPr>
      </w:pPr>
    </w:p>
    <w:p w14:paraId="5A598D44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Missão Final da Etapa: Criar um MVP funcional e uma estratégia de marketing atrativa e eficaz, que consiga reverter </w:t>
      </w:r>
    </w:p>
    <w:p w14:paraId="388D5E84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 xml:space="preserve">uma crise de imagem e posicionar a empresa como uma solução inovadora e valiosa para o aprimoramento do </w:t>
      </w:r>
    </w:p>
    <w:p w14:paraId="226FCE9D" w14:textId="77777777" w:rsidR="004403F8" w:rsidRPr="007F09DC" w:rsidRDefault="004403F8" w:rsidP="004403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ind w:left="2552" w:hanging="709"/>
        <w:jc w:val="both"/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</w:pPr>
      <w:r w:rsidRPr="007F09DC">
        <w:rPr>
          <w:rFonts w:ascii="Apple Chancery" w:eastAsia="Google Sans Text" w:hAnsi="Apple Chancery" w:cs="Apple Chancery"/>
          <w:color w:val="1B1C1D"/>
          <w:sz w:val="27"/>
          <w:szCs w:val="27"/>
          <w:lang w:val="pt-BR"/>
        </w:rPr>
        <w:t>treinamento profissional.</w:t>
      </w:r>
    </w:p>
    <w:p w14:paraId="15CB6D5A" w14:textId="77777777" w:rsidR="004403F8" w:rsidRPr="00CD75E3" w:rsidRDefault="004403F8" w:rsidP="000C285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num" w:pos="2880"/>
        </w:tabs>
        <w:spacing w:line="275" w:lineRule="auto"/>
        <w:ind w:left="1276" w:firstLine="1559"/>
        <w:rPr>
          <w:rFonts w:ascii="Apple Chancery" w:eastAsia="Google Sans Text" w:hAnsi="Apple Chancery" w:cs="Apple Chancery"/>
          <w:color w:val="1B1C1D"/>
          <w:sz w:val="28"/>
          <w:szCs w:val="28"/>
          <w:lang w:val="pt-BR"/>
        </w:rPr>
      </w:pPr>
    </w:p>
    <w:p w14:paraId="4B7B19B5" w14:textId="77777777" w:rsidR="000C2856" w:rsidRPr="009931AA" w:rsidRDefault="000C2856" w:rsidP="0073390F">
      <w:pPr>
        <w:pStyle w:val="NormalWeb"/>
        <w:spacing w:before="0" w:beforeAutospacing="0"/>
        <w:ind w:left="2835"/>
      </w:pPr>
    </w:p>
    <w:sectPr w:rsidR="000C2856" w:rsidRPr="009931AA" w:rsidSect="003657F7">
      <w:headerReference w:type="even" r:id="rId8"/>
      <w:headerReference w:type="default" r:id="rId9"/>
      <w:headerReference w:type="first" r:id="rId10"/>
      <w:pgSz w:w="16838" w:h="11906" w:orient="landscape"/>
      <w:pgMar w:top="238" w:right="0" w:bottom="0" w:left="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ACAB" w14:textId="77777777" w:rsidR="002C1835" w:rsidRDefault="002C1835" w:rsidP="00A31D2F">
      <w:r>
        <w:separator/>
      </w:r>
    </w:p>
  </w:endnote>
  <w:endnote w:type="continuationSeparator" w:id="0">
    <w:p w14:paraId="6FEA8EEE" w14:textId="77777777" w:rsidR="002C1835" w:rsidRDefault="002C1835" w:rsidP="00A3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Google Sans Text">
    <w:altName w:val="Calibri"/>
    <w:panose1 w:val="020B0604020202020204"/>
    <w:charset w:val="00"/>
    <w:family w:val="auto"/>
    <w:pitch w:val="default"/>
  </w:font>
  <w:font w:name="Great Vibes">
    <w:panose1 w:val="00000000000000000000"/>
    <w:charset w:val="4D"/>
    <w:family w:val="auto"/>
    <w:pitch w:val="variable"/>
    <w:sig w:usb0="00000003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6D85B" w14:textId="77777777" w:rsidR="002C1835" w:rsidRDefault="002C1835" w:rsidP="00A31D2F">
      <w:r>
        <w:separator/>
      </w:r>
    </w:p>
  </w:footnote>
  <w:footnote w:type="continuationSeparator" w:id="0">
    <w:p w14:paraId="202247C7" w14:textId="77777777" w:rsidR="002C1835" w:rsidRDefault="002C1835" w:rsidP="00A31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92138" w14:textId="77777777" w:rsidR="00386DD2" w:rsidRDefault="002C1835">
    <w:pPr>
      <w:pStyle w:val="Cabealho"/>
    </w:pPr>
    <w:r>
      <w:rPr>
        <w:noProof/>
      </w:rPr>
      <w:pict w14:anchorId="4FEB8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1120pt;height:1120pt;z-index:-251462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onardo_Phoenix_10_Fusion_of_the_Lamp_and_the_UnicornDescript_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D66C3" w14:textId="77777777" w:rsidR="004A769A" w:rsidRDefault="002C1835">
    <w:pPr>
      <w:pStyle w:val="Cabealho"/>
    </w:pPr>
    <w:r>
      <w:rPr>
        <w:noProof/>
      </w:rPr>
      <w:pict w14:anchorId="4B9C2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1120pt;height:1120pt;z-index:-2514595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onardo_Phoenix_10_Fusion_of_the_Lamp_and_the_UnicornDescript_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5B583" w14:textId="77777777" w:rsidR="00386DD2" w:rsidRDefault="002C1835">
    <w:pPr>
      <w:pStyle w:val="Cabealho"/>
    </w:pPr>
    <w:r>
      <w:rPr>
        <w:noProof/>
      </w:rPr>
      <w:pict w14:anchorId="39BD4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0;width:1120pt;height:1120pt;z-index:-251465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onardo_Phoenix_10_Fusion_of_the_Lamp_and_the_UnicornDescript_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7CA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5D60E2"/>
    <w:multiLevelType w:val="multilevel"/>
    <w:tmpl w:val="134A4C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2EB5A3F"/>
    <w:multiLevelType w:val="multilevel"/>
    <w:tmpl w:val="BCD6D70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21469A1"/>
    <w:multiLevelType w:val="multilevel"/>
    <w:tmpl w:val="27A8E25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6CC1806"/>
    <w:multiLevelType w:val="multilevel"/>
    <w:tmpl w:val="B1C685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7555003B"/>
    <w:multiLevelType w:val="multilevel"/>
    <w:tmpl w:val="F672F4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036274319">
    <w:abstractNumId w:val="5"/>
  </w:num>
  <w:num w:numId="2" w16cid:durableId="439380057">
    <w:abstractNumId w:val="3"/>
  </w:num>
  <w:num w:numId="3" w16cid:durableId="736362965">
    <w:abstractNumId w:val="2"/>
  </w:num>
  <w:num w:numId="4" w16cid:durableId="1850099189">
    <w:abstractNumId w:val="4"/>
  </w:num>
  <w:num w:numId="5" w16cid:durableId="171847729">
    <w:abstractNumId w:val="1"/>
  </w:num>
  <w:num w:numId="6" w16cid:durableId="33130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4A1E"/>
    <w:rsid w:val="00024AE4"/>
    <w:rsid w:val="00024C18"/>
    <w:rsid w:val="0003622F"/>
    <w:rsid w:val="0007317C"/>
    <w:rsid w:val="00085905"/>
    <w:rsid w:val="000B4322"/>
    <w:rsid w:val="000C2856"/>
    <w:rsid w:val="000D7A72"/>
    <w:rsid w:val="001077C3"/>
    <w:rsid w:val="0014493D"/>
    <w:rsid w:val="001615F3"/>
    <w:rsid w:val="001A2357"/>
    <w:rsid w:val="001C13DB"/>
    <w:rsid w:val="001D06D1"/>
    <w:rsid w:val="00223A6B"/>
    <w:rsid w:val="00224E41"/>
    <w:rsid w:val="00253E25"/>
    <w:rsid w:val="00271D12"/>
    <w:rsid w:val="002A609C"/>
    <w:rsid w:val="002C0C57"/>
    <w:rsid w:val="002C1835"/>
    <w:rsid w:val="002C5602"/>
    <w:rsid w:val="002D3601"/>
    <w:rsid w:val="002E5987"/>
    <w:rsid w:val="00323C29"/>
    <w:rsid w:val="00330C62"/>
    <w:rsid w:val="003557BE"/>
    <w:rsid w:val="003657F7"/>
    <w:rsid w:val="00377416"/>
    <w:rsid w:val="00386DD2"/>
    <w:rsid w:val="003B5C9F"/>
    <w:rsid w:val="003B62B2"/>
    <w:rsid w:val="003C1BD0"/>
    <w:rsid w:val="003C728C"/>
    <w:rsid w:val="003E3D94"/>
    <w:rsid w:val="003E4BAF"/>
    <w:rsid w:val="003F2C7A"/>
    <w:rsid w:val="00404BB9"/>
    <w:rsid w:val="004403F8"/>
    <w:rsid w:val="00453DDA"/>
    <w:rsid w:val="004750DF"/>
    <w:rsid w:val="004757F0"/>
    <w:rsid w:val="00477107"/>
    <w:rsid w:val="004A769A"/>
    <w:rsid w:val="004B2C7D"/>
    <w:rsid w:val="004D6992"/>
    <w:rsid w:val="004D6CC1"/>
    <w:rsid w:val="004E0B1C"/>
    <w:rsid w:val="00542C09"/>
    <w:rsid w:val="005732F6"/>
    <w:rsid w:val="00577460"/>
    <w:rsid w:val="0058229C"/>
    <w:rsid w:val="00586C07"/>
    <w:rsid w:val="005D4791"/>
    <w:rsid w:val="005E132D"/>
    <w:rsid w:val="005E7A69"/>
    <w:rsid w:val="00612A64"/>
    <w:rsid w:val="006165CA"/>
    <w:rsid w:val="00623757"/>
    <w:rsid w:val="006708FD"/>
    <w:rsid w:val="006A6896"/>
    <w:rsid w:val="006B6E15"/>
    <w:rsid w:val="006E2863"/>
    <w:rsid w:val="006F0C19"/>
    <w:rsid w:val="006F59BF"/>
    <w:rsid w:val="00700F6E"/>
    <w:rsid w:val="0070269A"/>
    <w:rsid w:val="0073390F"/>
    <w:rsid w:val="00767647"/>
    <w:rsid w:val="007706BB"/>
    <w:rsid w:val="007834FA"/>
    <w:rsid w:val="00790E07"/>
    <w:rsid w:val="0079689E"/>
    <w:rsid w:val="007A0398"/>
    <w:rsid w:val="007A72BC"/>
    <w:rsid w:val="007C749E"/>
    <w:rsid w:val="007E492B"/>
    <w:rsid w:val="007F12F3"/>
    <w:rsid w:val="008056D6"/>
    <w:rsid w:val="008151BB"/>
    <w:rsid w:val="008212FD"/>
    <w:rsid w:val="008733BF"/>
    <w:rsid w:val="008768B1"/>
    <w:rsid w:val="008910D0"/>
    <w:rsid w:val="00891916"/>
    <w:rsid w:val="008C0704"/>
    <w:rsid w:val="008D1194"/>
    <w:rsid w:val="008E492D"/>
    <w:rsid w:val="0091746E"/>
    <w:rsid w:val="00924506"/>
    <w:rsid w:val="00954C2F"/>
    <w:rsid w:val="00960B51"/>
    <w:rsid w:val="0096381C"/>
    <w:rsid w:val="009679BB"/>
    <w:rsid w:val="00970777"/>
    <w:rsid w:val="00971D05"/>
    <w:rsid w:val="009931AA"/>
    <w:rsid w:val="00997DA6"/>
    <w:rsid w:val="009F0C81"/>
    <w:rsid w:val="009F186E"/>
    <w:rsid w:val="00A11BC3"/>
    <w:rsid w:val="00A270FF"/>
    <w:rsid w:val="00A302BD"/>
    <w:rsid w:val="00A31D2F"/>
    <w:rsid w:val="00A32AF4"/>
    <w:rsid w:val="00A337C6"/>
    <w:rsid w:val="00A34DF5"/>
    <w:rsid w:val="00A77B3E"/>
    <w:rsid w:val="00AB1E17"/>
    <w:rsid w:val="00AC086B"/>
    <w:rsid w:val="00AC472D"/>
    <w:rsid w:val="00B14461"/>
    <w:rsid w:val="00B371B4"/>
    <w:rsid w:val="00B42104"/>
    <w:rsid w:val="00B55EB4"/>
    <w:rsid w:val="00B609F9"/>
    <w:rsid w:val="00B909CD"/>
    <w:rsid w:val="00BD12A6"/>
    <w:rsid w:val="00BD6CDE"/>
    <w:rsid w:val="00C26CC8"/>
    <w:rsid w:val="00C85B87"/>
    <w:rsid w:val="00CA2A55"/>
    <w:rsid w:val="00CA6D3C"/>
    <w:rsid w:val="00CB1C77"/>
    <w:rsid w:val="00CD2594"/>
    <w:rsid w:val="00CD6F05"/>
    <w:rsid w:val="00CE0985"/>
    <w:rsid w:val="00D00837"/>
    <w:rsid w:val="00D40D52"/>
    <w:rsid w:val="00D57D8D"/>
    <w:rsid w:val="00D80651"/>
    <w:rsid w:val="00DB4FC3"/>
    <w:rsid w:val="00DC57D5"/>
    <w:rsid w:val="00DE2C4C"/>
    <w:rsid w:val="00DF35A9"/>
    <w:rsid w:val="00E24A8A"/>
    <w:rsid w:val="00E32868"/>
    <w:rsid w:val="00E81DFD"/>
    <w:rsid w:val="00EB67E5"/>
    <w:rsid w:val="00ED4854"/>
    <w:rsid w:val="00F01C0F"/>
    <w:rsid w:val="00F01F23"/>
    <w:rsid w:val="00F26274"/>
    <w:rsid w:val="00FD7685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98368"/>
  <w15:docId w15:val="{F52B9E89-A786-F044-9DF4-04873033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6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31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31D2F"/>
    <w:rPr>
      <w:sz w:val="24"/>
      <w:szCs w:val="24"/>
    </w:rPr>
  </w:style>
  <w:style w:type="paragraph" w:styleId="Rodap">
    <w:name w:val="footer"/>
    <w:basedOn w:val="Normal"/>
    <w:link w:val="RodapChar"/>
    <w:rsid w:val="00A31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31D2F"/>
    <w:rPr>
      <w:sz w:val="24"/>
      <w:szCs w:val="24"/>
    </w:rPr>
  </w:style>
  <w:style w:type="character" w:styleId="Nmerodepgina">
    <w:name w:val="page number"/>
    <w:basedOn w:val="Fontepargpadro"/>
    <w:rsid w:val="003557BE"/>
  </w:style>
  <w:style w:type="paragraph" w:styleId="NormalWeb">
    <w:name w:val="Normal (Web)"/>
    <w:basedOn w:val="Normal"/>
    <w:uiPriority w:val="99"/>
    <w:unhideWhenUsed/>
    <w:rsid w:val="00A270FF"/>
    <w:pPr>
      <w:spacing w:before="100" w:beforeAutospacing="1" w:after="100" w:afterAutospacing="1"/>
    </w:pPr>
    <w:rPr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685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0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73DD6-0F58-AE45-ACB1-CC753EAD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988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Fonseca</cp:lastModifiedBy>
  <cp:revision>4</cp:revision>
  <cp:lastPrinted>2025-05-07T14:46:00Z</cp:lastPrinted>
  <dcterms:created xsi:type="dcterms:W3CDTF">2025-08-24T12:52:00Z</dcterms:created>
  <dcterms:modified xsi:type="dcterms:W3CDTF">2025-08-24T12:54:00Z</dcterms:modified>
</cp:coreProperties>
</file>