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974" w:rsidRDefault="00537E52" w:rsidP="000C1D2B">
      <w:pPr>
        <w:pStyle w:val="Titre1"/>
      </w:pPr>
      <w:bookmarkStart w:id="0" w:name="_Toc170120405"/>
      <w:r>
        <w:t xml:space="preserve">Contrôle de </w:t>
      </w:r>
      <w:proofErr w:type="spellStart"/>
      <w:r>
        <w:t>Bitlocker</w:t>
      </w:r>
      <w:bookmarkEnd w:id="0"/>
      <w:proofErr w:type="spellEnd"/>
    </w:p>
    <w:p w:rsidR="00842974" w:rsidRDefault="0084297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83746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0E01" w:rsidRDefault="00AB0E01">
          <w:pPr>
            <w:pStyle w:val="En-ttedetabledesmatires"/>
          </w:pPr>
          <w:r>
            <w:t>Table des matières</w:t>
          </w:r>
        </w:p>
        <w:p w:rsidR="0039475E" w:rsidRDefault="00AB0E0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39475E" w:rsidRPr="00B0464E">
            <w:rPr>
              <w:rStyle w:val="Lienhypertexte"/>
              <w:noProof/>
            </w:rPr>
            <w:fldChar w:fldCharType="begin"/>
          </w:r>
          <w:r w:rsidR="0039475E" w:rsidRPr="00B0464E">
            <w:rPr>
              <w:rStyle w:val="Lienhypertexte"/>
              <w:noProof/>
            </w:rPr>
            <w:instrText xml:space="preserve"> </w:instrText>
          </w:r>
          <w:r w:rsidR="0039475E">
            <w:rPr>
              <w:noProof/>
            </w:rPr>
            <w:instrText>HYPERLINK \l "_Toc170120405"</w:instrText>
          </w:r>
          <w:r w:rsidR="0039475E" w:rsidRPr="00B0464E">
            <w:rPr>
              <w:rStyle w:val="Lienhypertexte"/>
              <w:noProof/>
            </w:rPr>
            <w:instrText xml:space="preserve"> </w:instrText>
          </w:r>
          <w:r w:rsidR="0039475E" w:rsidRPr="00B0464E">
            <w:rPr>
              <w:rStyle w:val="Lienhypertexte"/>
              <w:noProof/>
            </w:rPr>
          </w:r>
          <w:r w:rsidR="0039475E" w:rsidRPr="00B0464E">
            <w:rPr>
              <w:rStyle w:val="Lienhypertexte"/>
              <w:noProof/>
            </w:rPr>
            <w:fldChar w:fldCharType="separate"/>
          </w:r>
          <w:r w:rsidR="0039475E" w:rsidRPr="00B0464E">
            <w:rPr>
              <w:rStyle w:val="Lienhypertexte"/>
              <w:noProof/>
            </w:rPr>
            <w:t>Contrôle de Bitlocker</w:t>
          </w:r>
          <w:r w:rsidR="0039475E">
            <w:rPr>
              <w:noProof/>
              <w:webHidden/>
            </w:rPr>
            <w:tab/>
          </w:r>
          <w:r w:rsidR="0039475E">
            <w:rPr>
              <w:noProof/>
              <w:webHidden/>
            </w:rPr>
            <w:fldChar w:fldCharType="begin"/>
          </w:r>
          <w:r w:rsidR="0039475E">
            <w:rPr>
              <w:noProof/>
              <w:webHidden/>
            </w:rPr>
            <w:instrText xml:space="preserve"> PAGEREF _Toc170120405 \h </w:instrText>
          </w:r>
          <w:r w:rsidR="0039475E">
            <w:rPr>
              <w:noProof/>
              <w:webHidden/>
            </w:rPr>
          </w:r>
          <w:r w:rsidR="0039475E">
            <w:rPr>
              <w:noProof/>
              <w:webHidden/>
            </w:rPr>
            <w:fldChar w:fldCharType="separate"/>
          </w:r>
          <w:r w:rsidR="00783A28">
            <w:rPr>
              <w:noProof/>
              <w:webHidden/>
            </w:rPr>
            <w:t>1</w:t>
          </w:r>
          <w:r w:rsidR="0039475E">
            <w:rPr>
              <w:noProof/>
              <w:webHidden/>
            </w:rPr>
            <w:fldChar w:fldCharType="end"/>
          </w:r>
          <w:r w:rsidR="0039475E" w:rsidRPr="00B0464E">
            <w:rPr>
              <w:rStyle w:val="Lienhypertexte"/>
              <w:noProof/>
            </w:rPr>
            <w:fldChar w:fldCharType="end"/>
          </w:r>
        </w:p>
        <w:p w:rsidR="0039475E" w:rsidRDefault="003947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0120406" w:history="1">
            <w:r w:rsidRPr="00B0464E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_Toc170120406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A2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75E" w:rsidRDefault="003947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0120407" w:history="1">
            <w:r w:rsidRPr="00B0464E">
              <w:rPr>
                <w:rStyle w:val="Lienhypertexte"/>
                <w:noProof/>
              </w:rPr>
              <w:t>Démarrage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_Toc170120407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A2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75E" w:rsidRDefault="003947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0120408" w:history="1">
            <w:r w:rsidRPr="00B0464E">
              <w:rPr>
                <w:rStyle w:val="Lienhypertexte"/>
                <w:noProof/>
              </w:rPr>
              <w:t>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_Toc170120408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A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75E" w:rsidRDefault="003947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0120409" w:history="1">
            <w:r w:rsidRPr="00B0464E">
              <w:rPr>
                <w:rStyle w:val="Lienhypertexte"/>
                <w:noProof/>
              </w:rPr>
              <w:t>Vérification sur l’AD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_Toc170120409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A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75E" w:rsidRDefault="003947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0120410" w:history="1">
            <w:r w:rsidRPr="00B0464E">
              <w:rPr>
                <w:rStyle w:val="Lienhypertexte"/>
                <w:noProof/>
              </w:rPr>
              <w:t>1 – Vérification Cryptage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_Toc170120410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A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75E" w:rsidRDefault="003947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0120411" w:history="1">
            <w:r w:rsidRPr="00B0464E">
              <w:rPr>
                <w:rStyle w:val="Lienhypertexte"/>
                <w:noProof/>
              </w:rPr>
              <w:t>2 – Vérification TPM + Mot de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_Toc170120411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A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75E" w:rsidRDefault="003947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0120412" w:history="1">
            <w:r w:rsidRPr="00B0464E">
              <w:rPr>
                <w:rStyle w:val="Lienhypertexte"/>
                <w:noProof/>
              </w:rPr>
              <w:t>3 – Sauvegarde sur l’AD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_Toc170120412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A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E01" w:rsidRDefault="00AB0E01">
          <w:r>
            <w:rPr>
              <w:b/>
              <w:bCs/>
            </w:rPr>
            <w:fldChar w:fldCharType="end"/>
          </w:r>
        </w:p>
      </w:sdtContent>
    </w:sdt>
    <w:p w:rsidR="00521747" w:rsidRDefault="00521747"/>
    <w:p w:rsidR="00537E52" w:rsidRDefault="00537E52" w:rsidP="00AB0E01">
      <w:pPr>
        <w:pStyle w:val="Titre2"/>
      </w:pPr>
      <w:bookmarkStart w:id="2" w:name="_Toc170120406"/>
      <w:r>
        <w:t>Présentation</w:t>
      </w:r>
      <w:bookmarkEnd w:id="2"/>
    </w:p>
    <w:p w:rsidR="00537E52" w:rsidRDefault="00537E52" w:rsidP="00537E52">
      <w:r>
        <w:t xml:space="preserve">Certains ordinateurs sont bien chiffrés par </w:t>
      </w:r>
      <w:proofErr w:type="spellStart"/>
      <w:r>
        <w:t>BitLocker</w:t>
      </w:r>
      <w:proofErr w:type="spellEnd"/>
      <w:r>
        <w:t xml:space="preserve"> mais la clé de déchiffrement ne remonte pas dans l’AD</w:t>
      </w:r>
      <w:r w:rsidR="00652721">
        <w:t>. Cet outil va, après avoir vérifié que les paramètres sont corrects forcer la sauvegarde de la clé sur les contrôleurs de domaine.</w:t>
      </w:r>
    </w:p>
    <w:p w:rsidR="00A259E6" w:rsidRPr="00537E52" w:rsidRDefault="00A259E6" w:rsidP="00A259E6">
      <w:pPr>
        <w:jc w:val="center"/>
        <w:rPr>
          <w:color w:val="FF0000"/>
        </w:rPr>
      </w:pPr>
      <w:r w:rsidRPr="00537E52">
        <w:rPr>
          <w:noProof/>
          <w:color w:val="FF0000"/>
          <w:highlight w:val="yellow"/>
          <w:lang w:eastAsia="fr-FR"/>
        </w:rPr>
        <w:t>ATTENTION DE BIEN CONTROLER LES 2</w:t>
      </w:r>
      <w:r w:rsidRPr="00537E52">
        <w:rPr>
          <w:color w:val="FF0000"/>
          <w:highlight w:val="yellow"/>
        </w:rPr>
        <w:t xml:space="preserve"> PREMIERES ETAPES AVANT DE LANCER LA SAUVEGARDE SUR L’AD.</w:t>
      </w:r>
    </w:p>
    <w:p w:rsidR="00842974" w:rsidRDefault="00537E52" w:rsidP="00AB0E01">
      <w:pPr>
        <w:pStyle w:val="Titre2"/>
      </w:pPr>
      <w:bookmarkStart w:id="3" w:name="_Toc170120407"/>
      <w:r>
        <w:t>Démarrage</w:t>
      </w:r>
      <w:bookmarkEnd w:id="3"/>
    </w:p>
    <w:p w:rsidR="00842974" w:rsidRDefault="00B63F1E">
      <w:r>
        <w:t>Sur outils Admin</w:t>
      </w:r>
      <w:r w:rsidR="00537E52">
        <w:t>, après avoir saisi le nom de l’ordinateur,</w:t>
      </w:r>
      <w:r>
        <w:t xml:space="preserve"> aller dans l’onglet « Gestion </w:t>
      </w:r>
      <w:r w:rsidR="00537E52">
        <w:t>du PC</w:t>
      </w:r>
      <w:r>
        <w:t> » puis cliquer sur le bouton « </w:t>
      </w:r>
      <w:r w:rsidR="00537E52">
        <w:t xml:space="preserve">Contrôle </w:t>
      </w:r>
      <w:proofErr w:type="spellStart"/>
      <w:r w:rsidR="00537E52">
        <w:t>Bitlocker</w:t>
      </w:r>
      <w:proofErr w:type="spellEnd"/>
      <w:r>
        <w:t> »</w:t>
      </w:r>
    </w:p>
    <w:p w:rsidR="00056D26" w:rsidRDefault="00537E52" w:rsidP="00962E57">
      <w:r w:rsidRPr="00537E52">
        <w:rPr>
          <w:noProof/>
          <w:lang w:eastAsia="fr-FR"/>
        </w:rPr>
        <w:drawing>
          <wp:inline distT="0" distB="0" distL="0" distR="0" wp14:anchorId="422B6B0B" wp14:editId="3ED21E01">
            <wp:extent cx="1552792" cy="924054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52" w:rsidRDefault="00537E52" w:rsidP="00962E57"/>
    <w:p w:rsidR="00537E52" w:rsidRDefault="00537E52" w:rsidP="00962E57">
      <w:r>
        <w:t>Confirmer ou modifier le nom de l’ordinateur à analyser puis cliquer sur OK</w:t>
      </w:r>
    </w:p>
    <w:p w:rsidR="00537E52" w:rsidRDefault="00537E52" w:rsidP="00962E57">
      <w:r w:rsidRPr="00537E52">
        <w:rPr>
          <w:noProof/>
          <w:lang w:eastAsia="fr-FR"/>
        </w:rPr>
        <w:drawing>
          <wp:inline distT="0" distB="0" distL="0" distR="0" wp14:anchorId="1D99611B" wp14:editId="4990A027">
            <wp:extent cx="2324424" cy="144800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52" w:rsidRDefault="00537E52" w:rsidP="00962E57"/>
    <w:p w:rsidR="00537E52" w:rsidRDefault="0039475E" w:rsidP="00962E57">
      <w:r w:rsidRPr="0039475E">
        <w:drawing>
          <wp:inline distT="0" distB="0" distL="0" distR="0" wp14:anchorId="45426057" wp14:editId="20A81E8F">
            <wp:extent cx="5001323" cy="4210638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1E" w:rsidRDefault="00537E52" w:rsidP="00B63F1E">
      <w:pPr>
        <w:pStyle w:val="Titre2"/>
      </w:pPr>
      <w:bookmarkStart w:id="4" w:name="_Toc170120408"/>
      <w:r>
        <w:t>Fonctionnement</w:t>
      </w:r>
      <w:bookmarkEnd w:id="4"/>
    </w:p>
    <w:p w:rsidR="00B63F1E" w:rsidRPr="00537E52" w:rsidRDefault="00537E52" w:rsidP="00537E52">
      <w:pPr>
        <w:jc w:val="center"/>
        <w:rPr>
          <w:color w:val="FF0000"/>
        </w:rPr>
      </w:pPr>
      <w:r w:rsidRPr="00537E52">
        <w:rPr>
          <w:noProof/>
          <w:color w:val="FF0000"/>
          <w:highlight w:val="yellow"/>
          <w:lang w:eastAsia="fr-FR"/>
        </w:rPr>
        <w:t>ATTENTION DE BIEN CONTROLER LES 2</w:t>
      </w:r>
      <w:r w:rsidRPr="00537E52">
        <w:rPr>
          <w:color w:val="FF0000"/>
          <w:highlight w:val="yellow"/>
        </w:rPr>
        <w:t xml:space="preserve"> PREMIERES ETAPES AVANT DE LANCER LA SAUVEGARDE SUR L’AD.</w:t>
      </w:r>
    </w:p>
    <w:p w:rsidR="0039475E" w:rsidRDefault="0039475E" w:rsidP="00652721">
      <w:pPr>
        <w:pStyle w:val="Titre3"/>
      </w:pPr>
      <w:bookmarkStart w:id="5" w:name="_Toc170120409"/>
      <w:r>
        <w:t>Vérification sur l’AD</w:t>
      </w:r>
      <w:bookmarkEnd w:id="5"/>
    </w:p>
    <w:p w:rsidR="0039475E" w:rsidRPr="0039475E" w:rsidRDefault="0039475E" w:rsidP="0039475E">
      <w:r>
        <w:t xml:space="preserve">Permet de </w:t>
      </w:r>
      <w:proofErr w:type="spellStart"/>
      <w:r>
        <w:t>controler</w:t>
      </w:r>
      <w:proofErr w:type="spellEnd"/>
      <w:r>
        <w:t xml:space="preserve"> si la clé </w:t>
      </w:r>
      <w:proofErr w:type="spellStart"/>
      <w:r>
        <w:t>BitLocker</w:t>
      </w:r>
      <w:proofErr w:type="spellEnd"/>
      <w:r>
        <w:t xml:space="preserve"> est enregistrée sur l’AD</w:t>
      </w:r>
    </w:p>
    <w:p w:rsidR="0039475E" w:rsidRDefault="0039475E" w:rsidP="0039475E">
      <w:r w:rsidRPr="0039475E">
        <w:drawing>
          <wp:inline distT="0" distB="0" distL="0" distR="0" wp14:anchorId="5E9B16ED" wp14:editId="5A369C17">
            <wp:extent cx="5760720" cy="7054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5E" w:rsidRDefault="0039475E" w:rsidP="0039475E">
      <w:r>
        <w:t xml:space="preserve">La clé </w:t>
      </w:r>
      <w:r w:rsidRPr="0039475E">
        <w:rPr>
          <w:color w:val="FF0000"/>
        </w:rPr>
        <w:t xml:space="preserve">n’est pas </w:t>
      </w:r>
      <w:r>
        <w:t>enregistrée sur l’AD</w:t>
      </w:r>
    </w:p>
    <w:p w:rsidR="0039475E" w:rsidRDefault="0039475E" w:rsidP="0039475E">
      <w:r w:rsidRPr="0039475E">
        <w:drawing>
          <wp:inline distT="0" distB="0" distL="0" distR="0" wp14:anchorId="6B697D2A" wp14:editId="1310B000">
            <wp:extent cx="5760720" cy="15163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5E" w:rsidRPr="0039475E" w:rsidRDefault="0039475E" w:rsidP="0039475E">
      <w:r>
        <w:t xml:space="preserve">La clé </w:t>
      </w:r>
      <w:r w:rsidRPr="0039475E">
        <w:rPr>
          <w:color w:val="FF0000"/>
        </w:rPr>
        <w:t xml:space="preserve">est </w:t>
      </w:r>
      <w:r>
        <w:t>enregistrée sur l’AD</w:t>
      </w:r>
    </w:p>
    <w:p w:rsidR="00537E52" w:rsidRDefault="00537E52" w:rsidP="00652721">
      <w:pPr>
        <w:pStyle w:val="Titre3"/>
      </w:pPr>
      <w:bookmarkStart w:id="6" w:name="_Toc170120410"/>
      <w:r>
        <w:lastRenderedPageBreak/>
        <w:t>1 – Vérification Cryptage</w:t>
      </w:r>
      <w:bookmarkEnd w:id="6"/>
    </w:p>
    <w:p w:rsidR="00537E52" w:rsidRDefault="00652721" w:rsidP="00537E52">
      <w:r>
        <w:t>Permet de vérifier si le disque dur est chiffré ou pas.</w:t>
      </w:r>
    </w:p>
    <w:p w:rsidR="00652721" w:rsidRDefault="00652721" w:rsidP="00537E52">
      <w:r>
        <w:t xml:space="preserve">Une fenêtre DOS s’ouvre en </w:t>
      </w:r>
      <w:proofErr w:type="spellStart"/>
      <w:r>
        <w:t>lancant</w:t>
      </w:r>
      <w:proofErr w:type="spellEnd"/>
      <w:r>
        <w:t xml:space="preserve"> le script. Patienter quelques instants pour avoir le résultat.</w:t>
      </w:r>
    </w:p>
    <w:p w:rsidR="00B63F1E" w:rsidRDefault="00652721" w:rsidP="00962E57">
      <w:r w:rsidRPr="00652721">
        <w:rPr>
          <w:noProof/>
          <w:lang w:eastAsia="fr-FR"/>
        </w:rPr>
        <w:drawing>
          <wp:inline distT="0" distB="0" distL="0" distR="0" wp14:anchorId="0234D8DD" wp14:editId="004636FA">
            <wp:extent cx="2086266" cy="1095528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21" w:rsidRDefault="00652721" w:rsidP="00962E57">
      <w:r>
        <w:t>Le disque est chiffré</w:t>
      </w:r>
    </w:p>
    <w:p w:rsidR="00652721" w:rsidRDefault="00652721" w:rsidP="00962E57">
      <w:r w:rsidRPr="00652721">
        <w:rPr>
          <w:noProof/>
          <w:lang w:eastAsia="fr-FR"/>
        </w:rPr>
        <w:drawing>
          <wp:inline distT="0" distB="0" distL="0" distR="0" wp14:anchorId="29D8093D" wp14:editId="07E6CD35">
            <wp:extent cx="2191056" cy="1152686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21" w:rsidRDefault="00652721" w:rsidP="00962E57">
      <w:r>
        <w:t xml:space="preserve">Le disque n’est pas chiffré </w:t>
      </w:r>
    </w:p>
    <w:p w:rsidR="00652721" w:rsidRPr="00A259E6" w:rsidRDefault="00652721" w:rsidP="00A259E6">
      <w:pPr>
        <w:jc w:val="center"/>
        <w:rPr>
          <w:color w:val="FF0000"/>
        </w:rPr>
      </w:pPr>
      <w:r w:rsidRPr="00A259E6">
        <w:rPr>
          <w:color w:val="FF0000"/>
          <w:highlight w:val="yellow"/>
        </w:rPr>
        <w:t>NE PAS CONTINUER SI LE DISQUE N’EST PAS CHIFFRE</w:t>
      </w:r>
    </w:p>
    <w:p w:rsidR="00652721" w:rsidRDefault="00652721" w:rsidP="00652721">
      <w:pPr>
        <w:pStyle w:val="Titre3"/>
      </w:pPr>
      <w:bookmarkStart w:id="7" w:name="_Toc170120411"/>
      <w:r>
        <w:t>2 – Vérification TPM + Mot de Passe</w:t>
      </w:r>
      <w:bookmarkEnd w:id="7"/>
    </w:p>
    <w:p w:rsidR="00652721" w:rsidRDefault="00652721" w:rsidP="00962E57">
      <w:r>
        <w:t xml:space="preserve">Pour fonctionner et déchiffrer le disque dur au démarrage, </w:t>
      </w:r>
      <w:proofErr w:type="spellStart"/>
      <w:r>
        <w:t>Bitlocker</w:t>
      </w:r>
      <w:proofErr w:type="spellEnd"/>
      <w:r>
        <w:t xml:space="preserve"> </w:t>
      </w:r>
      <w:r w:rsidR="00A259E6">
        <w:t>utilise</w:t>
      </w:r>
      <w:r>
        <w:t xml:space="preserve"> 2 méthode : la puce TPM intégrée à la carte mère de l’ordinateur et une clé (mot de passe) sauvegardée sur l’AD. Ce bouton permet de contrôler l’existence de ces 2 modes d’authentification</w:t>
      </w:r>
      <w:r w:rsidR="00A259E6">
        <w:t>.</w:t>
      </w:r>
    </w:p>
    <w:p w:rsidR="00A259E6" w:rsidRDefault="00BE0B8A" w:rsidP="00962E57">
      <w:r w:rsidRPr="00BE0B8A">
        <w:rPr>
          <w:noProof/>
          <w:lang w:eastAsia="fr-FR"/>
        </w:rPr>
        <w:drawing>
          <wp:inline distT="0" distB="0" distL="0" distR="0" wp14:anchorId="158B0AC9" wp14:editId="3FDADC2F">
            <wp:extent cx="5760720" cy="2470150"/>
            <wp:effectExtent l="0" t="0" r="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E6" w:rsidRDefault="00A259E6" w:rsidP="00962E57">
      <w:r>
        <w:t>Ici la puce TPM et le mot de passe numérique sont bien activés.</w:t>
      </w:r>
    </w:p>
    <w:p w:rsidR="00A259E6" w:rsidRPr="00A259E6" w:rsidRDefault="00A259E6" w:rsidP="00A259E6">
      <w:pPr>
        <w:jc w:val="center"/>
        <w:rPr>
          <w:color w:val="FF0000"/>
        </w:rPr>
      </w:pPr>
      <w:r w:rsidRPr="00A259E6">
        <w:rPr>
          <w:color w:val="FF0000"/>
          <w:highlight w:val="yellow"/>
        </w:rPr>
        <w:t>SI L’UNE DE CES 2 VALEURS N’APPARAIT PAS NE PAS CONTINUER</w:t>
      </w:r>
    </w:p>
    <w:p w:rsidR="00A259E6" w:rsidRDefault="00A259E6" w:rsidP="00A259E6">
      <w:pPr>
        <w:pStyle w:val="Titre3"/>
      </w:pPr>
      <w:bookmarkStart w:id="8" w:name="_Toc170120412"/>
      <w:r>
        <w:t>3 – Sauvegarde sur l’AD</w:t>
      </w:r>
      <w:bookmarkEnd w:id="8"/>
    </w:p>
    <w:p w:rsidR="00A259E6" w:rsidRDefault="00A259E6" w:rsidP="00962E57">
      <w:r>
        <w:t>Toutes les étapes étant correcte, nous allons pouvoir forcer la sauvegarde de la clé sur l’AD.</w:t>
      </w:r>
    </w:p>
    <w:p w:rsidR="00A259E6" w:rsidRDefault="00A259E6" w:rsidP="00962E57">
      <w:r w:rsidRPr="00A259E6">
        <w:rPr>
          <w:noProof/>
          <w:lang w:eastAsia="fr-FR"/>
        </w:rPr>
        <w:lastRenderedPageBreak/>
        <w:drawing>
          <wp:inline distT="0" distB="0" distL="0" distR="0" wp14:anchorId="3FFDC644" wp14:editId="70144353">
            <wp:extent cx="5760720" cy="11715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E6" w:rsidRDefault="00A259E6" w:rsidP="00962E57">
      <w:r>
        <w:t xml:space="preserve">La clé est sauvegardée sur l’AD. Patienter quelques minutes pour lancer le contrôle via le </w:t>
      </w:r>
      <w:proofErr w:type="spellStart"/>
      <w:r>
        <w:t>SSi</w:t>
      </w:r>
      <w:proofErr w:type="spellEnd"/>
      <w:r>
        <w:t>.</w:t>
      </w:r>
    </w:p>
    <w:sectPr w:rsidR="00A25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94D9E"/>
    <w:multiLevelType w:val="hybridMultilevel"/>
    <w:tmpl w:val="DD28E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C1204"/>
    <w:multiLevelType w:val="hybridMultilevel"/>
    <w:tmpl w:val="B05410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B2E5B"/>
    <w:multiLevelType w:val="hybridMultilevel"/>
    <w:tmpl w:val="04DE1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0094C"/>
    <w:multiLevelType w:val="hybridMultilevel"/>
    <w:tmpl w:val="9E047B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D30A8"/>
    <w:multiLevelType w:val="hybridMultilevel"/>
    <w:tmpl w:val="BD0292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74"/>
    <w:rsid w:val="000324E7"/>
    <w:rsid w:val="00054C04"/>
    <w:rsid w:val="00056D26"/>
    <w:rsid w:val="000C1D2B"/>
    <w:rsid w:val="00134BA1"/>
    <w:rsid w:val="00164667"/>
    <w:rsid w:val="001B4394"/>
    <w:rsid w:val="0026794A"/>
    <w:rsid w:val="00306AC4"/>
    <w:rsid w:val="00344B72"/>
    <w:rsid w:val="0039475E"/>
    <w:rsid w:val="00395C20"/>
    <w:rsid w:val="00521747"/>
    <w:rsid w:val="00537E52"/>
    <w:rsid w:val="005D1826"/>
    <w:rsid w:val="00652721"/>
    <w:rsid w:val="00783A28"/>
    <w:rsid w:val="007B3096"/>
    <w:rsid w:val="00842974"/>
    <w:rsid w:val="008C4DB1"/>
    <w:rsid w:val="008D0F20"/>
    <w:rsid w:val="008F1E6A"/>
    <w:rsid w:val="00962E57"/>
    <w:rsid w:val="00982BDE"/>
    <w:rsid w:val="00A259E6"/>
    <w:rsid w:val="00A50E90"/>
    <w:rsid w:val="00A52F6F"/>
    <w:rsid w:val="00AB0E01"/>
    <w:rsid w:val="00AE06EE"/>
    <w:rsid w:val="00B63F1E"/>
    <w:rsid w:val="00BE0B8A"/>
    <w:rsid w:val="00BF58BB"/>
    <w:rsid w:val="00C000E9"/>
    <w:rsid w:val="00C74ECB"/>
    <w:rsid w:val="00C77CEC"/>
    <w:rsid w:val="00D050D2"/>
    <w:rsid w:val="00D416EE"/>
    <w:rsid w:val="00D7059D"/>
    <w:rsid w:val="00D749C2"/>
    <w:rsid w:val="00E1697C"/>
    <w:rsid w:val="00F57C58"/>
    <w:rsid w:val="00FE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920E6"/>
  <w15:chartTrackingRefBased/>
  <w15:docId w15:val="{FBCFC84B-FF86-4234-B3A6-D6AA45EF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1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0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56D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297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C1D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B0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0E0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B0E0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B0E0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B0E01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56D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56D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289A7-CD55-4944-97B1-F0C66C275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 47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Foulquie Frederic</dc:creator>
  <cp:keywords/>
  <dc:description/>
  <cp:lastModifiedBy>Foulquie Frederic</cp:lastModifiedBy>
  <cp:revision>8</cp:revision>
  <cp:lastPrinted>2024-06-24T09:20:00Z</cp:lastPrinted>
  <dcterms:created xsi:type="dcterms:W3CDTF">2024-06-21T11:37:00Z</dcterms:created>
  <dcterms:modified xsi:type="dcterms:W3CDTF">2024-06-24T16:03:00Z</dcterms:modified>
</cp:coreProperties>
</file>