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Масштабируемая векторная графика (Scalable Vector Graphics, SVG) представляет собой вид графики, который создается с помощью математического описания геометрических примитивов (линий, кругов, эллипсов, прямоугольников, кривых), которые образуют изображение.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 преимуществам SVG-изображений относится: 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Отсутствие потери качестве при масштабировании.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 Могут создаваться и редактироваться в любом текстовом редакторе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Совместимость со стандартами консорциума W3C: DOM и XSL.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 Размеры их файлов являются небольшими по сравнению с любым другим типом файлов изображений.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 Можно добавлять несколько гиперссылок.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6. Поддержка скриптов и анимации в SVG позволяют создавать динамичную и интерактивную графику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Существуют следующие способы использования svg в веб-бразерах: 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Подключение SVG-файла в HTML-документ с помощью тегов img, embed, object и iframe.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Вставка кода в HTML-документ в элементе.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 Использование SVG-файла в качестве фонового изображения: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 подключение в PHP-документ с помощью функции include: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 помощью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polyline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 помощью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polyrect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С помощью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ellipse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Для создания сложной траектории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М, m — начальная точка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L, l — отрезок прямой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H, h — горизонтальная линия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V, v — вертикальная линия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a — дуга эллипса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c — кубическая кривая Безье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S, s — гладкая кубическая кривая Безье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Q, q — квадратичная кривая Безье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T, t — гладкая квадратичная кривая Безье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Z, z — замыкание траектории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К общим атрибутам используемым во всех элементах относятся: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stroke — цвет линии;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stroke-width — толщина линии;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stroke-linecap — стиль концов линии. Возможные значения атрибута: round – по форме круга; square – по форме квадрата;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stroke-dasharray — Чередование штрихов и пробелов в пунктирной линии;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fill — цвет заливки (none – без заливки);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fill-opacity — прозрачность заливки (от 0 до 1);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fill-rule — правило заливки. Возможные значения атрибута: nonzero — сплошная заливка; evenodd – внутренняя часть фигуры не заливается.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style — стиль элемента; </w:t>
      </w:r>
    </w:p>
    <w:p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class — класс элемента.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С помощью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С помощью атрибута stroke</w:t>
      </w:r>
    </w:p>
    <w:p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12) С помощью атрибута stroke-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С помощью атрибута transform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 Для создания копий svg-фигур и их размещения на странице, а также добавления различных преобразований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Сложные SVG фигуры можно нарисовать в векторных редакторах Adobe Illustrator, CorelDRAW, Inkscape (рекомендуемый свободный редактор SVG-графики) и сохранить в формате svg. Далее полученный документ открывается в Блокноте, FrontPage или любом другом редакторе, в окне которого будет представлен автоматически корректно созданный код. Данный код можно скопировать и вставить в HTML.</w:t>
      </w:r>
    </w:p>
    <w:p>
      <w:pPr>
        <w:spacing w:after="1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16) С помощью тега 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tabs>
          <w:tab w:val="left" w:pos="1260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Для создания заливки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569CD6"/>
          <w:sz w:val="24"/>
          <w:szCs w:val="28"/>
          <w:lang w:val="en-US" w:eastAsia="ru-RU"/>
        </w:rPr>
        <w:t>radialGradient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id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"RadialGradient1"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569CD6"/>
          <w:sz w:val="24"/>
          <w:szCs w:val="28"/>
          <w:lang w:val="en-US" w:eastAsia="ru-RU"/>
        </w:rPr>
        <w:t>stop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offset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"0%"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stop-color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"lightgreen"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/&gt;</w:t>
      </w:r>
    </w:p>
    <w:p>
      <w:pPr>
        <w:shd w:val="clear" w:color="auto" w:fill="1E1E1E"/>
        <w:spacing w:after="0" w:line="285" w:lineRule="atLeast"/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569CD6"/>
          <w:sz w:val="24"/>
          <w:szCs w:val="28"/>
          <w:lang w:val="en-US" w:eastAsia="ru-RU"/>
        </w:rPr>
        <w:t>stop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offset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"40%"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stop-color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"lime"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/&gt;</w:t>
      </w:r>
    </w:p>
    <w:p>
      <w:pPr>
        <w:shd w:val="clear" w:color="auto" w:fill="1E1E1E"/>
        <w:spacing w:after="0" w:line="285" w:lineRule="atLeast"/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569CD6"/>
          <w:sz w:val="24"/>
          <w:szCs w:val="28"/>
          <w:lang w:val="en-US" w:eastAsia="ru-RU"/>
        </w:rPr>
        <w:t>stop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offset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"100%"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4"/>
          <w:szCs w:val="28"/>
          <w:lang w:val="en-US" w:eastAsia="ru-RU"/>
        </w:rPr>
        <w:t>stop-color</w:t>
      </w: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E9178"/>
          <w:sz w:val="24"/>
          <w:szCs w:val="28"/>
          <w:lang w:val="en-US" w:eastAsia="ru-RU"/>
        </w:rPr>
        <w:t>"darkgreen"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/&gt;</w:t>
      </w:r>
    </w:p>
    <w:p>
      <w:pPr>
        <w:shd w:val="clear" w:color="auto" w:fill="1E1E1E"/>
        <w:spacing w:after="0" w:line="285" w:lineRule="atLeast"/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4D4D4"/>
          <w:sz w:val="24"/>
          <w:szCs w:val="28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&lt;/</w:t>
      </w:r>
      <w:r>
        <w:rPr>
          <w:rFonts w:ascii="Times New Roman" w:hAnsi="Times New Roman" w:eastAsia="Times New Roman" w:cs="Times New Roman"/>
          <w:color w:val="569CD6"/>
          <w:sz w:val="24"/>
          <w:szCs w:val="28"/>
          <w:lang w:val="en-US" w:eastAsia="ru-RU"/>
        </w:rPr>
        <w:t>radialGradient</w:t>
      </w:r>
      <w:r>
        <w:rPr>
          <w:rFonts w:ascii="Times New Roman" w:hAnsi="Times New Roman" w:eastAsia="Times New Roman" w:cs="Times New Roman"/>
          <w:color w:val="808080"/>
          <w:sz w:val="24"/>
          <w:szCs w:val="28"/>
          <w:lang w:val="en-US" w:eastAsia="ru-RU"/>
        </w:rPr>
        <w:t>&gt;</w:t>
      </w:r>
    </w:p>
    <w:p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19)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&lt;animate&gt;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20)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xlink:href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"#ell"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attributeName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"fill"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from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"green"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to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"yellow"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dur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"1s"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begin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"click"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Consolas"/>
          <w:color w:val="9CDCFE"/>
          <w:sz w:val="21"/>
          <w:szCs w:val="21"/>
          <w:lang w:val="en-US" w:eastAsia="ru-RU"/>
        </w:rPr>
        <w:t>fill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Consolas"/>
          <w:color w:val="CE9178"/>
          <w:sz w:val="21"/>
          <w:szCs w:val="21"/>
          <w:lang w:val="en-US" w:eastAsia="ru-RU"/>
        </w:rPr>
        <w:t>"freeze"</w:t>
      </w:r>
      <w:r>
        <w:rPr>
          <w:rFonts w:ascii="Consolas" w:hAnsi="Consolas" w:eastAsia="Times New Roman" w:cs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808080"/>
          <w:sz w:val="21"/>
          <w:szCs w:val="21"/>
          <w:lang w:val="en-US" w:eastAsia="ru-RU"/>
        </w:rPr>
        <w:t>/&gt;</w:t>
      </w:r>
    </w:p>
    <w:p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21) </w:t>
      </w:r>
      <w:r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обработки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событий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можно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воспользоваться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тегами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анимации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атрибутами</w:t>
      </w:r>
      <w:r>
        <w:rPr>
          <w:rFonts w:ascii="Times New Roman" w:hAnsi="Times New Roman" w:cs="Times New Roman"/>
          <w:sz w:val="28"/>
          <w:lang w:val="en-US"/>
        </w:rPr>
        <w:t xml:space="preserve"> begin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  <w:lang w:val="en-US"/>
        </w:rPr>
        <w:t xml:space="preserve"> end: begin="mousedown", end="mouseup", begin="mouseover".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23) Значение атрибута viewBox — это набор четырёх чисел: min-x, min-y, width и height, — разделённых пробелами и/или запятой, которые задают прямоугольник в пользовательском пространстве, стороны которого определяют границы окна отображения элемента SVG</w:t>
      </w:r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 Для объединения нескольких фигур в группу для последующих действий над ней, как над одним целым.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1"/>
    <w:rsid w:val="00000D34"/>
    <w:rsid w:val="00072E51"/>
    <w:rsid w:val="00076933"/>
    <w:rsid w:val="00106B35"/>
    <w:rsid w:val="0024099E"/>
    <w:rsid w:val="002915FC"/>
    <w:rsid w:val="002C0D8E"/>
    <w:rsid w:val="00314D02"/>
    <w:rsid w:val="004235E4"/>
    <w:rsid w:val="005013C8"/>
    <w:rsid w:val="0054014C"/>
    <w:rsid w:val="005C4A17"/>
    <w:rsid w:val="00730772"/>
    <w:rsid w:val="00734831"/>
    <w:rsid w:val="00755CCB"/>
    <w:rsid w:val="008C66DD"/>
    <w:rsid w:val="009E53C0"/>
    <w:rsid w:val="00AA0922"/>
    <w:rsid w:val="00BC1DE5"/>
    <w:rsid w:val="00BD3860"/>
    <w:rsid w:val="00C53441"/>
    <w:rsid w:val="00C911AC"/>
    <w:rsid w:val="00D65E02"/>
    <w:rsid w:val="00D9185F"/>
    <w:rsid w:val="00EE6EDF"/>
    <w:rsid w:val="00F56EBA"/>
    <w:rsid w:val="00FD13DB"/>
    <w:rsid w:val="00FE0E49"/>
    <w:rsid w:val="00FE1402"/>
    <w:rsid w:val="2E42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546</Words>
  <Characters>3115</Characters>
  <Lines>25</Lines>
  <Paragraphs>7</Paragraphs>
  <TotalTime>167</TotalTime>
  <ScaleCrop>false</ScaleCrop>
  <LinksUpToDate>false</LinksUpToDate>
  <CharactersWithSpaces>3654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2021-12-16T23:54:00Z</dcterms:created>
  <dc:creator>User</dc:creator>
  <cp:lastModifiedBy>Frein</cp:lastModifiedBy>
  <dcterms:modified xsi:type="dcterms:W3CDTF">2021-12-24T09:47:14Z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3E65261EBE41474B9983ACD0C09A1D91</vt:lpwstr>
  </property>
</Properties>
</file>