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6FE2" w14:textId="52D79D73" w:rsidR="006A7558" w:rsidRPr="00D075EF" w:rsidRDefault="006A7558" w:rsidP="00C1310B">
      <w:pPr>
        <w:spacing w:after="300" w:line="276" w:lineRule="auto"/>
        <w:jc w:val="both"/>
        <w:rPr>
          <w:rFonts w:asciiTheme="minorBidi" w:eastAsia="Times New Roman" w:hAnsiTheme="minorBidi"/>
          <w:b/>
          <w:bCs/>
          <w:sz w:val="28"/>
          <w:szCs w:val="28"/>
        </w:rPr>
      </w:pPr>
      <w:r w:rsidRPr="00D075EF">
        <w:rPr>
          <w:rFonts w:asciiTheme="minorBidi" w:eastAsia="Times New Roman" w:hAnsiTheme="minorBidi"/>
          <w:b/>
          <w:bCs/>
          <w:sz w:val="28"/>
          <w:szCs w:val="28"/>
        </w:rPr>
        <w:t xml:space="preserve">Introduction: </w:t>
      </w:r>
    </w:p>
    <w:p w14:paraId="2667424E" w14:textId="41A3C6A4" w:rsidR="00A814F0" w:rsidRDefault="00AD27DA" w:rsidP="00C1310B">
      <w:pPr>
        <w:spacing w:after="30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E678F">
        <w:rPr>
          <w:rFonts w:asciiTheme="majorBidi" w:eastAsia="Times New Roman" w:hAnsiTheme="majorBidi" w:cstheme="majorBidi"/>
          <w:sz w:val="24"/>
          <w:szCs w:val="24"/>
        </w:rPr>
        <w:t xml:space="preserve">Alzheimer's disease, a progressive neurological disorder characterized by </w:t>
      </w:r>
      <w:r w:rsidR="00DC723A" w:rsidRPr="008E678F">
        <w:rPr>
          <w:rFonts w:asciiTheme="majorBidi" w:eastAsia="Times New Roman" w:hAnsiTheme="majorBidi" w:cstheme="majorBidi"/>
          <w:sz w:val="24"/>
          <w:szCs w:val="24"/>
        </w:rPr>
        <w:t>mem</w:t>
      </w:r>
      <w:r w:rsidR="00DC723A">
        <w:rPr>
          <w:rFonts w:asciiTheme="majorBidi" w:eastAsia="Times New Roman" w:hAnsiTheme="majorBidi" w:cstheme="majorBidi"/>
          <w:sz w:val="24"/>
          <w:szCs w:val="24"/>
        </w:rPr>
        <w:t>ory</w:t>
      </w:r>
      <w:r w:rsidRPr="008E678F">
        <w:rPr>
          <w:rFonts w:asciiTheme="majorBidi" w:eastAsia="Times New Roman" w:hAnsiTheme="majorBidi" w:cstheme="majorBidi"/>
          <w:sz w:val="24"/>
          <w:szCs w:val="24"/>
        </w:rPr>
        <w:t xml:space="preserve"> loss and cognitive decline, presents a global challenge, affecting millions. </w:t>
      </w:r>
      <w:hyperlink r:id="rId7" w:tgtFrame="_blank" w:history="1">
        <w:r w:rsidR="006A7558">
          <w:rPr>
            <w:rFonts w:asciiTheme="majorBidi" w:eastAsia="Times New Roman" w:hAnsiTheme="majorBidi" w:cstheme="majorBidi"/>
            <w:sz w:val="24"/>
            <w:szCs w:val="24"/>
          </w:rPr>
          <w:t>T</w:t>
        </w:r>
        <w:r w:rsidR="006A7558" w:rsidRPr="006A7558">
          <w:rPr>
            <w:rFonts w:asciiTheme="majorBidi" w:eastAsia="Times New Roman" w:hAnsiTheme="majorBidi" w:cstheme="majorBidi"/>
            <w:sz w:val="24"/>
            <w:szCs w:val="24"/>
          </w:rPr>
          <w:t>raditional diagnostic systems may no longer be fit for purpose for classifying mental ill health, facilitating understanding of its core underlying biopsychosocial processes, nor driving clinical developments</w:t>
        </w:r>
        <w:r w:rsidR="00D075EF">
          <w:rPr>
            <w:rFonts w:asciiTheme="majorBidi" w:eastAsia="Times New Roman" w:hAnsiTheme="majorBidi" w:cstheme="majorBidi"/>
            <w:sz w:val="24"/>
            <w:szCs w:val="24"/>
          </w:rPr>
          <w:t xml:space="preserve"> [1]</w:t>
        </w:r>
        <w:r w:rsidR="006A7558" w:rsidRPr="006A7558">
          <w:rPr>
            <w:rFonts w:asciiTheme="majorBidi" w:eastAsia="Times New Roman" w:hAnsiTheme="majorBidi" w:cstheme="majorBidi"/>
            <w:sz w:val="24"/>
            <w:szCs w:val="24"/>
          </w:rPr>
          <w:t> </w:t>
        </w:r>
      </w:hyperlink>
      <w:r w:rsidR="006A7558" w:rsidRPr="006A7558">
        <w:rPr>
          <w:rFonts w:asciiTheme="majorBidi" w:eastAsia="Times New Roman" w:hAnsiTheme="majorBidi" w:cstheme="majorBidi"/>
          <w:sz w:val="24"/>
          <w:szCs w:val="24"/>
        </w:rPr>
        <w:t>. </w:t>
      </w:r>
      <w:r w:rsidR="00D075EF">
        <w:rPr>
          <w:rFonts w:asciiTheme="majorBidi" w:eastAsia="Times New Roman" w:hAnsiTheme="majorBidi" w:cstheme="majorBidi"/>
          <w:sz w:val="24"/>
          <w:szCs w:val="24"/>
        </w:rPr>
        <w:t>Furthermore, the</w:t>
      </w:r>
      <w:r w:rsidRPr="008E678F">
        <w:rPr>
          <w:rFonts w:asciiTheme="majorBidi" w:eastAsia="Times New Roman" w:hAnsiTheme="majorBidi" w:cstheme="majorBidi"/>
          <w:sz w:val="24"/>
          <w:szCs w:val="24"/>
        </w:rPr>
        <w:t xml:space="preserve"> subtlety of early symptoms combined with the complexity of traditional diagnostic methods underscores the critical need for more accessible early detection tools</w:t>
      </w:r>
      <w:r w:rsidR="008E678F" w:rsidRPr="008E678F">
        <w:rPr>
          <w:rFonts w:asciiTheme="majorBidi" w:eastAsia="Times New Roman" w:hAnsiTheme="majorBidi" w:cstheme="majorBidi"/>
          <w:sz w:val="24"/>
          <w:szCs w:val="24"/>
        </w:rPr>
        <w:t xml:space="preserve"> [</w:t>
      </w:r>
      <w:r w:rsidR="00D075EF">
        <w:rPr>
          <w:rFonts w:asciiTheme="majorBidi" w:eastAsia="Times New Roman" w:hAnsiTheme="majorBidi" w:cstheme="majorBidi"/>
          <w:sz w:val="24"/>
          <w:szCs w:val="24"/>
        </w:rPr>
        <w:t>2</w:t>
      </w:r>
      <w:r w:rsidR="008E678F" w:rsidRPr="008E678F">
        <w:rPr>
          <w:rFonts w:asciiTheme="majorBidi" w:eastAsia="Times New Roman" w:hAnsiTheme="majorBidi" w:cstheme="majorBidi"/>
          <w:sz w:val="24"/>
          <w:szCs w:val="24"/>
        </w:rPr>
        <w:t>]</w:t>
      </w:r>
      <w:r w:rsidRPr="008E678F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Pr="00DC723A">
        <w:rPr>
          <w:rFonts w:asciiTheme="majorBidi" w:eastAsia="Times New Roman" w:hAnsiTheme="majorBidi" w:cstheme="majorBidi"/>
          <w:sz w:val="24"/>
          <w:szCs w:val="24"/>
        </w:rPr>
        <w:t>A home-based application capable of identifying the early signs of Alzheimer's could significantly enhance early intervention strategies and provide valuable insights to both individuals and healthcare professionals</w:t>
      </w:r>
      <w:r w:rsidR="00DC723A">
        <w:rPr>
          <w:rFonts w:asciiTheme="majorBidi" w:eastAsia="Times New Roman" w:hAnsiTheme="majorBidi" w:cstheme="majorBidi"/>
          <w:sz w:val="24"/>
          <w:szCs w:val="24"/>
        </w:rPr>
        <w:t xml:space="preserve"> [</w:t>
      </w:r>
      <w:r w:rsidR="006F45A4">
        <w:rPr>
          <w:rFonts w:asciiTheme="majorBidi" w:eastAsia="Times New Roman" w:hAnsiTheme="majorBidi" w:cstheme="majorBidi"/>
          <w:sz w:val="24"/>
          <w:szCs w:val="24"/>
        </w:rPr>
        <w:t>3</w:t>
      </w:r>
      <w:r w:rsidR="00DC723A">
        <w:rPr>
          <w:rFonts w:asciiTheme="majorBidi" w:eastAsia="Times New Roman" w:hAnsiTheme="majorBidi" w:cstheme="majorBidi"/>
          <w:sz w:val="24"/>
          <w:szCs w:val="24"/>
        </w:rPr>
        <w:t>]</w:t>
      </w:r>
      <w:r w:rsidRPr="00DC723A">
        <w:rPr>
          <w:rFonts w:asciiTheme="majorBidi" w:eastAsia="Times New Roman" w:hAnsiTheme="majorBidi" w:cstheme="majorBidi"/>
          <w:sz w:val="24"/>
          <w:szCs w:val="24"/>
        </w:rPr>
        <w:t>.</w:t>
      </w:r>
      <w:r w:rsidR="00DC723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ED1BA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F45A4">
        <w:rPr>
          <w:rFonts w:asciiTheme="majorBidi" w:eastAsia="Times New Roman" w:hAnsiTheme="majorBidi" w:cstheme="majorBidi"/>
          <w:sz w:val="24"/>
          <w:szCs w:val="24"/>
        </w:rPr>
        <w:t xml:space="preserve">In </w:t>
      </w:r>
      <w:r w:rsidR="009F571D">
        <w:rPr>
          <w:rFonts w:asciiTheme="majorBidi" w:eastAsia="Times New Roman" w:hAnsiTheme="majorBidi" w:cstheme="majorBidi"/>
          <w:sz w:val="24"/>
          <w:szCs w:val="24"/>
        </w:rPr>
        <w:t>addition,</w:t>
      </w:r>
      <w:r w:rsidR="006F45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B4E9A" w:rsidRPr="00E3055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Machine learning (ML) can be applied to neuropsychological measures to lead to a successful automatic classification of patients with mild cognitive impairment (MCI), being more specific as screening rather than prognosis </w:t>
      </w:r>
      <w:r w:rsidR="009F571D" w:rsidRPr="00E3055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tool</w:t>
      </w:r>
      <w:r w:rsidR="009F571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[</w:t>
      </w:r>
      <w:r w:rsidR="008002F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4]. Therefore, </w:t>
      </w:r>
      <w:r w:rsidR="009F571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this study</w:t>
      </w:r>
      <w:r w:rsidR="009F571D" w:rsidRPr="009F571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aims to improve early identification of Alzheimer's disease as well as </w:t>
      </w:r>
      <w:proofErr w:type="gramStart"/>
      <w:r w:rsidR="009F571D" w:rsidRPr="009F571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provide assistance for</w:t>
      </w:r>
      <w:proofErr w:type="gramEnd"/>
      <w:r w:rsidR="009F571D" w:rsidRPr="009F571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diagnosed individuals and their families.</w:t>
      </w:r>
    </w:p>
    <w:p w14:paraId="637BB44D" w14:textId="77777777" w:rsidR="009F571D" w:rsidRDefault="009F571D" w:rsidP="00C1310B">
      <w:pPr>
        <w:spacing w:after="300" w:line="276" w:lineRule="auto"/>
        <w:jc w:val="both"/>
        <w:rPr>
          <w:rFonts w:asciiTheme="minorBidi" w:eastAsia="Times New Roman" w:hAnsiTheme="minorBidi"/>
          <w:b/>
          <w:bCs/>
          <w:sz w:val="28"/>
          <w:szCs w:val="28"/>
        </w:rPr>
      </w:pPr>
      <w:r w:rsidRPr="009F571D">
        <w:rPr>
          <w:rFonts w:asciiTheme="minorBidi" w:eastAsia="Times New Roman" w:hAnsiTheme="minorBidi"/>
          <w:b/>
          <w:bCs/>
          <w:sz w:val="28"/>
          <w:szCs w:val="28"/>
        </w:rPr>
        <w:t>Problem:</w:t>
      </w:r>
    </w:p>
    <w:p w14:paraId="61939C8E" w14:textId="509B4741" w:rsidR="00A814F0" w:rsidRPr="009F571D" w:rsidRDefault="009F571D" w:rsidP="00C1310B">
      <w:pPr>
        <w:spacing w:after="300" w:line="360" w:lineRule="auto"/>
        <w:jc w:val="both"/>
        <w:rPr>
          <w:rFonts w:asciiTheme="minorBidi" w:eastAsia="Times New Roman" w:hAnsiTheme="min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sz w:val="24"/>
          <w:szCs w:val="24"/>
        </w:rPr>
        <w:t>C</w:t>
      </w:r>
      <w:r w:rsidR="00A814F0" w:rsidRPr="00A814F0">
        <w:rPr>
          <w:rFonts w:asciiTheme="majorBidi" w:eastAsia="Times New Roman" w:hAnsiTheme="majorBidi" w:cstheme="majorBidi"/>
          <w:sz w:val="24"/>
          <w:szCs w:val="24"/>
        </w:rPr>
        <w:t>urrent diagnostic methods can be invasive, expensive, and inaccessible to many. Moreover, presymptomatic detection is challenging, and cognitive decline can vary greatly between individuals. There is a growing need for a non-invasive, cost-effective, and easily accessible tool that can help in the early identification of Alzheimer's disease and track cognitive health over time.</w:t>
      </w:r>
    </w:p>
    <w:p w14:paraId="07DE6232" w14:textId="5A271440" w:rsidR="00A814F0" w:rsidRPr="009F571D" w:rsidRDefault="009F571D" w:rsidP="00C1310B">
      <w:pPr>
        <w:spacing w:after="300" w:line="276" w:lineRule="auto"/>
        <w:jc w:val="both"/>
        <w:rPr>
          <w:rFonts w:asciiTheme="minorBidi" w:eastAsia="Times New Roman" w:hAnsiTheme="minorBidi"/>
          <w:b/>
          <w:bCs/>
          <w:sz w:val="28"/>
          <w:szCs w:val="28"/>
        </w:rPr>
      </w:pPr>
      <w:r w:rsidRPr="009F571D">
        <w:rPr>
          <w:rFonts w:asciiTheme="minorBidi" w:eastAsia="Times New Roman" w:hAnsiTheme="minorBidi"/>
          <w:b/>
          <w:bCs/>
          <w:sz w:val="28"/>
          <w:szCs w:val="28"/>
        </w:rPr>
        <w:t>Aim:</w:t>
      </w:r>
    </w:p>
    <w:p w14:paraId="5A9DD0BC" w14:textId="14EDE35F" w:rsidR="009F571D" w:rsidRDefault="009F571D" w:rsidP="00C1310B">
      <w:pPr>
        <w:spacing w:after="300" w:line="360" w:lineRule="auto"/>
        <w:jc w:val="both"/>
        <w:rPr>
          <w:rFonts w:asciiTheme="minorBidi" w:eastAsia="Times New Roman" w:hAnsiTheme="min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The goal of this study </w:t>
      </w:r>
      <w:r w:rsidRPr="00225D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is</w:t>
      </w:r>
      <w:r w:rsidR="00A814F0" w:rsidRPr="00225D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to 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build</w:t>
      </w:r>
      <w:r w:rsidR="00A814F0" w:rsidRPr="00225D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an application that facilitates early detection of Alzheimer's disease, as well as to provide support for diagnosed patients and their families. The app offers a dual approach: For individuals with a clinical diagnosis of Alzheimer's, it provides access to a </w:t>
      </w:r>
      <w:r w:rsidR="00A814F0" w:rsidRPr="009F571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network of volunteer services for additional support.</w:t>
      </w:r>
      <w:r w:rsidR="00A814F0" w:rsidRPr="009F571D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</w:p>
    <w:p w14:paraId="5E6829F1" w14:textId="77777777" w:rsidR="00C1310B" w:rsidRDefault="00C1310B" w:rsidP="00C1310B">
      <w:pPr>
        <w:spacing w:after="300" w:line="360" w:lineRule="auto"/>
        <w:jc w:val="both"/>
        <w:rPr>
          <w:rFonts w:asciiTheme="minorBidi" w:eastAsia="Times New Roman" w:hAnsiTheme="minorBidi"/>
          <w:b/>
          <w:bCs/>
          <w:sz w:val="28"/>
          <w:szCs w:val="28"/>
        </w:rPr>
      </w:pPr>
    </w:p>
    <w:p w14:paraId="5E0E44ED" w14:textId="77777777" w:rsidR="00C1310B" w:rsidRPr="009F571D" w:rsidRDefault="00C1310B" w:rsidP="00C1310B">
      <w:pPr>
        <w:spacing w:after="300" w:line="360" w:lineRule="auto"/>
        <w:jc w:val="both"/>
        <w:rPr>
          <w:rFonts w:asciiTheme="minorBidi" w:eastAsia="Times New Roman" w:hAnsiTheme="minorBidi"/>
          <w:b/>
          <w:bCs/>
          <w:sz w:val="28"/>
          <w:szCs w:val="28"/>
        </w:rPr>
      </w:pPr>
    </w:p>
    <w:p w14:paraId="62AC815C" w14:textId="44FB73DF" w:rsidR="00E3055E" w:rsidRPr="009F571D" w:rsidRDefault="009F571D" w:rsidP="00A814F0">
      <w:pPr>
        <w:spacing w:after="300" w:line="360" w:lineRule="auto"/>
        <w:jc w:val="both"/>
        <w:rPr>
          <w:rFonts w:asciiTheme="minorBidi" w:eastAsia="Times New Roman" w:hAnsiTheme="minorBidi"/>
          <w:b/>
          <w:bCs/>
          <w:sz w:val="28"/>
          <w:szCs w:val="28"/>
        </w:rPr>
      </w:pPr>
      <w:r w:rsidRPr="009F571D">
        <w:rPr>
          <w:rFonts w:asciiTheme="minorBidi" w:eastAsia="Times New Roman" w:hAnsiTheme="minorBidi"/>
          <w:b/>
          <w:bCs/>
          <w:sz w:val="28"/>
          <w:szCs w:val="28"/>
        </w:rPr>
        <w:lastRenderedPageBreak/>
        <w:t>Metho</w:t>
      </w:r>
      <w:r>
        <w:rPr>
          <w:rFonts w:asciiTheme="minorBidi" w:eastAsia="Times New Roman" w:hAnsiTheme="minorBidi"/>
          <w:b/>
          <w:bCs/>
          <w:sz w:val="28"/>
          <w:szCs w:val="28"/>
        </w:rPr>
        <w:t xml:space="preserve">dology: </w:t>
      </w:r>
    </w:p>
    <w:p w14:paraId="3F8B611E" w14:textId="13157400" w:rsidR="005B4E9A" w:rsidRPr="005B4E9A" w:rsidRDefault="009F571D" w:rsidP="005B4E9A">
      <w:pPr>
        <w:spacing w:after="30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The </w:t>
      </w:r>
      <w:r w:rsidR="005B4E9A" w:rsidRPr="005B4E9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application is designed to address the urgent need for a non-invasive, cost-effective, and accessible tool that can identify early indications of Alzheimer's disease and monitor cognitive health. It embodies a dual-purpose approach:</w:t>
      </w:r>
    </w:p>
    <w:p w14:paraId="6119A52C" w14:textId="36156994" w:rsidR="005B4E9A" w:rsidRPr="005B4E9A" w:rsidRDefault="005B4E9A" w:rsidP="005B4E9A">
      <w:pPr>
        <w:pStyle w:val="ListParagraph"/>
        <w:numPr>
          <w:ilvl w:val="0"/>
          <w:numId w:val="9"/>
        </w:numPr>
        <w:spacing w:after="300" w:line="360" w:lineRule="auto"/>
        <w:ind w:left="36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5B4E9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Diagnosed Patients: It offers a community support feature by connecting patients with a compassionate network of volunteers. This component includes an interactive calendar allowing volunteers to </w:t>
      </w:r>
      <w:proofErr w:type="gramStart"/>
      <w:r w:rsidRPr="005B4E9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offer assistance</w:t>
      </w:r>
      <w:proofErr w:type="gramEnd"/>
      <w:r w:rsidRPr="005B4E9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aligned with their skills, enriching the support system for patients and their families.</w:t>
      </w:r>
    </w:p>
    <w:p w14:paraId="2FE26AB1" w14:textId="2F8A3049" w:rsidR="005B4E9A" w:rsidRPr="005B4E9A" w:rsidRDefault="005B4E9A" w:rsidP="005B4E9A">
      <w:pPr>
        <w:pStyle w:val="ListParagraph"/>
        <w:numPr>
          <w:ilvl w:val="0"/>
          <w:numId w:val="9"/>
        </w:numPr>
        <w:spacing w:after="300" w:line="360" w:lineRule="auto"/>
        <w:ind w:left="36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5B4E9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Early Assessment: For individuals without a diagnosis, the application acts as a preventive assessment tool, capable of detecting potential Alzheimer's markers before the condition fully manifests.</w:t>
      </w:r>
    </w:p>
    <w:p w14:paraId="4BC63E82" w14:textId="205D238D" w:rsidR="00C1310B" w:rsidRPr="009F571D" w:rsidRDefault="005B4E9A" w:rsidP="00124B1E">
      <w:pPr>
        <w:spacing w:after="300" w:line="360" w:lineRule="auto"/>
        <w:jc w:val="both"/>
        <w:rPr>
          <w:rFonts w:asciiTheme="minorBidi" w:eastAsia="Times New Roman" w:hAnsiTheme="minorBidi"/>
          <w:b/>
          <w:bCs/>
          <w:sz w:val="28"/>
          <w:szCs w:val="28"/>
        </w:rPr>
      </w:pPr>
      <w:r w:rsidRPr="009F571D">
        <w:rPr>
          <w:rFonts w:asciiTheme="minorBidi" w:eastAsia="Times New Roman" w:hAnsiTheme="minorBidi"/>
          <w:b/>
          <w:bCs/>
          <w:sz w:val="28"/>
          <w:szCs w:val="28"/>
        </w:rPr>
        <w:t xml:space="preserve">Technology and Data </w:t>
      </w:r>
      <w:r w:rsidR="00F934FF">
        <w:rPr>
          <w:rFonts w:asciiTheme="minorBidi" w:eastAsia="Times New Roman" w:hAnsiTheme="minorBidi"/>
          <w:b/>
          <w:bCs/>
          <w:sz w:val="28"/>
          <w:szCs w:val="28"/>
        </w:rPr>
        <w:t>C</w:t>
      </w:r>
      <w:r w:rsidR="00F934FF" w:rsidRPr="009F571D">
        <w:rPr>
          <w:rFonts w:asciiTheme="minorBidi" w:eastAsia="Times New Roman" w:hAnsiTheme="minorBidi"/>
          <w:b/>
          <w:bCs/>
          <w:sz w:val="28"/>
          <w:szCs w:val="28"/>
        </w:rPr>
        <w:t>ollection:</w:t>
      </w:r>
    </w:p>
    <w:p w14:paraId="29C1723A" w14:textId="30CC1562" w:rsidR="00F934FF" w:rsidRDefault="00F934FF" w:rsidP="00F934FF">
      <w:pPr>
        <w:spacing w:after="30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The 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application </w:t>
      </w:r>
      <w:r w:rsidRP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intends</w:t>
      </w:r>
      <w:r w:rsidRP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to provide a personalized assessment of cognitive </w:t>
      </w:r>
      <w:proofErr w:type="gramStart"/>
      <w:r w:rsidRP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health  by</w:t>
      </w:r>
      <w:proofErr w:type="gramEnd"/>
      <w:r w:rsidRP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combining innovative technology and interactive capabilities, empowering users to seek informed medical guidance. It will collect information from a variety of sources, including:</w:t>
      </w:r>
    </w:p>
    <w:p w14:paraId="678DF299" w14:textId="77777777" w:rsidR="00F934FF" w:rsidRDefault="00AD27DA" w:rsidP="00F934FF">
      <w:pPr>
        <w:pStyle w:val="ListParagraph"/>
        <w:numPr>
          <w:ilvl w:val="0"/>
          <w:numId w:val="11"/>
        </w:numPr>
        <w:spacing w:after="30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Speech Analysis: </w:t>
      </w:r>
      <w:r w:rsid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u</w:t>
      </w:r>
      <w:r w:rsidRP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tilizing natural language processing to detect subtle changes in speech patterns, which may indicate cognitive decline.</w:t>
      </w:r>
    </w:p>
    <w:p w14:paraId="4A71B931" w14:textId="77777777" w:rsidR="00F934FF" w:rsidRDefault="00AD27DA" w:rsidP="00F934FF">
      <w:pPr>
        <w:pStyle w:val="ListParagraph"/>
        <w:numPr>
          <w:ilvl w:val="0"/>
          <w:numId w:val="11"/>
        </w:numPr>
        <w:spacing w:after="30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Activity Monitoring: </w:t>
      </w:r>
      <w:r w:rsid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</w:t>
      </w:r>
      <w:r w:rsidRP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yncing with wearable devices to track physical activity and sleep patterns.</w:t>
      </w:r>
    </w:p>
    <w:p w14:paraId="241CC49E" w14:textId="77777777" w:rsidR="00F934FF" w:rsidRDefault="00AD27DA" w:rsidP="00F934FF">
      <w:pPr>
        <w:pStyle w:val="ListParagraph"/>
        <w:numPr>
          <w:ilvl w:val="0"/>
          <w:numId w:val="11"/>
        </w:numPr>
        <w:spacing w:after="30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Family History and Feedback: </w:t>
      </w:r>
      <w:r w:rsid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g</w:t>
      </w:r>
      <w:r w:rsidRP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athering genetic information and observational data from family members via secure questionnaires.</w:t>
      </w:r>
    </w:p>
    <w:p w14:paraId="34E6F4F8" w14:textId="691076AA" w:rsidR="00130857" w:rsidRPr="00F934FF" w:rsidRDefault="00AD27DA" w:rsidP="00F934FF">
      <w:pPr>
        <w:pStyle w:val="ListParagraph"/>
        <w:numPr>
          <w:ilvl w:val="0"/>
          <w:numId w:val="11"/>
        </w:numPr>
        <w:spacing w:after="30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Cognitive Games: </w:t>
      </w:r>
      <w:r w:rsid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</w:t>
      </w:r>
      <w:r w:rsidRP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ngaging users in games designed to test memory and problem-solving abilities, providing measurable cognitive performance data</w:t>
      </w:r>
      <w:r w:rsidR="00130857" w:rsidRPr="00F934F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. </w:t>
      </w:r>
    </w:p>
    <w:p w14:paraId="01D16807" w14:textId="656A2A55" w:rsidR="00AD27DA" w:rsidRPr="00130857" w:rsidRDefault="00AD27DA" w:rsidP="00130857">
      <w:pPr>
        <w:spacing w:after="30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13085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This data will be analyzed through AI models to discern patterns that could signify a risk of developing Alzheimer's. Moreover, all user information will be managed with the utmost respect for privacy laws and ethical standards to ensure data confidentiality and security.</w:t>
      </w:r>
    </w:p>
    <w:p w14:paraId="451DA28E" w14:textId="77777777" w:rsidR="008E678F" w:rsidRDefault="008E678F" w:rsidP="00AD27D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</w:rPr>
      </w:pPr>
    </w:p>
    <w:p w14:paraId="0A167879" w14:textId="4404C457" w:rsidR="008E678F" w:rsidRPr="00124B1E" w:rsidRDefault="008E678F" w:rsidP="00124B1E">
      <w:pPr>
        <w:spacing w:after="300" w:line="360" w:lineRule="auto"/>
        <w:jc w:val="both"/>
        <w:rPr>
          <w:rFonts w:asciiTheme="minorBidi" w:eastAsia="Times New Roman" w:hAnsiTheme="minorBidi"/>
          <w:b/>
          <w:bCs/>
          <w:sz w:val="28"/>
          <w:szCs w:val="28"/>
        </w:rPr>
      </w:pPr>
      <w:r w:rsidRPr="00124B1E">
        <w:rPr>
          <w:rFonts w:asciiTheme="minorBidi" w:eastAsia="Times New Roman" w:hAnsiTheme="minorBidi"/>
          <w:b/>
          <w:bCs/>
          <w:sz w:val="28"/>
          <w:szCs w:val="28"/>
        </w:rPr>
        <w:t>References</w:t>
      </w:r>
    </w:p>
    <w:p w14:paraId="77035A25" w14:textId="18F3A01A" w:rsidR="008E678F" w:rsidRDefault="008E678F" w:rsidP="00AD27D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</w:rPr>
        <w:t>[1]</w:t>
      </w:r>
      <w:r w:rsidR="00D075EF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D075EF">
        <w:rPr>
          <w:rFonts w:ascii="Arial" w:hAnsi="Arial" w:cs="Arial"/>
          <w:color w:val="222222"/>
          <w:sz w:val="20"/>
          <w:szCs w:val="20"/>
          <w:shd w:val="clear" w:color="auto" w:fill="FFFFFF"/>
        </w:rPr>
        <w:t>Porsteinsson</w:t>
      </w:r>
      <w:proofErr w:type="spellEnd"/>
      <w:r w:rsidR="00D075EF"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P., Isaacson, R. S., Knox, S., Sabbagh, M. N., &amp; Rubino, I. (2021). Diagnosis of early Alzheimer’s disease: clinical practice in 2021. </w:t>
      </w:r>
      <w:r w:rsidR="00D075E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journal of prevention of Alzheimer's disease</w:t>
      </w:r>
      <w:r w:rsidR="00D075EF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D075E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 w:rsidR="00D075EF">
        <w:rPr>
          <w:rFonts w:ascii="Arial" w:hAnsi="Arial" w:cs="Arial"/>
          <w:color w:val="222222"/>
          <w:sz w:val="20"/>
          <w:szCs w:val="20"/>
          <w:shd w:val="clear" w:color="auto" w:fill="FFFFFF"/>
        </w:rPr>
        <w:t>, 371-386.</w:t>
      </w:r>
    </w:p>
    <w:p w14:paraId="63B3A926" w14:textId="77777777" w:rsidR="00D075EF" w:rsidRDefault="00D075EF" w:rsidP="00AD27D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7105C51" w14:textId="6638E8FA" w:rsidR="00D075EF" w:rsidRDefault="00D075EF" w:rsidP="00AD27D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Verma, R. K., Pandey, M., Chawla, P., Choudhury, H., Mayuren,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Bhattamisra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K.,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Obaidur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Rahman, S. (2022). An insight into the role of Artificial Intelligence in the early diagnosis of Alzheimer’s disease.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CNS &amp; Neurological Disorders-Drug Targets (Formerly Current Drug Targets-CNS &amp; Neurological Disorders)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901-912.</w:t>
      </w:r>
    </w:p>
    <w:p w14:paraId="29C88F4F" w14:textId="77777777" w:rsidR="006F45A4" w:rsidRDefault="006F45A4" w:rsidP="00AD27D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A8D419D" w14:textId="379C3048" w:rsidR="006F45A4" w:rsidRDefault="006F45A4" w:rsidP="00AD27D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Battista, P., Salvatore, C., Berlingeri,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Cerasa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A., &amp; Castiglioni, I. (2020). Artificial intelligence and neuropsychological measures: The case of Alzheimer’s disease.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Neuroscience &amp; Biobehavioral Reviews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211-228.</w:t>
      </w:r>
    </w:p>
    <w:p w14:paraId="41F7255D" w14:textId="77777777" w:rsidR="008002F5" w:rsidRDefault="008002F5" w:rsidP="00AD27D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A3B1BFC" w14:textId="0646F308" w:rsidR="008002F5" w:rsidRPr="00CB04E3" w:rsidRDefault="008002F5" w:rsidP="00AD27D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Verma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K., Pandey, M., Chawla, P., Choudhury, H., Mayuren,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Bhattamisra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K.,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Obaidur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Rahman, S. (2022). An insight into the role of Artificial Intelligence in the early diagnosis of Alzheimer’s disease.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CNS &amp; Neurological Disorders-Drug Targets (Formerly Current Drug Targets-CNS &amp; Neurological Disorders)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901-912.</w:t>
      </w:r>
    </w:p>
    <w:sectPr w:rsidR="008002F5" w:rsidRPr="00CB04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AFB06" w14:textId="77777777" w:rsidR="00B96E4A" w:rsidRDefault="00B96E4A" w:rsidP="00225D92">
      <w:pPr>
        <w:spacing w:after="0" w:line="240" w:lineRule="auto"/>
      </w:pPr>
      <w:r>
        <w:separator/>
      </w:r>
    </w:p>
  </w:endnote>
  <w:endnote w:type="continuationSeparator" w:id="0">
    <w:p w14:paraId="25104FBE" w14:textId="77777777" w:rsidR="00B96E4A" w:rsidRDefault="00B96E4A" w:rsidP="0022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6014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E236F" w14:textId="0DB1C9E1" w:rsidR="00225D92" w:rsidRDefault="00225D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F54EAC" w14:textId="77777777" w:rsidR="00225D92" w:rsidRDefault="00225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DF07E" w14:textId="77777777" w:rsidR="00B96E4A" w:rsidRDefault="00B96E4A" w:rsidP="00225D92">
      <w:pPr>
        <w:spacing w:after="0" w:line="240" w:lineRule="auto"/>
      </w:pPr>
      <w:r>
        <w:separator/>
      </w:r>
    </w:p>
  </w:footnote>
  <w:footnote w:type="continuationSeparator" w:id="0">
    <w:p w14:paraId="5422AB5E" w14:textId="77777777" w:rsidR="00B96E4A" w:rsidRDefault="00B96E4A" w:rsidP="00225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6F8D"/>
    <w:multiLevelType w:val="multilevel"/>
    <w:tmpl w:val="71AA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E4880"/>
    <w:multiLevelType w:val="multilevel"/>
    <w:tmpl w:val="274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07925"/>
    <w:multiLevelType w:val="hybridMultilevel"/>
    <w:tmpl w:val="B5C27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748FC"/>
    <w:multiLevelType w:val="multilevel"/>
    <w:tmpl w:val="274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4236D3"/>
    <w:multiLevelType w:val="multilevel"/>
    <w:tmpl w:val="274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52D22"/>
    <w:multiLevelType w:val="multilevel"/>
    <w:tmpl w:val="274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C10275"/>
    <w:multiLevelType w:val="hybridMultilevel"/>
    <w:tmpl w:val="54AA8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B6BA4"/>
    <w:multiLevelType w:val="multilevel"/>
    <w:tmpl w:val="9E1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FE784B"/>
    <w:multiLevelType w:val="multilevel"/>
    <w:tmpl w:val="718A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2405D"/>
    <w:multiLevelType w:val="multilevel"/>
    <w:tmpl w:val="D02E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E465D4"/>
    <w:multiLevelType w:val="multilevel"/>
    <w:tmpl w:val="274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9820366">
    <w:abstractNumId w:val="9"/>
  </w:num>
  <w:num w:numId="2" w16cid:durableId="1066414216">
    <w:abstractNumId w:val="0"/>
  </w:num>
  <w:num w:numId="3" w16cid:durableId="25447720">
    <w:abstractNumId w:val="7"/>
  </w:num>
  <w:num w:numId="4" w16cid:durableId="1125732599">
    <w:abstractNumId w:val="1"/>
  </w:num>
  <w:num w:numId="5" w16cid:durableId="1897887776">
    <w:abstractNumId w:val="5"/>
  </w:num>
  <w:num w:numId="6" w16cid:durableId="1397169441">
    <w:abstractNumId w:val="4"/>
  </w:num>
  <w:num w:numId="7" w16cid:durableId="675621560">
    <w:abstractNumId w:val="8"/>
  </w:num>
  <w:num w:numId="8" w16cid:durableId="1007369957">
    <w:abstractNumId w:val="3"/>
  </w:num>
  <w:num w:numId="9" w16cid:durableId="1100297653">
    <w:abstractNumId w:val="2"/>
  </w:num>
  <w:num w:numId="10" w16cid:durableId="1042948467">
    <w:abstractNumId w:val="10"/>
  </w:num>
  <w:num w:numId="11" w16cid:durableId="1823539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99"/>
    <w:rsid w:val="00124B1E"/>
    <w:rsid w:val="00130857"/>
    <w:rsid w:val="00147FEA"/>
    <w:rsid w:val="00205789"/>
    <w:rsid w:val="00225D92"/>
    <w:rsid w:val="002939E5"/>
    <w:rsid w:val="002A54F0"/>
    <w:rsid w:val="00313D78"/>
    <w:rsid w:val="003F7A14"/>
    <w:rsid w:val="00495AC8"/>
    <w:rsid w:val="005B4E9A"/>
    <w:rsid w:val="005E3AD7"/>
    <w:rsid w:val="00620DBB"/>
    <w:rsid w:val="00666E42"/>
    <w:rsid w:val="00694EF3"/>
    <w:rsid w:val="00695CC6"/>
    <w:rsid w:val="006A7558"/>
    <w:rsid w:val="006B34C9"/>
    <w:rsid w:val="006C7C02"/>
    <w:rsid w:val="006E2027"/>
    <w:rsid w:val="006F45A4"/>
    <w:rsid w:val="007F3257"/>
    <w:rsid w:val="007F6913"/>
    <w:rsid w:val="008002F5"/>
    <w:rsid w:val="00815138"/>
    <w:rsid w:val="008966FA"/>
    <w:rsid w:val="008E678F"/>
    <w:rsid w:val="009F571D"/>
    <w:rsid w:val="009F587F"/>
    <w:rsid w:val="00A77634"/>
    <w:rsid w:val="00A814F0"/>
    <w:rsid w:val="00A94224"/>
    <w:rsid w:val="00AB5DAF"/>
    <w:rsid w:val="00AD27DA"/>
    <w:rsid w:val="00B405EA"/>
    <w:rsid w:val="00B44099"/>
    <w:rsid w:val="00B96E4A"/>
    <w:rsid w:val="00BD3BE7"/>
    <w:rsid w:val="00BF36D4"/>
    <w:rsid w:val="00C02990"/>
    <w:rsid w:val="00C1310B"/>
    <w:rsid w:val="00C522B8"/>
    <w:rsid w:val="00CB04E3"/>
    <w:rsid w:val="00CB6645"/>
    <w:rsid w:val="00CF3051"/>
    <w:rsid w:val="00D075EF"/>
    <w:rsid w:val="00DC723A"/>
    <w:rsid w:val="00DF0DF8"/>
    <w:rsid w:val="00DF2D00"/>
    <w:rsid w:val="00E3055E"/>
    <w:rsid w:val="00ED1BA7"/>
    <w:rsid w:val="00F9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CD5F"/>
  <w15:chartTrackingRefBased/>
  <w15:docId w15:val="{2670A3E7-43E4-48AE-9AD0-E6D82CDF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AC8"/>
  </w:style>
  <w:style w:type="paragraph" w:styleId="Heading2">
    <w:name w:val="heading 2"/>
    <w:basedOn w:val="Normal"/>
    <w:link w:val="Heading2Char"/>
    <w:uiPriority w:val="9"/>
    <w:qFormat/>
    <w:rsid w:val="00495A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5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95A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95AC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76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7634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5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D92"/>
  </w:style>
  <w:style w:type="paragraph" w:styleId="Footer">
    <w:name w:val="footer"/>
    <w:basedOn w:val="Normal"/>
    <w:link w:val="FooterChar"/>
    <w:uiPriority w:val="99"/>
    <w:unhideWhenUsed/>
    <w:rsid w:val="00225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D92"/>
  </w:style>
  <w:style w:type="character" w:styleId="Hyperlink">
    <w:name w:val="Hyperlink"/>
    <w:basedOn w:val="DefaultParagraphFont"/>
    <w:uiPriority w:val="99"/>
    <w:semiHidden/>
    <w:unhideWhenUsed/>
    <w:rsid w:val="006A75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6753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175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0509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81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39319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088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58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862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59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603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3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94270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452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2715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706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319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942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395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sycnet.apa.org/fulltext/2020-10232-0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inshirah abd elrahman</dc:creator>
  <cp:keywords/>
  <dc:description/>
  <cp:lastModifiedBy>Hani Hassan</cp:lastModifiedBy>
  <cp:revision>5</cp:revision>
  <dcterms:created xsi:type="dcterms:W3CDTF">2023-11-02T04:31:00Z</dcterms:created>
  <dcterms:modified xsi:type="dcterms:W3CDTF">2023-11-02T08:24:00Z</dcterms:modified>
</cp:coreProperties>
</file>