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8387C" w14:textId="77777777" w:rsidR="00895069" w:rsidRPr="00895069" w:rsidRDefault="00895069" w:rsidP="00895069">
      <w:pPr>
        <w:spacing w:after="6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48"/>
          <w:szCs w:val="48"/>
          <w14:ligatures w14:val="none"/>
        </w:rPr>
        <w:t>FG-TIDA Use Case Proposal</w:t>
      </w:r>
    </w:p>
    <w:p w14:paraId="133BC132" w14:textId="77777777" w:rsidR="00895069" w:rsidRPr="00895069" w:rsidRDefault="00895069" w:rsidP="00895069">
      <w:pPr>
        <w:spacing w:after="240"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21"/>
          <w:szCs w:val="21"/>
          <w14:ligatures w14:val="none"/>
        </w:rPr>
        <w:t>ITU-T Focus Group on Trust and Interoperable Digital Identity for Agentic AI: submission template</w:t>
      </w:r>
    </w:p>
    <w:p w14:paraId="766F4DF6" w14:textId="77777777" w:rsidR="00895069" w:rsidRPr="00895069" w:rsidRDefault="00895069" w:rsidP="00895069">
      <w:pPr>
        <w:spacing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21"/>
          <w:szCs w:val="21"/>
          <w14:ligatures w14:val="none"/>
        </w:rPr>
        <w:t xml:space="preserve">Complete every field. </w:t>
      </w:r>
    </w:p>
    <w:p w14:paraId="270EDC6A" w14:textId="77777777" w:rsidR="00632F10" w:rsidRDefault="00000000">
      <w:pPr>
        <w:spacing w:after="120"/>
      </w:pPr>
      <w:r>
        <w:rPr>
          <w:b/>
          <w:i/>
          <w:sz w:val="20"/>
        </w:rPr>
        <w:t>Click a box to tick it. Requires Word for Mac or Windows; boxes are not clickable in Word for the web.</w:t>
      </w:r>
    </w:p>
    <w:p w14:paraId="002AA6B4" w14:textId="77777777" w:rsidR="00895069" w:rsidRPr="000C328C" w:rsidRDefault="00895069" w:rsidP="000C328C">
      <w:pPr>
        <w:pStyle w:val="Heading1"/>
      </w:pPr>
      <w:r>
        <w:t>1. Identification</w:t>
      </w:r>
    </w:p>
    <w:tbl>
      <w:tblPr>
        <w:tblW w:w="0" w:type="auto"/>
        <w:tblCellMar>
          <w:top w:w="15" w:type="dxa"/>
          <w:left w:w="15" w:type="dxa"/>
          <w:bottom w:w="15" w:type="dxa"/>
          <w:right w:w="15" w:type="dxa"/>
        </w:tblCellMar>
        <w:tblLook w:val="04A0" w:firstRow="1" w:lastRow="0" w:firstColumn="1" w:lastColumn="0" w:noHBand="0" w:noVBand="1"/>
      </w:tblPr>
      <w:tblGrid>
        <w:gridCol w:w="2644"/>
        <w:gridCol w:w="5154"/>
      </w:tblGrid>
      <w:tr w:rsidR="00895069" w:rsidRPr="00895069" w14:paraId="6CDBD347" w14:textId="77777777" w:rsidTr="00895069">
        <w:trPr>
          <w:trHeight w:val="645"/>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7F49F2D8"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Proposal ID</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52F6562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16"/>
                <w:szCs w:val="16"/>
                <w14:ligatures w14:val="none"/>
              </w:rPr>
              <w:t>assigned by FG secretariat</w:t>
            </w:r>
          </w:p>
          <w:p w14:paraId="4F543757"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r>
      <w:tr w:rsidR="00895069" w:rsidRPr="00895069" w14:paraId="00CFD57D" w14:textId="77777777" w:rsidTr="00895069">
        <w:trPr>
          <w:trHeight w:val="450"/>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4845405B"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Title</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23C2BCC0" w14:textId="77777777" w:rsidR="00632F10" w:rsidRDefault="00000000">
            <w:pPr>
              <w:spacing w:after="0" w:line="240" w:lineRule="auto"/>
            </w:pPr>
            <w:r>
              <w:rPr>
                <w:rFonts w:ascii="Arial" w:eastAsia="Times New Roman" w:hAnsi="Arial" w:cs="Arial"/>
                <w:color w:val="000000"/>
                <w:sz w:val="21"/>
                <w:szCs w:val="21"/>
              </w:rPr>
              <w:t>Verification under collision: AI-drafted client communications in regulated financial services</w:t>
            </w:r>
          </w:p>
        </w:tc>
      </w:tr>
      <w:tr w:rsidR="00895069" w:rsidRPr="00895069" w14:paraId="3ECF6D33" w14:textId="77777777" w:rsidTr="00895069">
        <w:trPr>
          <w:trHeight w:val="450"/>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403DD7AE"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Submitting organization</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1F87FBB1" w14:textId="77777777" w:rsidR="00632F10" w:rsidRDefault="00000000">
            <w:pPr>
              <w:spacing w:after="0" w:line="240" w:lineRule="auto"/>
            </w:pPr>
            <w:r>
              <w:rPr>
                <w:rFonts w:ascii="Arial" w:eastAsia="Times New Roman" w:hAnsi="Arial" w:cs="Arial"/>
                <w:color w:val="000000"/>
                <w:sz w:val="21"/>
                <w:szCs w:val="21"/>
              </w:rPr>
              <w:t>CTGT</w:t>
            </w:r>
          </w:p>
        </w:tc>
      </w:tr>
      <w:tr w:rsidR="00895069" w:rsidRPr="00895069" w14:paraId="0CB13B74" w14:textId="77777777" w:rsidTr="00895069">
        <w:trPr>
          <w:trHeight w:val="450"/>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369D0456"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Contact name</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0BC23AB" w14:textId="77777777" w:rsidR="00632F10" w:rsidRDefault="00000000">
            <w:pPr>
              <w:spacing w:after="0" w:line="240" w:lineRule="auto"/>
            </w:pPr>
            <w:r>
              <w:rPr>
                <w:rFonts w:ascii="Arial" w:eastAsia="Times New Roman" w:hAnsi="Arial" w:cs="Arial"/>
                <w:color w:val="000000"/>
                <w:sz w:val="21"/>
                <w:szCs w:val="21"/>
              </w:rPr>
              <w:t>Cyril Gorlla</w:t>
            </w:r>
          </w:p>
        </w:tc>
      </w:tr>
      <w:tr w:rsidR="00895069" w:rsidRPr="00895069" w14:paraId="34613CCB" w14:textId="77777777" w:rsidTr="00895069">
        <w:trPr>
          <w:trHeight w:val="450"/>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06428CF0"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Contact email</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22584B7" w14:textId="77777777" w:rsidR="00632F10" w:rsidRDefault="00000000">
            <w:pPr>
              <w:spacing w:after="0" w:line="240" w:lineRule="auto"/>
            </w:pPr>
            <w:r>
              <w:rPr>
                <w:rFonts w:ascii="Arial" w:eastAsia="Times New Roman" w:hAnsi="Arial" w:cs="Arial"/>
                <w:color w:val="000000"/>
                <w:sz w:val="21"/>
                <w:szCs w:val="21"/>
              </w:rPr>
              <w:t>cyril@ctgt.ai</w:t>
            </w:r>
          </w:p>
        </w:tc>
      </w:tr>
      <w:tr w:rsidR="00895069" w:rsidRPr="00895069" w14:paraId="280FC5E5" w14:textId="77777777" w:rsidTr="00895069">
        <w:trPr>
          <w:trHeight w:val="450"/>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11660932"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Submission date</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127B87A7" w14:textId="77777777" w:rsidR="00632F10" w:rsidRDefault="00000000">
            <w:pPr>
              <w:spacing w:after="0" w:line="240" w:lineRule="auto"/>
            </w:pPr>
            <w:r>
              <w:rPr>
                <w:rFonts w:ascii="Arial" w:eastAsia="Times New Roman" w:hAnsi="Arial" w:cs="Arial"/>
                <w:color w:val="000000"/>
                <w:sz w:val="21"/>
                <w:szCs w:val="21"/>
              </w:rPr>
              <w:t>8 September 2026</w:t>
            </w:r>
          </w:p>
        </w:tc>
      </w:tr>
      <w:tr w:rsidR="00895069" w:rsidRPr="00895069" w14:paraId="3DF1CB53" w14:textId="77777777" w:rsidTr="00895069">
        <w:trPr>
          <w:trHeight w:val="1650"/>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0027ACD3"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Sector</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D1DCAD6"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1"/>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color w:val="000000"/>
                <w:kern w:val="0"/>
                <w:sz w:val="21"/>
                <w:szCs w:val="21"/>
                <w14:ligatures w14:val="none"/>
              </w:rPr>
              <w:t xml:space="preserve"> Education</w:t>
            </w:r>
          </w:p>
          <w:p w14:paraId="4AFB1F5A"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2"/>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color w:val="000000"/>
                <w:kern w:val="0"/>
                <w:sz w:val="21"/>
                <w:szCs w:val="21"/>
                <w14:ligatures w14:val="none"/>
              </w:rPr>
              <w:t xml:space="preserve"> Health</w:t>
            </w:r>
          </w:p>
          <w:p w14:paraId="1EEE9CF9"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3"/>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color w:val="000000"/>
                <w:kern w:val="0"/>
                <w:sz w:val="21"/>
                <w:szCs w:val="21"/>
                <w14:ligatures w14:val="none"/>
              </w:rPr>
              <w:t xml:space="preserve"> Financial services</w:t>
            </w:r>
          </w:p>
          <w:p w14:paraId="4308CC7B"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4"/>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kern w:val="0"/>
                <w:sz w:val="22"/>
                <w:szCs w:val="22"/>
                <w14:ligatures w14:val="none"/>
              </w:rPr>
              <w:t xml:space="preserve"> Telecom</w:t>
            </w:r>
          </w:p>
          <w:p w14:paraId="43996439"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5"/>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kern w:val="0"/>
                <w:sz w:val="22"/>
                <w:szCs w:val="22"/>
                <w14:ligatures w14:val="none"/>
              </w:rPr>
              <w:t xml:space="preserve"> Logistics</w:t>
            </w:r>
          </w:p>
          <w:p w14:paraId="6EA6BADE"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6"/>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color w:val="000000"/>
                <w:kern w:val="0"/>
                <w:sz w:val="21"/>
                <w:szCs w:val="21"/>
                <w14:ligatures w14:val="none"/>
              </w:rPr>
              <w:t xml:space="preserve"> Energy</w:t>
            </w:r>
          </w:p>
          <w:p w14:paraId="0D5BC087"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7"/>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rPr>
                <w:rFonts w:ascii="Arial" w:eastAsia="Times New Roman" w:hAnsi="Arial" w:cs="Arial"/>
                <w:color w:val="000000"/>
                <w:kern w:val="0"/>
                <w:sz w:val="21"/>
                <w:szCs w:val="21"/>
                <w14:ligatures w14:val="none"/>
              </w:rPr>
              <w:t xml:space="preserve"> Critical infrastructure</w:t>
            </w:r>
          </w:p>
          <w:p w14:paraId="13F5A17C" w14:textId="77777777" w:rsidR="00632F10" w:rsidRDefault="00000000" w:rsidP="00895069">
            <w:pPr>
              <w:pStyle w:val="ListParagraph"/>
              <w:spacing w:after="0" w:line="240" w:lineRule="auto"/>
              <w:ind w:left="360"/>
            </w:pPr>
            <w:sdt>
              <w:sdtPr>
                <w:id w:val="930008"/>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color w:val="000000"/>
                <w:kern w:val="0"/>
                <w:sz w:val="21"/>
                <w:szCs w:val="21"/>
                <w14:ligatures w14:val="none"/>
              </w:rPr>
              <w:t xml:space="preserve"> Smart home / IoT</w:t>
            </w:r>
          </w:p>
          <w:p w14:paraId="5140CC7D"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09"/>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Other (specify below)</w:t>
            </w:r>
          </w:p>
        </w:tc>
      </w:tr>
      <w:tr w:rsidR="00895069" w:rsidRPr="00895069" w14:paraId="3B9B95FF" w14:textId="77777777" w:rsidTr="00895069">
        <w:trPr>
          <w:trHeight w:val="645"/>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001208EC"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Status</w:t>
            </w:r>
          </w:p>
        </w:tc>
        <w:tc>
          <w:tcPr>
            <w:tcW w:w="515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EECEA13"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16"/>
                <w:szCs w:val="16"/>
                <w14:ligatures w14:val="none"/>
              </w:rPr>
              <w:t>FG-TIDA  use only (leave blank)</w:t>
            </w:r>
          </w:p>
          <w:p w14:paraId="71DCB86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r>
    </w:tbl>
    <w:p w14:paraId="5AD6293B"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64F8B537" w14:textId="77777777" w:rsidR="00895069" w:rsidRPr="00895069" w:rsidRDefault="00895069" w:rsidP="000C328C">
      <w:pPr>
        <w:pStyle w:val="Heading1"/>
        <w:rPr>
          <w:rFonts w:ascii="Times New Roman" w:hAnsi="Times New Roman" w:cs="Times New Roman"/>
        </w:rPr>
      </w:pPr>
      <w:r>
        <w:t>2. The situation</w:t>
      </w:r>
    </w:p>
    <w:p w14:paraId="344CF7B1" w14:textId="77777777" w:rsidR="00895069" w:rsidRPr="00895069" w:rsidRDefault="00895069" w:rsidP="00895069">
      <w:pPr>
        <w:spacing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21"/>
          <w:szCs w:val="21"/>
          <w14:ligatures w14:val="none"/>
        </w:rPr>
        <w:t>Describe one concrete situation: who is acting, what they are doing, what went wrong, how it is handled today, and why that handling falls short.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900"/>
        <w:gridCol w:w="6460"/>
      </w:tblGrid>
      <w:tr w:rsidR="00AA0001" w14:paraId="40F89B3E" w14:textId="77777777">
        <w:trPr>
          <w:trHeight w:val="1440"/>
        </w:trPr>
        <w:tc>
          <w:tcPr>
            <w:tcW w:w="29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07C70CAF" w14:textId="77777777" w:rsidR="00632F10" w:rsidRDefault="00000000">
            <w:pPr>
              <w:spacing w:after="0" w:line="240" w:lineRule="auto"/>
            </w:pPr>
            <w:r>
              <w:rPr>
                <w:rFonts w:ascii="Arial" w:hAnsi="Arial" w:cs="Arial"/>
                <w:b/>
                <w:bCs/>
                <w:color w:val="000000"/>
                <w:sz w:val="21"/>
                <w:szCs w:val="21"/>
              </w:rPr>
              <w:lastRenderedPageBreak/>
              <w:t>Plain language description * (3 sentences max)</w:t>
            </w:r>
          </w:p>
        </w:tc>
        <w:tc>
          <w:tcPr>
            <w:tcW w:w="64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7A3E3EB5" w14:textId="77777777" w:rsidR="00632F10" w:rsidRDefault="00000000">
            <w:pPr>
              <w:spacing w:after="0" w:line="240" w:lineRule="auto"/>
            </w:pPr>
            <w:r>
              <w:rPr>
                <w:rFonts w:ascii="Arial" w:eastAsia="Times New Roman" w:hAnsi="Arial" w:cs="Arial"/>
                <w:color w:val="000000"/>
                <w:sz w:val="21"/>
                <w:szCs w:val="21"/>
              </w:rPr>
              <w:t>An agent at a regulated financial institution drafts client-facing communications that must satisfy several obligations at once: conduct rules, firm policy, and product-specific disclosure requirements. The agent passes every identity and authorization check, yet a single output can satisfy one obligation while violating another, and two obligations can conflict outright. Today nothing produces a verdict at the moment of sending, or a record of which rules were in force and what was decided.</w:t>
            </w:r>
          </w:p>
        </w:tc>
      </w:tr>
      <w:tr w:rsidR="00895069" w:rsidRPr="00895069" w14:paraId="49FE1464" w14:textId="77777777">
        <w:trPr>
          <w:trHeight w:val="720"/>
        </w:trPr>
        <w:tc>
          <w:tcPr>
            <w:tcW w:w="29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1C686C2C"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Actor</w:t>
            </w:r>
          </w:p>
        </w:tc>
        <w:tc>
          <w:tcPr>
            <w:tcW w:w="64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D0A94DF" w14:textId="77777777" w:rsidR="00632F10" w:rsidRDefault="00000000">
            <w:pPr>
              <w:spacing w:after="0" w:line="240" w:lineRule="auto"/>
            </w:pPr>
            <w:r>
              <w:rPr>
                <w:rFonts w:ascii="Arial" w:eastAsia="Times New Roman" w:hAnsi="Arial" w:cs="Arial"/>
                <w:color w:val="000000"/>
                <w:sz w:val="21"/>
                <w:szCs w:val="21"/>
              </w:rPr>
              <w:t>Drafting agent (agent instance); the firm's compliance function, which authors the policy set; the firm as deployer, owner, and sender; the client as recipient; the regulator as a later relying party.</w:t>
            </w:r>
          </w:p>
        </w:tc>
      </w:tr>
      <w:tr w:rsidR="00895069" w:rsidRPr="00895069" w14:paraId="2CEA60FA" w14:textId="77777777">
        <w:trPr>
          <w:trHeight w:val="720"/>
        </w:trPr>
        <w:tc>
          <w:tcPr>
            <w:tcW w:w="29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33611107"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Action</w:t>
            </w:r>
          </w:p>
        </w:tc>
        <w:tc>
          <w:tcPr>
            <w:tcW w:w="64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2DD70512" w14:textId="77777777" w:rsidR="00632F10" w:rsidRDefault="00000000">
            <w:pPr>
              <w:spacing w:after="0" w:line="240" w:lineRule="auto"/>
            </w:pPr>
            <w:r>
              <w:rPr>
                <w:rFonts w:ascii="Arial" w:eastAsia="Times New Roman" w:hAnsi="Arial" w:cs="Arial"/>
                <w:color w:val="000000"/>
                <w:sz w:val="21"/>
                <w:szCs w:val="21"/>
              </w:rPr>
              <w:t>Generate and send a client communication: a recommendation, a disclosure, or market commentary.</w:t>
            </w:r>
          </w:p>
        </w:tc>
      </w:tr>
      <w:tr w:rsidR="00895069" w:rsidRPr="00895069" w14:paraId="70F6E03A" w14:textId="77777777">
        <w:trPr>
          <w:trHeight w:val="1080"/>
        </w:trPr>
        <w:tc>
          <w:tcPr>
            <w:tcW w:w="29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36971DB4"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Problem encountered</w:t>
            </w:r>
          </w:p>
        </w:tc>
        <w:tc>
          <w:tcPr>
            <w:tcW w:w="64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5E5B55C9" w14:textId="77777777" w:rsidR="00632F10" w:rsidRDefault="00000000">
            <w:pPr>
              <w:spacing w:after="0" w:line="240" w:lineRule="auto"/>
            </w:pPr>
            <w:r>
              <w:rPr>
                <w:rFonts w:ascii="Arial" w:eastAsia="Times New Roman" w:hAnsi="Arial" w:cs="Arial"/>
                <w:color w:val="000000"/>
                <w:sz w:val="21"/>
                <w:szCs w:val="21"/>
              </w:rPr>
              <w:t>Identity and authorization establish who the agent is and what it may do. Neither establishes whether the output conformed. Obligations collide: a required disclosure pushes a message past a channel limit; a firm rule prohibits wording a product rule requires. No standard verdict exists at the moment of action, and no portable record of which policy set was in force and what was decided.</w:t>
            </w:r>
          </w:p>
        </w:tc>
      </w:tr>
      <w:tr w:rsidR="00895069" w:rsidRPr="00895069" w14:paraId="5DE0DE00" w14:textId="77777777">
        <w:trPr>
          <w:trHeight w:val="1080"/>
        </w:trPr>
        <w:tc>
          <w:tcPr>
            <w:tcW w:w="29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4A04F39A"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Current mitigation</w:t>
            </w:r>
          </w:p>
        </w:tc>
        <w:tc>
          <w:tcPr>
            <w:tcW w:w="64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B022F64" w14:textId="77777777" w:rsidR="00632F10" w:rsidRDefault="00000000">
            <w:pPr>
              <w:spacing w:after="0" w:line="240" w:lineRule="auto"/>
            </w:pPr>
            <w:r>
              <w:rPr>
                <w:rFonts w:ascii="Arial" w:eastAsia="Times New Roman" w:hAnsi="Arial" w:cs="Arial"/>
                <w:color w:val="000000"/>
                <w:sz w:val="21"/>
                <w:szCs w:val="21"/>
              </w:rPr>
              <w:t>Post-send surveillance (detection after the fact), sampled human review, keyword filters.</w:t>
            </w:r>
          </w:p>
        </w:tc>
      </w:tr>
      <w:tr w:rsidR="00895069" w:rsidRPr="00895069" w14:paraId="28C1B33B" w14:textId="77777777">
        <w:trPr>
          <w:trHeight w:val="1080"/>
        </w:trPr>
        <w:tc>
          <w:tcPr>
            <w:tcW w:w="29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16B19B91"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Residual gap</w:t>
            </w:r>
          </w:p>
        </w:tc>
        <w:tc>
          <w:tcPr>
            <w:tcW w:w="64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6A9BCED" w14:textId="77777777" w:rsidR="00632F10" w:rsidRDefault="00000000">
            <w:pPr>
              <w:spacing w:after="0" w:line="240" w:lineRule="auto"/>
            </w:pPr>
            <w:r>
              <w:rPr>
                <w:rFonts w:ascii="Arial" w:eastAsia="Times New Roman" w:hAnsi="Arial" w:cs="Arial"/>
                <w:color w:val="000000"/>
                <w:sz w:val="21"/>
                <w:szCs w:val="21"/>
              </w:rPr>
              <w:t>No real-time conformance verdict with defined semantics; no adjudication when obligations collide; no attributed, tamper-evident record a regulator can verify; and a missed check that is indistinguishable from no check.</w:t>
            </w:r>
          </w:p>
        </w:tc>
      </w:tr>
    </w:tbl>
    <w:p w14:paraId="2A059DD3"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348474C1" w14:textId="77777777" w:rsidR="00895069" w:rsidRPr="00895069" w:rsidRDefault="00895069" w:rsidP="000C328C">
      <w:pPr>
        <w:pStyle w:val="Heading1"/>
        <w:rPr>
          <w:rFonts w:ascii="Times New Roman" w:hAnsi="Times New Roman" w:cs="Times New Roman"/>
        </w:rPr>
      </w:pPr>
      <w:r>
        <w:t>3. Actors and context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034"/>
        <w:gridCol w:w="5326"/>
      </w:tblGrid>
      <w:tr w:rsidR="00895069" w:rsidRPr="00895069" w14:paraId="6CA89661" w14:textId="77777777">
        <w:trPr>
          <w:trHeight w:val="1890"/>
        </w:trPr>
        <w:tc>
          <w:tcPr>
            <w:tcW w:w="403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587FE66E"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Taxonomy roles involved</w:t>
            </w:r>
          </w:p>
        </w:tc>
        <w:tc>
          <w:tcPr>
            <w:tcW w:w="532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DB7ED64"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0"/>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Builder</w:t>
            </w:r>
          </w:p>
          <w:p w14:paraId="541AF097"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1"/>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Deployer / Owner</w:t>
            </w:r>
          </w:p>
          <w:p w14:paraId="288CB3D6"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2"/>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Agent instance</w:t>
            </w:r>
          </w:p>
          <w:p w14:paraId="38DBF08F"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3"/>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User</w:t>
            </w:r>
          </w:p>
          <w:p w14:paraId="68A8734A"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4"/>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Infra provider</w:t>
            </w:r>
          </w:p>
          <w:p w14:paraId="215BD9D1"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5"/>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Attestor</w:t>
            </w:r>
          </w:p>
          <w:p w14:paraId="5BBFEB09"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6"/>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Other (specify below)</w:t>
            </w:r>
          </w:p>
        </w:tc>
      </w:tr>
      <w:tr w:rsidR="00895069" w:rsidRPr="00895069" w14:paraId="0253397C" w14:textId="77777777">
        <w:trPr>
          <w:trHeight w:val="690"/>
        </w:trPr>
        <w:tc>
          <w:tcPr>
            <w:tcW w:w="403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1A9DE67A"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Cross-border?</w:t>
            </w:r>
          </w:p>
        </w:tc>
        <w:tc>
          <w:tcPr>
            <w:tcW w:w="532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69F84B4"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7"/>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Yes : jurisdictions involved (specify below)</w:t>
            </w:r>
          </w:p>
          <w:p w14:paraId="20B2B194"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8"/>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No</w:t>
            </w:r>
          </w:p>
        </w:tc>
      </w:tr>
      <w:tr w:rsidR="00895069" w:rsidRPr="00895069" w14:paraId="1A48AAF7" w14:textId="77777777">
        <w:trPr>
          <w:trHeight w:val="690"/>
        </w:trPr>
        <w:tc>
          <w:tcPr>
            <w:tcW w:w="403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4DD0FECC"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lastRenderedPageBreak/>
              <w:t>Embodied (physical actuation or sensing)?</w:t>
            </w:r>
          </w:p>
        </w:tc>
        <w:tc>
          <w:tcPr>
            <w:tcW w:w="532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5CBAD27"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19"/>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Yes — physical context (specify below)</w:t>
            </w:r>
          </w:p>
          <w:p w14:paraId="51BEA83A"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20"/>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No</w:t>
            </w:r>
          </w:p>
        </w:tc>
      </w:tr>
      <w:tr w:rsidR="00AA0001" w14:paraId="3119B364" w14:textId="77777777">
        <w:trPr>
          <w:trHeight w:val="690"/>
        </w:trPr>
        <w:tc>
          <w:tcPr>
            <w:tcW w:w="403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70D37CCD" w14:textId="77777777" w:rsidR="00632F10" w:rsidRDefault="00000000">
            <w:pPr>
              <w:spacing w:after="0" w:line="240" w:lineRule="auto"/>
            </w:pPr>
            <w:r>
              <w:rPr>
                <w:rFonts w:ascii="Arial" w:hAnsi="Arial" w:cs="Arial"/>
                <w:b/>
                <w:bCs/>
                <w:sz w:val="21"/>
                <w:szCs w:val="21"/>
              </w:rPr>
              <w:t>Agent action type *</w:t>
            </w:r>
          </w:p>
        </w:tc>
        <w:tc>
          <w:tcPr>
            <w:tcW w:w="532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7C67B1B7" w14:textId="77777777" w:rsidR="00632F10" w:rsidRDefault="00000000">
            <w:pPr>
              <w:spacing w:after="0" w:line="240" w:lineRule="auto"/>
            </w:pPr>
            <w:sdt>
              <w:sdtPr>
                <w:id w:val="930021"/>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Read-only</w:t>
            </w:r>
            <w:r>
              <w:rPr>
                <w:rFonts w:ascii="Arial" w:hAnsi="Arial" w:cs="Arial"/>
                <w:sz w:val="21"/>
              </w:rPr>
              <w:t xml:space="preserve">     </w:t>
            </w:r>
            <w:sdt>
              <w:sdtPr>
                <w:id w:val="930022"/>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Consequential (reversible)</w:t>
            </w:r>
            <w:r>
              <w:rPr>
                <w:rFonts w:ascii="Arial" w:hAnsi="Arial" w:cs="Arial"/>
                <w:sz w:val="21"/>
              </w:rPr>
              <w:t xml:space="preserve">     </w:t>
            </w:r>
            <w:sdt>
              <w:sdtPr>
                <w:id w:val="930023"/>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Irreversible</w:t>
            </w:r>
          </w:p>
        </w:tc>
      </w:tr>
      <w:tr w:rsidR="00AA0001" w14:paraId="7D37ACDF" w14:textId="77777777">
        <w:trPr>
          <w:trHeight w:val="690"/>
        </w:trPr>
        <w:tc>
          <w:tcPr>
            <w:tcW w:w="403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4203CB2F" w14:textId="77777777" w:rsidR="00632F10" w:rsidRDefault="00000000">
            <w:pPr>
              <w:spacing w:after="0" w:line="240" w:lineRule="auto"/>
            </w:pPr>
            <w:r>
              <w:rPr>
                <w:rFonts w:ascii="Arial" w:hAnsi="Arial" w:cs="Arial"/>
                <w:b/>
                <w:bCs/>
                <w:sz w:val="21"/>
                <w:szCs w:val="21"/>
              </w:rPr>
              <w:t>Crosses organisational boundary? *</w:t>
            </w:r>
          </w:p>
        </w:tc>
        <w:tc>
          <w:tcPr>
            <w:tcW w:w="532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2696AB55" w14:textId="77777777" w:rsidR="00632F10" w:rsidRDefault="00000000">
            <w:pPr>
              <w:spacing w:after="0" w:line="240" w:lineRule="auto"/>
            </w:pPr>
            <w:sdt>
              <w:sdtPr>
                <w:id w:val="930024"/>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Yes (specify below)</w:t>
            </w:r>
            <w:r>
              <w:rPr>
                <w:rFonts w:ascii="Arial" w:eastAsia="Times New Roman" w:hAnsi="Arial" w:cs="Arial"/>
                <w:color w:val="000000"/>
                <w:sz w:val="21"/>
                <w:szCs w:val="21"/>
              </w:rPr>
              <w:t>: firm, client, regulator</w:t>
            </w:r>
            <w:r>
              <w:rPr>
                <w:rFonts w:ascii="Arial" w:hAnsi="Arial" w:cs="Arial"/>
                <w:sz w:val="21"/>
              </w:rPr>
              <w:t xml:space="preserve">     </w:t>
            </w:r>
            <w:sdt>
              <w:sdtPr>
                <w:id w:val="930025"/>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No</w:t>
            </w:r>
          </w:p>
        </w:tc>
      </w:tr>
      <w:tr w:rsidR="00AA0001" w14:paraId="2FB69045" w14:textId="77777777">
        <w:trPr>
          <w:trHeight w:val="690"/>
        </w:trPr>
        <w:tc>
          <w:tcPr>
            <w:tcW w:w="403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5BEFF4C6" w14:textId="77777777" w:rsidR="00632F10" w:rsidRDefault="00000000">
            <w:pPr>
              <w:spacing w:after="0" w:line="240" w:lineRule="auto"/>
            </w:pPr>
            <w:r>
              <w:rPr>
                <w:rFonts w:ascii="Arial" w:hAnsi="Arial" w:cs="Arial"/>
                <w:b/>
                <w:bCs/>
                <w:sz w:val="21"/>
                <w:szCs w:val="21"/>
              </w:rPr>
              <w:t>Risk level *</w:t>
            </w:r>
          </w:p>
        </w:tc>
        <w:tc>
          <w:tcPr>
            <w:tcW w:w="532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1F8E433F" w14:textId="77777777" w:rsidR="00632F10" w:rsidRDefault="00000000">
            <w:pPr>
              <w:spacing w:after="0" w:line="240" w:lineRule="auto"/>
            </w:pPr>
            <w:sdt>
              <w:sdtPr>
                <w:id w:val="930026"/>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Low</w:t>
            </w:r>
            <w:r>
              <w:rPr>
                <w:rFonts w:ascii="Arial" w:hAnsi="Arial" w:cs="Arial"/>
                <w:sz w:val="21"/>
              </w:rPr>
              <w:t xml:space="preserve">     </w:t>
            </w:r>
            <w:sdt>
              <w:sdtPr>
                <w:id w:val="930027"/>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Medium</w:t>
            </w:r>
            <w:r>
              <w:rPr>
                <w:rFonts w:ascii="Arial" w:hAnsi="Arial" w:cs="Arial"/>
                <w:sz w:val="21"/>
              </w:rPr>
              <w:t xml:space="preserve">     </w:t>
            </w:r>
            <w:sdt>
              <w:sdtPr>
                <w:id w:val="930028"/>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r>
              <w:rPr>
                <w:rFonts w:ascii="Arial" w:hAnsi="Arial" w:cs="Arial"/>
                <w:sz w:val="21"/>
                <w:szCs w:val="21"/>
              </w:rPr>
              <w:t xml:space="preserve"> High</w:t>
            </w:r>
          </w:p>
        </w:tc>
      </w:tr>
    </w:tbl>
    <w:p w14:paraId="09C96C61"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0F4F7964" w14:textId="77777777" w:rsidR="00895069" w:rsidRPr="00895069" w:rsidRDefault="00895069" w:rsidP="000C328C">
      <w:pPr>
        <w:pStyle w:val="Heading1"/>
        <w:rPr>
          <w:rFonts w:ascii="Times New Roman" w:hAnsi="Times New Roman" w:cs="Times New Roman"/>
        </w:rPr>
      </w:pPr>
      <w:r>
        <w:t>4. Theme relevance</w:t>
      </w:r>
    </w:p>
    <w:p w14:paraId="76F0B4FC" w14:textId="77777777" w:rsidR="00895069" w:rsidRPr="00895069" w:rsidRDefault="00895069" w:rsidP="00895069">
      <w:pPr>
        <w:spacing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21"/>
          <w:szCs w:val="21"/>
          <w14:ligatures w14:val="none"/>
        </w:rPr>
        <w:t>Check every theme this situation exercises, mark the single primary theme, and justify each checked theme against Section 2 above.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00"/>
        <w:gridCol w:w="600"/>
        <w:gridCol w:w="800"/>
        <w:gridCol w:w="4960"/>
      </w:tblGrid>
      <w:tr w:rsidR="00895069" w:rsidRPr="00895069" w14:paraId="2210E3FD" w14:textId="77777777">
        <w:trPr>
          <w:trHeight w:val="405"/>
        </w:trPr>
        <w:tc>
          <w:tcPr>
            <w:tcW w:w="3000" w:type="dxa"/>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0B5C2894"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Theme</w:t>
            </w:r>
          </w:p>
        </w:tc>
        <w:tc>
          <w:tcPr>
            <w:tcW w:w="600" w:type="dxa"/>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698D6126"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16"/>
                <w:szCs w:val="16"/>
                <w14:ligatures w14:val="none"/>
              </w:rPr>
              <w:t>Yes</w:t>
            </w:r>
          </w:p>
        </w:tc>
        <w:tc>
          <w:tcPr>
            <w:tcW w:w="800" w:type="dxa"/>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6FD4CF2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16"/>
                <w:szCs w:val="16"/>
                <w14:ligatures w14:val="none"/>
              </w:rPr>
              <w:t>Primary</w:t>
            </w:r>
          </w:p>
        </w:tc>
        <w:tc>
          <w:tcPr>
            <w:tcW w:w="4960" w:type="dxa"/>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521C485C"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16"/>
                <w:szCs w:val="16"/>
                <w14:ligatures w14:val="none"/>
              </w:rPr>
              <w:t>Justification (required if checked)</w:t>
            </w:r>
          </w:p>
        </w:tc>
      </w:tr>
      <w:tr w:rsidR="00AA0001" w14:paraId="28CFFF0D" w14:textId="77777777">
        <w:trPr>
          <w:trHeight w:val="690"/>
        </w:trPr>
        <w:tc>
          <w:tcPr>
            <w:tcW w:w="30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7D073055" w14:textId="77777777" w:rsidR="00632F10" w:rsidRDefault="00000000">
            <w:pPr>
              <w:spacing w:after="0" w:line="240" w:lineRule="auto"/>
            </w:pPr>
            <w:r>
              <w:rPr>
                <w:rFonts w:ascii="Arial" w:hAnsi="Arial" w:cs="Arial"/>
                <w:sz w:val="21"/>
                <w:szCs w:val="21"/>
              </w:rPr>
              <w:t>Dynamic Identity</w:t>
            </w:r>
          </w:p>
        </w:tc>
        <w:tc>
          <w:tcPr>
            <w:tcW w:w="6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17D61B67" w14:textId="77777777" w:rsidR="00632F10" w:rsidRDefault="00000000">
            <w:pPr>
              <w:spacing w:after="0" w:line="240" w:lineRule="auto"/>
            </w:pPr>
            <w:sdt>
              <w:sdtPr>
                <w:id w:val="930029"/>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8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BE5EEE6" w14:textId="77777777" w:rsidR="00632F10" w:rsidRDefault="00000000">
            <w:pPr>
              <w:spacing w:after="0" w:line="240" w:lineRule="auto"/>
            </w:pPr>
            <w:sdt>
              <w:sdtPr>
                <w:id w:val="930030"/>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49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F0AB50A" w14:textId="77777777" w:rsidR="00632F10" w:rsidRDefault="00632F10">
            <w:pPr>
              <w:spacing w:after="0" w:line="240" w:lineRule="auto"/>
            </w:pPr>
          </w:p>
        </w:tc>
      </w:tr>
      <w:tr w:rsidR="00AA0001" w14:paraId="2E856B16" w14:textId="77777777">
        <w:trPr>
          <w:trHeight w:val="690"/>
        </w:trPr>
        <w:tc>
          <w:tcPr>
            <w:tcW w:w="30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E7854F6" w14:textId="77777777" w:rsidR="00632F10" w:rsidRDefault="00000000">
            <w:pPr>
              <w:spacing w:after="0" w:line="240" w:lineRule="auto"/>
            </w:pPr>
            <w:r>
              <w:rPr>
                <w:rFonts w:ascii="Arial" w:hAnsi="Arial" w:cs="Arial"/>
                <w:sz w:val="21"/>
                <w:szCs w:val="21"/>
              </w:rPr>
              <w:t>Continuous Trust and Attestation</w:t>
            </w:r>
          </w:p>
        </w:tc>
        <w:tc>
          <w:tcPr>
            <w:tcW w:w="6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796046E4" w14:textId="77777777" w:rsidR="00632F10" w:rsidRDefault="00000000">
            <w:pPr>
              <w:spacing w:after="0" w:line="240" w:lineRule="auto"/>
            </w:pPr>
            <w:sdt>
              <w:sdtPr>
                <w:id w:val="930031"/>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8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7D8C9DBF" w14:textId="77777777" w:rsidR="00632F10" w:rsidRDefault="00000000">
            <w:pPr>
              <w:spacing w:after="0" w:line="240" w:lineRule="auto"/>
            </w:pPr>
            <w:sdt>
              <w:sdtPr>
                <w:id w:val="930032"/>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49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168CB195" w14:textId="77777777" w:rsidR="00632F10" w:rsidRDefault="00000000">
            <w:pPr>
              <w:spacing w:after="0" w:line="240" w:lineRule="auto"/>
            </w:pPr>
            <w:r>
              <w:rPr>
                <w:rFonts w:ascii="Arial" w:eastAsia="Times New Roman" w:hAnsi="Arial" w:cs="Arial"/>
                <w:color w:val="000000"/>
                <w:sz w:val="21"/>
                <w:szCs w:val="21"/>
              </w:rPr>
              <w:t>The verdict is a claim by the evaluating engine and needs issuer binding, freshness, and tamper evidence; it is a candidate for the behavioral portion of an agent attestation (themes #6 and #22).</w:t>
            </w:r>
          </w:p>
        </w:tc>
      </w:tr>
      <w:tr w:rsidR="00AA0001" w14:paraId="0D1D8470" w14:textId="77777777">
        <w:trPr>
          <w:trHeight w:val="690"/>
        </w:trPr>
        <w:tc>
          <w:tcPr>
            <w:tcW w:w="30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F69E92F" w14:textId="77777777" w:rsidR="00632F10" w:rsidRDefault="00000000">
            <w:pPr>
              <w:spacing w:after="0" w:line="240" w:lineRule="auto"/>
            </w:pPr>
            <w:r>
              <w:rPr>
                <w:rFonts w:ascii="Arial" w:hAnsi="Arial" w:cs="Arial"/>
                <w:sz w:val="21"/>
                <w:szCs w:val="21"/>
              </w:rPr>
              <w:t>Delegation</w:t>
            </w:r>
          </w:p>
        </w:tc>
        <w:tc>
          <w:tcPr>
            <w:tcW w:w="6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2D2380C6" w14:textId="77777777" w:rsidR="00632F10" w:rsidRDefault="00000000">
            <w:pPr>
              <w:spacing w:after="0" w:line="240" w:lineRule="auto"/>
            </w:pPr>
            <w:sdt>
              <w:sdtPr>
                <w:id w:val="930033"/>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8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60FF775" w14:textId="77777777" w:rsidR="00632F10" w:rsidRDefault="00000000">
            <w:pPr>
              <w:spacing w:after="0" w:line="240" w:lineRule="auto"/>
            </w:pPr>
            <w:sdt>
              <w:sdtPr>
                <w:id w:val="930034"/>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49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D9520F0" w14:textId="77777777" w:rsidR="00632F10" w:rsidRDefault="00000000">
            <w:pPr>
              <w:spacing w:after="0" w:line="240" w:lineRule="auto"/>
            </w:pPr>
            <w:r>
              <w:rPr>
                <w:rFonts w:ascii="Arial" w:eastAsia="Times New Roman" w:hAnsi="Arial" w:cs="Arial"/>
                <w:color w:val="000000"/>
                <w:sz w:val="21"/>
                <w:szCs w:val="21"/>
              </w:rPr>
              <w:t>The policy set the agent is evaluated against is an authored artifact issued under an authority; it must carry that authority and the version in force at evaluation time (themes #5 and #6).</w:t>
            </w:r>
          </w:p>
        </w:tc>
      </w:tr>
      <w:tr w:rsidR="00AA0001" w14:paraId="07181BFF" w14:textId="77777777">
        <w:trPr>
          <w:trHeight w:val="690"/>
        </w:trPr>
        <w:tc>
          <w:tcPr>
            <w:tcW w:w="30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06E69DF" w14:textId="77777777" w:rsidR="00632F10" w:rsidRDefault="00000000">
            <w:pPr>
              <w:spacing w:after="0" w:line="240" w:lineRule="auto"/>
            </w:pPr>
            <w:r>
              <w:rPr>
                <w:rFonts w:ascii="Arial" w:hAnsi="Arial" w:cs="Arial"/>
                <w:sz w:val="21"/>
                <w:szCs w:val="21"/>
              </w:rPr>
              <w:t>Discovery and Cross-Border Trust</w:t>
            </w:r>
          </w:p>
        </w:tc>
        <w:tc>
          <w:tcPr>
            <w:tcW w:w="6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6E057CA" w14:textId="77777777" w:rsidR="00632F10" w:rsidRDefault="00000000">
            <w:pPr>
              <w:spacing w:after="0" w:line="240" w:lineRule="auto"/>
            </w:pPr>
            <w:sdt>
              <w:sdtPr>
                <w:id w:val="930035"/>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8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794E109" w14:textId="77777777" w:rsidR="00632F10" w:rsidRDefault="00000000">
            <w:pPr>
              <w:spacing w:after="0" w:line="240" w:lineRule="auto"/>
            </w:pPr>
            <w:sdt>
              <w:sdtPr>
                <w:id w:val="930036"/>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49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589EB64" w14:textId="77777777" w:rsidR="00632F10" w:rsidRDefault="00632F10">
            <w:pPr>
              <w:spacing w:after="0" w:line="240" w:lineRule="auto"/>
            </w:pPr>
          </w:p>
        </w:tc>
      </w:tr>
      <w:tr w:rsidR="00AA0001" w14:paraId="3DD2F140" w14:textId="77777777">
        <w:trPr>
          <w:trHeight w:val="690"/>
        </w:trPr>
        <w:tc>
          <w:tcPr>
            <w:tcW w:w="30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2F6AFBF" w14:textId="77777777" w:rsidR="00632F10" w:rsidRDefault="00000000">
            <w:pPr>
              <w:spacing w:after="0" w:line="240" w:lineRule="auto"/>
            </w:pPr>
            <w:r>
              <w:rPr>
                <w:rFonts w:ascii="Arial" w:hAnsi="Arial" w:cs="Arial"/>
                <w:sz w:val="21"/>
                <w:szCs w:val="21"/>
              </w:rPr>
              <w:t>Runtime Enforcement (Control Plane)</w:t>
            </w:r>
          </w:p>
        </w:tc>
        <w:tc>
          <w:tcPr>
            <w:tcW w:w="6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CC10F60" w14:textId="77777777" w:rsidR="00632F10" w:rsidRDefault="00000000">
            <w:pPr>
              <w:spacing w:after="0" w:line="240" w:lineRule="auto"/>
            </w:pPr>
            <w:sdt>
              <w:sdtPr>
                <w:id w:val="930037"/>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8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577994F" w14:textId="77777777" w:rsidR="00632F10" w:rsidRDefault="00000000">
            <w:pPr>
              <w:spacing w:after="0" w:line="240" w:lineRule="auto"/>
            </w:pPr>
            <w:sdt>
              <w:sdtPr>
                <w:id w:val="930038"/>
                <w14:checkbox>
                  <w14:checked w14:val="1"/>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49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84157D2" w14:textId="77777777" w:rsidR="00632F10" w:rsidRDefault="00000000">
            <w:pPr>
              <w:spacing w:after="0" w:line="240" w:lineRule="auto"/>
            </w:pPr>
            <w:r>
              <w:rPr>
                <w:rFonts w:ascii="Arial" w:eastAsia="Times New Roman" w:hAnsi="Arial" w:cs="Arial"/>
                <w:color w:val="000000"/>
                <w:sz w:val="21"/>
                <w:szCs w:val="21"/>
              </w:rPr>
              <w:t>Decided at the moment of action: evaluation of each output against the intent-expressed policy set, adjudication when obligations collide, and a five-state verdict (permit, remediate, block, escalate, indeterminate). This is theme #6 task 3, and the case its pilot should be built on.</w:t>
            </w:r>
          </w:p>
        </w:tc>
      </w:tr>
      <w:tr w:rsidR="00AA0001" w14:paraId="1B2C186A" w14:textId="77777777">
        <w:trPr>
          <w:trHeight w:val="690"/>
        </w:trPr>
        <w:tc>
          <w:tcPr>
            <w:tcW w:w="30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07DF58C" w14:textId="77777777" w:rsidR="00632F10" w:rsidRDefault="00000000">
            <w:pPr>
              <w:spacing w:after="0" w:line="240" w:lineRule="auto"/>
            </w:pPr>
            <w:r>
              <w:rPr>
                <w:rFonts w:ascii="Arial" w:hAnsi="Arial" w:cs="Arial"/>
                <w:sz w:val="21"/>
                <w:szCs w:val="21"/>
              </w:rPr>
              <w:t>Embodied AI Identity and Trust</w:t>
            </w:r>
          </w:p>
        </w:tc>
        <w:tc>
          <w:tcPr>
            <w:tcW w:w="6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5B41D8C5" w14:textId="77777777" w:rsidR="00632F10" w:rsidRDefault="00000000">
            <w:pPr>
              <w:spacing w:after="0" w:line="240" w:lineRule="auto"/>
            </w:pPr>
            <w:sdt>
              <w:sdtPr>
                <w:id w:val="930039"/>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80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825E067" w14:textId="77777777" w:rsidR="00632F10" w:rsidRDefault="00000000">
            <w:pPr>
              <w:spacing w:after="0" w:line="240" w:lineRule="auto"/>
            </w:pPr>
            <w:sdt>
              <w:sdtPr>
                <w:id w:val="930040"/>
                <w14:checkbox>
                  <w14:checked w14:val="0"/>
                  <w14:checkedState w14:val="2612" w14:font="MS Gothic"/>
                  <w14:uncheckedState w14:val="2610" w14:font="MS Gothic"/>
                </w14:checkbox>
              </w:sdtPr>
              <w:sdtContent>
                <w:r>
                  <w:rPr>
                    <w:rFonts w:ascii="MS Gothic" w:eastAsia="MS Gothic" w:hAnsi="MS Gothic" w:cs="MS Gothic"/>
                    <w:sz w:val="21"/>
                    <w:szCs w:val="21"/>
                  </w:rPr>
                  <w:t>☐</w:t>
                </w:r>
              </w:sdtContent>
            </w:sdt>
          </w:p>
        </w:tc>
        <w:tc>
          <w:tcPr>
            <w:tcW w:w="49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01E72EF" w14:textId="77777777" w:rsidR="00632F10" w:rsidRDefault="00632F10">
            <w:pPr>
              <w:spacing w:after="0" w:line="240" w:lineRule="auto"/>
            </w:pPr>
          </w:p>
        </w:tc>
      </w:tr>
    </w:tbl>
    <w:p w14:paraId="05B148F8"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lastRenderedPageBreak/>
        <w:t> </w:t>
      </w:r>
    </w:p>
    <w:p w14:paraId="7D48F6E1" w14:textId="77777777" w:rsidR="00895069" w:rsidRPr="00895069" w:rsidRDefault="00895069" w:rsidP="000C328C">
      <w:pPr>
        <w:pStyle w:val="Heading1"/>
        <w:rPr>
          <w:rFonts w:ascii="Times New Roman" w:hAnsi="Times New Roman" w:cs="Times New Roman"/>
        </w:rPr>
      </w:pPr>
      <w:r>
        <w:t>5. Requirements</w:t>
      </w:r>
    </w:p>
    <w:p w14:paraId="73341D0E" w14:textId="77777777" w:rsidR="00895069" w:rsidRPr="00895069" w:rsidRDefault="00895069" w:rsidP="00895069">
      <w:pPr>
        <w:spacing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21"/>
          <w:szCs w:val="21"/>
          <w14:ligatures w14:val="none"/>
        </w:rPr>
        <w:t>One row per requirement. Add rows as needed.</w:t>
      </w:r>
    </w:p>
    <w:tbl>
      <w:tblPr>
        <w:tblW w:w="0" w:type="auto"/>
        <w:tblCellMar>
          <w:top w:w="15" w:type="dxa"/>
          <w:left w:w="15" w:type="dxa"/>
          <w:bottom w:w="15" w:type="dxa"/>
          <w:right w:w="15" w:type="dxa"/>
        </w:tblCellMar>
        <w:tblLook w:val="04A0" w:firstRow="1" w:lastRow="0" w:firstColumn="1" w:lastColumn="0" w:noHBand="0" w:noVBand="1"/>
      </w:tblPr>
      <w:tblGrid>
        <w:gridCol w:w="1140"/>
        <w:gridCol w:w="3676"/>
        <w:gridCol w:w="3420"/>
      </w:tblGrid>
      <w:tr w:rsidR="00895069" w:rsidRPr="00895069" w14:paraId="5BDD25CD" w14:textId="77777777" w:rsidTr="00895069">
        <w:trPr>
          <w:trHeight w:val="405"/>
        </w:trPr>
        <w:tc>
          <w:tcPr>
            <w:tcW w:w="0" w:type="auto"/>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314BA416"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Type</w:t>
            </w:r>
          </w:p>
        </w:tc>
        <w:tc>
          <w:tcPr>
            <w:tcW w:w="3676" w:type="dxa"/>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3DE2BF87"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Requirement description</w:t>
            </w:r>
          </w:p>
        </w:tc>
        <w:tc>
          <w:tcPr>
            <w:tcW w:w="3420" w:type="dxa"/>
            <w:tcBorders>
              <w:top w:val="single" w:sz="6" w:space="0" w:color="AFAFAF"/>
              <w:left w:val="single" w:sz="6" w:space="0" w:color="AFAFAF"/>
              <w:bottom w:val="single" w:sz="6" w:space="0" w:color="AFAFAF"/>
              <w:right w:val="single" w:sz="6" w:space="0" w:color="AFAFAF"/>
            </w:tcBorders>
            <w:shd w:val="clear" w:color="auto" w:fill="E9EEF6"/>
            <w:tcMar>
              <w:top w:w="80" w:type="dxa"/>
              <w:left w:w="100" w:type="dxa"/>
              <w:bottom w:w="80" w:type="dxa"/>
              <w:right w:w="100" w:type="dxa"/>
            </w:tcMar>
          </w:tcPr>
          <w:p w14:paraId="3EDA683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Criticality</w:t>
            </w:r>
          </w:p>
        </w:tc>
      </w:tr>
      <w:tr w:rsidR="00895069" w:rsidRPr="00895069" w14:paraId="501AD823" w14:textId="77777777" w:rsidTr="00895069">
        <w:trPr>
          <w:trHeight w:val="810"/>
        </w:trPr>
        <w:tc>
          <w:tcPr>
            <w:tcW w:w="0" w:type="auto"/>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4E00142C"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1"/>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Legal</w:t>
            </w:r>
          </w:p>
          <w:p w14:paraId="7412A8A2"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2"/>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Business</w:t>
            </w:r>
          </w:p>
          <w:p w14:paraId="0ADC4817"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3"/>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Technical</w:t>
            </w:r>
          </w:p>
        </w:tc>
        <w:tc>
          <w:tcPr>
            <w:tcW w:w="3676"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3FC649EF"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r>
              <w:rPr>
                <w:rFonts w:ascii="Arial" w:eastAsia="Times New Roman" w:hAnsi="Arial" w:cs="Arial"/>
                <w:color w:val="000000"/>
                <w:sz w:val="21"/>
                <w:szCs w:val="21"/>
              </w:rPr>
              <w:t>A conformance verdict with defined semantics, produced at the moment of action and carried as an attributed, tamper-evident claim bound to the policy-set version in force. Five states: permit, remediate, block, escalate to a human, indeterminate with scope.</w:t>
            </w:r>
          </w:p>
          <w:p w14:paraId="350F3CC7"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c>
          <w:tcPr>
            <w:tcW w:w="3420"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249B67CD"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4"/>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Must</w:t>
            </w:r>
          </w:p>
          <w:p w14:paraId="78E9DE37"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5"/>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Should</w:t>
            </w:r>
          </w:p>
          <w:p w14:paraId="3EFECD68"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6"/>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Nice-to-have</w:t>
            </w:r>
          </w:p>
        </w:tc>
      </w:tr>
      <w:tr w:rsidR="00895069" w:rsidRPr="00895069" w14:paraId="582A3A34" w14:textId="77777777" w:rsidTr="00895069">
        <w:trPr>
          <w:trHeight w:val="810"/>
        </w:trPr>
        <w:tc>
          <w:tcPr>
            <w:tcW w:w="0" w:type="auto"/>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30E289E3"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7"/>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Legal</w:t>
            </w:r>
          </w:p>
          <w:p w14:paraId="7DD094C4"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8"/>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Business</w:t>
            </w:r>
          </w:p>
          <w:p w14:paraId="45E81219"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49"/>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Technical</w:t>
            </w:r>
          </w:p>
        </w:tc>
        <w:tc>
          <w:tcPr>
            <w:tcW w:w="3676"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730B1C53"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r>
              <w:rPr>
                <w:rFonts w:ascii="Arial" w:eastAsia="Times New Roman" w:hAnsi="Arial" w:cs="Arial"/>
                <w:color w:val="000000"/>
                <w:sz w:val="21"/>
                <w:szCs w:val="21"/>
              </w:rPr>
              <w:t>Adjudication semantics when obligations collide: precedence and criticality. The adjudication parameters (confidence threshold, precedence, criticality) belong to the reference, authored and versioned with the policy set, not declared by the engine.</w:t>
            </w:r>
          </w:p>
          <w:p w14:paraId="0C4A94CA"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c>
          <w:tcPr>
            <w:tcW w:w="3420"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243ACDF2"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0"/>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Must</w:t>
            </w:r>
          </w:p>
          <w:p w14:paraId="7EFB781B"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1"/>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Should</w:t>
            </w:r>
          </w:p>
          <w:p w14:paraId="103B90AF"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2"/>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Nice-to-have</w:t>
            </w:r>
          </w:p>
        </w:tc>
      </w:tr>
      <w:tr w:rsidR="00895069" w:rsidRPr="00895069" w14:paraId="5499A987" w14:textId="77777777" w:rsidTr="00895069">
        <w:trPr>
          <w:trHeight w:val="810"/>
        </w:trPr>
        <w:tc>
          <w:tcPr>
            <w:tcW w:w="0" w:type="auto"/>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6707B24F"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3"/>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Legal</w:t>
            </w:r>
          </w:p>
          <w:p w14:paraId="2D505D3D"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4"/>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Business</w:t>
            </w:r>
          </w:p>
          <w:p w14:paraId="7F15AD25"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5"/>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Technical</w:t>
            </w:r>
          </w:p>
        </w:tc>
        <w:tc>
          <w:tcPr>
            <w:tcW w:w="3676"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7DA0694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r>
              <w:rPr>
                <w:rFonts w:ascii="Arial" w:eastAsia="Times New Roman" w:hAnsi="Arial" w:cs="Arial"/>
                <w:color w:val="000000"/>
                <w:sz w:val="21"/>
                <w:szCs w:val="21"/>
              </w:rPr>
              <w:t>Which obligation prevails when two conflict, and what a required-disclosure obligation means when it cannot be satisfied within channel constraints. The authored policy set must carry the authority it was issued under.</w:t>
            </w:r>
          </w:p>
          <w:p w14:paraId="0DF417AC"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c>
          <w:tcPr>
            <w:tcW w:w="3420"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683CE897"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6"/>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Must</w:t>
            </w:r>
          </w:p>
          <w:p w14:paraId="03B3D129"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7"/>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Should</w:t>
            </w:r>
          </w:p>
          <w:p w14:paraId="246BBF61"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8"/>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Nice-to-have</w:t>
            </w:r>
          </w:p>
        </w:tc>
      </w:tr>
      <w:tr w:rsidR="00895069" w:rsidRPr="00895069" w14:paraId="728C9B4F" w14:textId="77777777" w:rsidTr="00895069">
        <w:trPr>
          <w:trHeight w:val="810"/>
        </w:trPr>
        <w:tc>
          <w:tcPr>
            <w:tcW w:w="0" w:type="auto"/>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26099036"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59"/>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Legal</w:t>
            </w:r>
          </w:p>
          <w:p w14:paraId="57EE3E3C"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0"/>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Business</w:t>
            </w:r>
          </w:p>
          <w:p w14:paraId="69D65CBC"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1"/>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Technical</w:t>
            </w:r>
          </w:p>
        </w:tc>
        <w:tc>
          <w:tcPr>
            <w:tcW w:w="3676"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5FB08970"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r>
              <w:rPr>
                <w:rFonts w:ascii="Arial" w:eastAsia="Times New Roman" w:hAnsi="Arial" w:cs="Arial"/>
                <w:color w:val="000000"/>
                <w:sz w:val="21"/>
                <w:szCs w:val="21"/>
              </w:rPr>
              <w:t>A record verifiable by a party who was not present (regulator, auditor), in which an attested absence of evaluation is distinguishable from a suppressed verdict, and a rejected record is distinguishable from an indeterminate verdict.</w:t>
            </w:r>
          </w:p>
          <w:p w14:paraId="1295722B"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c>
          <w:tcPr>
            <w:tcW w:w="3420"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0A49A55B"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2"/>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Must</w:t>
            </w:r>
          </w:p>
          <w:p w14:paraId="46593D58"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3"/>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Should</w:t>
            </w:r>
          </w:p>
          <w:p w14:paraId="68933607"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4"/>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Nice-to-have</w:t>
            </w:r>
          </w:p>
        </w:tc>
      </w:tr>
      <w:tr w:rsidR="00895069" w:rsidRPr="00895069" w14:paraId="147A3AB6" w14:textId="77777777" w:rsidTr="00895069">
        <w:trPr>
          <w:trHeight w:val="810"/>
        </w:trPr>
        <w:tc>
          <w:tcPr>
            <w:tcW w:w="0" w:type="auto"/>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172F0DB4"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5"/>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Legal</w:t>
            </w:r>
          </w:p>
          <w:p w14:paraId="032D6A5E"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6"/>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Business</w:t>
            </w:r>
          </w:p>
          <w:p w14:paraId="00563F91"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7"/>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Technical</w:t>
            </w:r>
          </w:p>
        </w:tc>
        <w:tc>
          <w:tcPr>
            <w:tcW w:w="3676"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07D13FA0"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r>
              <w:rPr>
                <w:rFonts w:ascii="Arial" w:eastAsia="Times New Roman" w:hAnsi="Arial" w:cs="Arial"/>
                <w:color w:val="000000"/>
                <w:sz w:val="21"/>
                <w:szCs w:val="21"/>
              </w:rPr>
              <w:t>Pre-send evaluation must fit the communication workflow's volume and latency without routing every message to human review; escalation only for the states that warrant it.</w:t>
            </w:r>
          </w:p>
          <w:p w14:paraId="01828C1B"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c>
          <w:tcPr>
            <w:tcW w:w="3420" w:type="dxa"/>
            <w:tcBorders>
              <w:top w:val="single" w:sz="6" w:space="0" w:color="AFAFAF"/>
              <w:left w:val="single" w:sz="6" w:space="0" w:color="AFAFAF"/>
              <w:bottom w:val="single" w:sz="6" w:space="0" w:color="AFAFAF"/>
              <w:right w:val="single" w:sz="6" w:space="0" w:color="AFAFAF"/>
            </w:tcBorders>
            <w:tcMar>
              <w:top w:w="80" w:type="dxa"/>
              <w:left w:w="100" w:type="dxa"/>
              <w:bottom w:w="80" w:type="dxa"/>
              <w:right w:w="100" w:type="dxa"/>
            </w:tcMar>
          </w:tcPr>
          <w:p w14:paraId="084586C4"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8"/>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Must</w:t>
            </w:r>
          </w:p>
          <w:p w14:paraId="6E4FD09C"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69"/>
                <w14:checkbox>
                  <w14:checked w14:val="1"/>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Should</w:t>
            </w:r>
          </w:p>
          <w:p w14:paraId="0702E0E4" w14:textId="77777777" w:rsidR="00895069" w:rsidRPr="00895069" w:rsidRDefault="00000000" w:rsidP="00895069">
            <w:pPr>
              <w:spacing w:after="0" w:line="240" w:lineRule="auto"/>
              <w:rPr>
                <w:rFonts w:ascii="Times New Roman" w:eastAsia="Times New Roman" w:hAnsi="Times New Roman" w:cs="Times New Roman"/>
                <w:kern w:val="0"/>
                <w:sz w:val="22"/>
                <w:szCs w:val="22"/>
                <w14:ligatures w14:val="none"/>
              </w:rPr>
            </w:pPr>
            <w:sdt>
              <w:sdtPr>
                <w:id w:val="930070"/>
                <w14:checkbox>
                  <w14:checked w14:val="0"/>
                  <w14:checkedState w14:val="2612" w14:font="MS Gothic"/>
                  <w14:uncheckedState w14:val="2610" w14:font="MS Gothic"/>
                </w14:checkbox>
              </w:sdtPr>
              <w:sdtContent>
                <w:r w:rsidR="00895069">
                  <w:rPr>
                    <w:rFonts w:ascii="MS Gothic" w:eastAsia="Times New Roman" w:hAnsi="MS Gothic" w:cs="MS Gothic"/>
                    <w:color w:val="000000"/>
                    <w:kern w:val="0"/>
                    <w:sz w:val="21"/>
                    <w:szCs w:val="21"/>
                    <w14:ligatures w14:val="none"/>
                  </w:rPr>
                  <w:t>☐</w:t>
                </w:r>
              </w:sdtContent>
            </w:sdt>
            <w:r w:rsidR="00895069">
              <w:rPr>
                <w:rFonts w:ascii="Arial" w:eastAsia="Times New Roman" w:hAnsi="Arial" w:cs="Arial"/>
                <w:color w:val="000000"/>
                <w:kern w:val="0"/>
                <w:sz w:val="16"/>
                <w:szCs w:val="16"/>
                <w14:ligatures w14:val="none"/>
              </w:rPr>
              <w:t xml:space="preserve"> Nice-to-have</w:t>
            </w:r>
          </w:p>
        </w:tc>
      </w:tr>
    </w:tbl>
    <w:p w14:paraId="302B0E37"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lastRenderedPageBreak/>
        <w:t> </w:t>
      </w:r>
    </w:p>
    <w:p w14:paraId="7ECD335C" w14:textId="77777777" w:rsidR="00895069" w:rsidRPr="00895069" w:rsidRDefault="00895069" w:rsidP="000C328C">
      <w:pPr>
        <w:pStyle w:val="Heading1"/>
        <w:rPr>
          <w:rFonts w:ascii="Times New Roman" w:hAnsi="Times New Roman" w:cs="Times New Roman"/>
        </w:rPr>
      </w:pPr>
      <w:r>
        <w:t>6. Assessment criteria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500"/>
        <w:gridCol w:w="6860"/>
      </w:tblGrid>
      <w:tr w:rsidR="00895069" w:rsidRPr="00895069" w14:paraId="2C205FB5" w14:textId="77777777">
        <w:trPr>
          <w:trHeight w:val="1080"/>
        </w:trPr>
        <w:tc>
          <w:tcPr>
            <w:tcW w:w="25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21385965"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Success criteria</w:t>
            </w:r>
          </w:p>
        </w:tc>
        <w:tc>
          <w:tcPr>
            <w:tcW w:w="68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9CA2CAB" w14:textId="77777777" w:rsidR="00632F10" w:rsidRDefault="00000000">
            <w:pPr>
              <w:spacing w:after="0" w:line="240" w:lineRule="auto"/>
            </w:pPr>
            <w:r>
              <w:rPr>
                <w:rFonts w:ascii="Arial" w:eastAsia="Times New Roman" w:hAnsi="Arial" w:cs="Arial"/>
                <w:color w:val="000000"/>
                <w:sz w:val="21"/>
                <w:szCs w:val="21"/>
              </w:rPr>
              <w:t>Independent implementations return the same verdict on the same corpus of communications against the same policy-set version; collisions resolve per the reference's declared precedence; verdicts and attested absences are verifiable by a party who was not present; escalation occurs only for the states that warrant it.</w:t>
            </w:r>
          </w:p>
        </w:tc>
      </w:tr>
      <w:tr w:rsidR="00895069" w:rsidRPr="00895069" w14:paraId="7D30AD2E" w14:textId="77777777">
        <w:trPr>
          <w:trHeight w:val="720"/>
        </w:trPr>
        <w:tc>
          <w:tcPr>
            <w:tcW w:w="25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71047672"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Measurable metric</w:t>
            </w:r>
          </w:p>
        </w:tc>
        <w:tc>
          <w:tcPr>
            <w:tcW w:w="68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5340EF7F" w14:textId="77777777" w:rsidR="00632F10" w:rsidRDefault="00000000">
            <w:pPr>
              <w:spacing w:after="0" w:line="240" w:lineRule="auto"/>
            </w:pPr>
            <w:r>
              <w:rPr>
                <w:rFonts w:ascii="Arial" w:eastAsia="Times New Roman" w:hAnsi="Arial" w:cs="Arial"/>
                <w:color w:val="000000"/>
                <w:sz w:val="21"/>
                <w:szCs w:val="21"/>
              </w:rPr>
              <w:t>Cross-implementation verdict agreement on a frozen corpus; collision cases resolved per declared precedence, pass or fail per case; appraisal pass rate against the AVS-0.2 must-reject vectors contributed on theme #6; verdict distribution over the corpus with every indeterminate carrying its scope.</w:t>
            </w:r>
          </w:p>
        </w:tc>
      </w:tr>
    </w:tbl>
    <w:p w14:paraId="4F70B9F1"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329A32AF" w14:textId="77777777" w:rsidR="00895069" w:rsidRPr="00895069" w:rsidRDefault="00895069" w:rsidP="000C328C">
      <w:pPr>
        <w:pStyle w:val="Heading1"/>
        <w:rPr>
          <w:rFonts w:ascii="Times New Roman" w:hAnsi="Times New Roman" w:cs="Times New Roman"/>
        </w:rPr>
      </w:pPr>
      <w:r>
        <w:t>7. Duplication check</w:t>
      </w:r>
    </w:p>
    <w:p w14:paraId="60973F23" w14:textId="77777777" w:rsidR="00895069" w:rsidRPr="00895069" w:rsidRDefault="00895069" w:rsidP="00895069">
      <w:pPr>
        <w:spacing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21"/>
          <w:szCs w:val="21"/>
          <w14:ligatures w14:val="none"/>
        </w:rPr>
        <w:t>Required under ITU-T Recommendation A.7 clause 7: the Focus Group does not duplicate work underway in ITU-T study groups or other bodies.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3000"/>
        <w:gridCol w:w="6360"/>
      </w:tblGrid>
      <w:tr w:rsidR="00895069" w:rsidRPr="00895069" w14:paraId="43557356" w14:textId="77777777">
        <w:trPr>
          <w:trHeight w:val="1080"/>
        </w:trPr>
        <w:tc>
          <w:tcPr>
            <w:tcW w:w="30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255DFA35"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Existing standards or SDOs</w:t>
            </w:r>
          </w:p>
        </w:tc>
        <w:tc>
          <w:tcPr>
            <w:tcW w:w="63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21548A96" w14:textId="77777777" w:rsidR="00632F10" w:rsidRDefault="00000000">
            <w:pPr>
              <w:spacing w:after="0" w:line="240" w:lineRule="auto"/>
            </w:pPr>
            <w:r>
              <w:rPr>
                <w:rFonts w:ascii="Arial" w:eastAsia="Times New Roman" w:hAnsi="Arial" w:cs="Arial"/>
                <w:color w:val="000000"/>
                <w:sz w:val="21"/>
                <w:szCs w:val="21"/>
              </w:rPr>
              <w:t>OASIS XACML 3.0 and NIST SP 800-162 (ABAC) for classical policy expression; IETF RATS, EAT, and AR4SI for attestation and evidence-side results; ITU-T X.1285 for the identity layer; SG17 work item XSTR.magAI-behavior (adjacent); commercial post-hoc electronic-communications surveillance in financial services.</w:t>
            </w:r>
          </w:p>
        </w:tc>
      </w:tr>
      <w:tr w:rsidR="00895069" w:rsidRPr="00895069" w14:paraId="6B6D6B26" w14:textId="77777777">
        <w:trPr>
          <w:trHeight w:val="1080"/>
        </w:trPr>
        <w:tc>
          <w:tcPr>
            <w:tcW w:w="30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403671B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Overlap notes</w:t>
            </w:r>
          </w:p>
        </w:tc>
        <w:tc>
          <w:tcPr>
            <w:tcW w:w="63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3B5AAFD" w14:textId="77777777" w:rsidR="00632F10" w:rsidRDefault="00000000">
            <w:pPr>
              <w:spacing w:after="0" w:line="240" w:lineRule="auto"/>
            </w:pPr>
            <w:r>
              <w:rPr>
                <w:rFonts w:ascii="Arial" w:eastAsia="Times New Roman" w:hAnsi="Arial" w:cs="Arial"/>
                <w:color w:val="000000"/>
                <w:sz w:val="21"/>
                <w:szCs w:val="21"/>
              </w:rPr>
              <w:t>Surveillance products detect after the fact and are proprietary; this use case is pre-action and asks for a standard verdict, adjudication semantics, and record. XACML and ABAC bind rights to requester attributes rather than to properties of the output. No known standard specifies the conformance verdict or its carriage.</w:t>
            </w:r>
          </w:p>
        </w:tc>
      </w:tr>
    </w:tbl>
    <w:p w14:paraId="5FB47655"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292C7984" w14:textId="77777777" w:rsidR="00895069" w:rsidRPr="00895069" w:rsidRDefault="00895069" w:rsidP="000C328C">
      <w:pPr>
        <w:pStyle w:val="Heading1"/>
        <w:rPr>
          <w:rFonts w:ascii="Times New Roman" w:hAnsi="Times New Roman" w:cs="Times New Roman"/>
        </w:rPr>
      </w:pPr>
      <w:r>
        <w:t>8. Maturity</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866"/>
        <w:gridCol w:w="6494"/>
      </w:tblGrid>
      <w:tr w:rsidR="00895069" w:rsidRPr="00895069" w14:paraId="47DBDD5C" w14:textId="77777777">
        <w:trPr>
          <w:trHeight w:val="930"/>
        </w:trPr>
        <w:tc>
          <w:tcPr>
            <w:tcW w:w="2866"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2A3E803E"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Pilot status</w:t>
            </w:r>
          </w:p>
        </w:tc>
        <w:tc>
          <w:tcPr>
            <w:tcW w:w="649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3ACA8258"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1"/>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Hypothetical</w:t>
            </w:r>
          </w:p>
          <w:p w14:paraId="05F7502D"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2"/>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Pilot in progress</w:t>
            </w:r>
          </w:p>
          <w:p w14:paraId="7BCB7887"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3"/>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Deployed in production</w:t>
            </w:r>
          </w:p>
        </w:tc>
      </w:tr>
      <w:tr w:rsidR="00895069" w:rsidRPr="00895069" w14:paraId="2539B2FD" w14:textId="77777777">
        <w:trPr>
          <w:trHeight w:val="720"/>
        </w:trPr>
        <w:tc>
          <w:tcPr>
            <w:tcW w:w="2866"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58C7F840"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Reference implementation</w:t>
            </w:r>
          </w:p>
        </w:tc>
        <w:tc>
          <w:tcPr>
            <w:tcW w:w="6494"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0A8B8353" w14:textId="77777777" w:rsidR="00632F10" w:rsidRDefault="00000000">
            <w:pPr>
              <w:spacing w:after="0" w:line="240" w:lineRule="auto"/>
            </w:pPr>
            <w:r>
              <w:rPr>
                <w:rFonts w:ascii="Arial" w:eastAsia="Times New Roman" w:hAnsi="Arial" w:cs="Arial"/>
                <w:color w:val="000000"/>
                <w:sz w:val="21"/>
                <w:szCs w:val="21"/>
              </w:rPr>
              <w:t>Prior and current engagements in insurance and financial services inform the description; this submission is generic and describes no single deployment. Related public artifacts: theme #6 (https://github.com/FG-TIDA/themes/issues/6), including the AVS-0.2 appraisal checks and must-reject vectors contributed there.</w:t>
            </w:r>
          </w:p>
        </w:tc>
      </w:tr>
    </w:tbl>
    <w:p w14:paraId="3194515A" w14:textId="77777777" w:rsidR="00895069" w:rsidRPr="00895069" w:rsidRDefault="00895069" w:rsidP="00895069">
      <w:pPr>
        <w:spacing w:after="20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2201C170" w14:textId="77777777" w:rsidR="00895069" w:rsidRPr="00895069" w:rsidRDefault="00895069" w:rsidP="000C328C">
      <w:pPr>
        <w:pStyle w:val="Heading1"/>
        <w:rPr>
          <w:rFonts w:ascii="Times New Roman" w:hAnsi="Times New Roman" w:cs="Times New Roman"/>
        </w:rPr>
      </w:pPr>
      <w:r>
        <w:lastRenderedPageBreak/>
        <w:t>9. IP and confidentiality</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224"/>
        <w:gridCol w:w="7136"/>
      </w:tblGrid>
      <w:tr w:rsidR="00895069" w:rsidRPr="00895069" w14:paraId="69854574" w14:textId="77777777">
        <w:trPr>
          <w:trHeight w:val="930"/>
        </w:trPr>
        <w:tc>
          <w:tcPr>
            <w:tcW w:w="222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3866B410"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Confidentiality level</w:t>
            </w:r>
          </w:p>
        </w:tc>
        <w:tc>
          <w:tcPr>
            <w:tcW w:w="713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5716A380"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4"/>
                <w14:checkbox>
                  <w14:checked w14:val="1"/>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Public</w:t>
            </w:r>
          </w:p>
          <w:p w14:paraId="1A8B4F9A"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5"/>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FG-internal only</w:t>
            </w:r>
          </w:p>
          <w:p w14:paraId="6D798236" w14:textId="77777777" w:rsidR="00895069" w:rsidRPr="00895069" w:rsidRDefault="00000000" w:rsidP="00895069">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6"/>
                <w14:checkbox>
                  <w14:checked w14:val="0"/>
                  <w14:checkedState w14:val="2612" w14:font="MS Gothic"/>
                  <w14:uncheckedState w14:val="2610" w14:font="MS Gothic"/>
                </w14:checkbox>
              </w:sdtPr>
              <w:sdtContent>
                <w:r w:rsidR="00895069">
                  <w:rPr>
                    <w:rFonts w:ascii="MS Gothic" w:eastAsia="MS Gothic" w:hAnsi="MS Gothic" w:cs="MS Gothic"/>
                    <w:sz w:val="21"/>
                    <w:szCs w:val="21"/>
                  </w:rPr>
                  <w:t>☐</w:t>
                </w:r>
              </w:sdtContent>
            </w:sdt>
            <w:r w:rsidR="00895069">
              <w:t xml:space="preserve"> </w:t>
            </w:r>
            <w:r w:rsidR="00895069">
              <w:rPr>
                <w:rFonts w:ascii="Arial" w:eastAsia="Times New Roman" w:hAnsi="Arial" w:cs="Arial"/>
                <w:color w:val="000000"/>
                <w:kern w:val="0"/>
                <w:sz w:val="21"/>
                <w:szCs w:val="21"/>
                <w14:ligatures w14:val="none"/>
              </w:rPr>
              <w:t>Redact before publication</w:t>
            </w:r>
          </w:p>
        </w:tc>
      </w:tr>
      <w:tr w:rsidR="00895069" w:rsidRPr="00895069" w14:paraId="47F37B98" w14:textId="77777777">
        <w:trPr>
          <w:trHeight w:val="885"/>
        </w:trPr>
        <w:tc>
          <w:tcPr>
            <w:tcW w:w="2224"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38C66C73"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IP notes</w:t>
            </w:r>
          </w:p>
        </w:tc>
        <w:tc>
          <w:tcPr>
            <w:tcW w:w="7136"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2F3B548A"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16"/>
                <w:szCs w:val="16"/>
                <w14:ligatures w14:val="none"/>
              </w:rPr>
              <w:t>None. Generic description; no client, product, or system identified.</w:t>
            </w:r>
          </w:p>
          <w:p w14:paraId="12270708"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7E4569A9" w14:textId="77777777" w:rsidR="00895069" w:rsidRPr="00895069" w:rsidRDefault="00895069" w:rsidP="00895069">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r>
    </w:tbl>
    <w:p w14:paraId="62D95227" w14:textId="77777777" w:rsidR="00573981" w:rsidRDefault="00895069" w:rsidP="00895069">
      <w:pPr>
        <w:spacing w:after="0" w:line="240" w:lineRule="auto"/>
        <w:rPr>
          <w:rFonts w:ascii="Arial" w:eastAsia="Times New Roman" w:hAnsi="Arial" w:cs="Arial"/>
          <w:color w:val="000000"/>
          <w:kern w:val="0"/>
          <w:sz w:val="21"/>
          <w:szCs w:val="21"/>
          <w14:ligatures w14:val="none"/>
        </w:rPr>
      </w:pPr>
      <w:r>
        <w:rPr>
          <w:rFonts w:ascii="Arial" w:eastAsia="Times New Roman" w:hAnsi="Arial" w:cs="Arial"/>
          <w:color w:val="000000"/>
          <w:kern w:val="0"/>
          <w:sz w:val="21"/>
          <w:szCs w:val="21"/>
          <w14:ligatures w14:val="none"/>
        </w:rPr>
        <w:t> </w:t>
      </w:r>
    </w:p>
    <w:p w14:paraId="46319D80" w14:textId="77777777" w:rsidR="000C328C" w:rsidRDefault="000C328C" w:rsidP="00895069">
      <w:pPr>
        <w:spacing w:after="0" w:line="240" w:lineRule="auto"/>
        <w:rPr>
          <w:rFonts w:ascii="Times New Roman" w:eastAsia="Times New Roman" w:hAnsi="Times New Roman" w:cs="Times New Roman"/>
          <w:kern w:val="0"/>
          <w:sz w:val="22"/>
          <w:szCs w:val="22"/>
          <w14:ligatures w14:val="none"/>
        </w:rPr>
      </w:pPr>
    </w:p>
    <w:p w14:paraId="78741096" w14:textId="77777777" w:rsidR="000C328C" w:rsidRPr="00895069" w:rsidRDefault="000C328C" w:rsidP="000C328C">
      <w:pPr>
        <w:pStyle w:val="Heading1"/>
        <w:rPr>
          <w:rFonts w:ascii="Times New Roman" w:hAnsi="Times New Roman" w:cs="Times New Roman"/>
        </w:rPr>
      </w:pPr>
      <w:r>
        <w:t>10. Assets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00"/>
        <w:gridCol w:w="7560"/>
      </w:tblGrid>
      <w:tr w:rsidR="000C328C" w:rsidRPr="00895069" w14:paraId="212FBBFB" w14:textId="77777777" w:rsidTr="000C328C">
        <w:trPr>
          <w:trHeight w:val="930"/>
        </w:trPr>
        <w:tc>
          <w:tcPr>
            <w:tcW w:w="18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17AD4993" w14:textId="77777777" w:rsidR="000C328C" w:rsidRPr="00895069" w:rsidRDefault="000C328C" w:rsidP="00E5526F">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Link to assets</w:t>
            </w:r>
          </w:p>
        </w:tc>
        <w:tc>
          <w:tcPr>
            <w:tcW w:w="75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6DEC4246" w14:textId="39D4B5F6" w:rsidR="000C328C" w:rsidRPr="00895069" w:rsidRDefault="00000000" w:rsidP="00E5526F">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7"/>
                <w14:checkbox>
                  <w14:checked w14:val="0"/>
                  <w14:checkedState w14:val="2612" w14:font="MS Gothic"/>
                  <w14:uncheckedState w14:val="2610" w14:font="MS Gothic"/>
                </w14:checkbox>
              </w:sdtPr>
              <w:sdtContent>
                <w:r w:rsidR="000C328C">
                  <w:rPr>
                    <w:rFonts w:ascii="MS Gothic" w:eastAsia="MS Gothic" w:hAnsi="MS Gothic" w:cs="MS Gothic"/>
                    <w:sz w:val="21"/>
                    <w:szCs w:val="21"/>
                  </w:rPr>
                  <w:t>☐</w:t>
                </w:r>
              </w:sdtContent>
            </w:sdt>
            <w:r w:rsidR="000C328C">
              <w:t xml:space="preserve"> </w:t>
            </w:r>
            <w:r w:rsidR="000C328C">
              <w:rPr>
                <w:rFonts w:ascii="Arial" w:eastAsia="Times New Roman" w:hAnsi="Arial" w:cs="Arial"/>
                <w:color w:val="000000"/>
                <w:kern w:val="0"/>
                <w:sz w:val="21"/>
                <w:szCs w:val="21"/>
                <w14:ligatures w14:val="none"/>
              </w:rPr>
              <w:t>Dataset</w:t>
            </w:r>
            <w:r w:rsidR="005C4F9C">
              <w:rPr>
                <w:rFonts w:ascii="Arial" w:eastAsia="Times New Roman" w:hAnsi="Arial" w:cs="Arial"/>
                <w:color w:val="000000"/>
                <w:kern w:val="0"/>
                <w:sz w:val="21"/>
                <w:szCs w:val="21"/>
                <w14:ligatures w14:val="none"/>
              </w:rPr>
              <w:t xml:space="preserve"> </w:t>
            </w:r>
          </w:p>
          <w:p w14:paraId="1BB76846" w14:textId="77777777" w:rsidR="000C328C" w:rsidRPr="00895069" w:rsidRDefault="00000000" w:rsidP="00E5526F">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8"/>
                <w14:checkbox>
                  <w14:checked w14:val="0"/>
                  <w14:checkedState w14:val="2612" w14:font="MS Gothic"/>
                  <w14:uncheckedState w14:val="2610" w14:font="MS Gothic"/>
                </w14:checkbox>
              </w:sdtPr>
              <w:sdtContent>
                <w:r w:rsidR="000C328C">
                  <w:rPr>
                    <w:rFonts w:ascii="MS Gothic" w:eastAsia="MS Gothic" w:hAnsi="MS Gothic" w:cs="MS Gothic"/>
                    <w:sz w:val="21"/>
                    <w:szCs w:val="21"/>
                  </w:rPr>
                  <w:t>☐</w:t>
                </w:r>
              </w:sdtContent>
            </w:sdt>
            <w:r w:rsidR="000C328C">
              <w:t xml:space="preserve"> </w:t>
            </w:r>
            <w:r w:rsidR="000C328C">
              <w:rPr>
                <w:rFonts w:ascii="Arial" w:eastAsia="Times New Roman" w:hAnsi="Arial" w:cs="Arial"/>
                <w:color w:val="000000"/>
                <w:kern w:val="0"/>
                <w:sz w:val="21"/>
                <w:szCs w:val="21"/>
                <w14:ligatures w14:val="none"/>
              </w:rPr>
              <w:t>Code</w:t>
            </w:r>
          </w:p>
          <w:p w14:paraId="66280E2F" w14:textId="77777777" w:rsidR="000C328C" w:rsidRPr="000C328C" w:rsidRDefault="00000000" w:rsidP="00E5526F">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79"/>
                <w14:checkbox>
                  <w14:checked w14:val="0"/>
                  <w14:checkedState w14:val="2612" w14:font="MS Gothic"/>
                  <w14:uncheckedState w14:val="2610" w14:font="MS Gothic"/>
                </w14:checkbox>
              </w:sdtPr>
              <w:sdtContent>
                <w:r w:rsidR="000C328C">
                  <w:rPr>
                    <w:rFonts w:ascii="MS Gothic" w:eastAsia="MS Gothic" w:hAnsi="MS Gothic" w:cs="MS Gothic"/>
                    <w:sz w:val="21"/>
                    <w:szCs w:val="21"/>
                  </w:rPr>
                  <w:t>☐</w:t>
                </w:r>
              </w:sdtContent>
            </w:sdt>
            <w:r w:rsidR="000C328C">
              <w:t xml:space="preserve"> </w:t>
            </w:r>
            <w:r w:rsidR="000C328C">
              <w:rPr>
                <w:rFonts w:ascii="Arial" w:eastAsia="Times New Roman" w:hAnsi="Arial" w:cs="Arial"/>
                <w:color w:val="000000"/>
                <w:kern w:val="0"/>
                <w:sz w:val="21"/>
                <w:szCs w:val="21"/>
                <w14:ligatures w14:val="none"/>
              </w:rPr>
              <w:t>Protocol</w:t>
            </w:r>
          </w:p>
          <w:p w14:paraId="29B5093A" w14:textId="4E58591B" w:rsidR="000C328C" w:rsidRPr="005C4F9C" w:rsidRDefault="00000000" w:rsidP="005C4F9C">
            <w:pPr>
              <w:pStyle w:val="ListParagraph"/>
              <w:spacing w:after="0" w:line="240" w:lineRule="auto"/>
              <w:ind w:left="360"/>
              <w:rPr>
                <w:rFonts w:ascii="Times New Roman" w:eastAsia="Times New Roman" w:hAnsi="Times New Roman" w:cs="Times New Roman"/>
                <w:kern w:val="0"/>
                <w:sz w:val="22"/>
                <w:szCs w:val="22"/>
                <w14:ligatures w14:val="none"/>
              </w:rPr>
            </w:pPr>
            <w:sdt>
              <w:sdtPr>
                <w:id w:val="930080"/>
                <w14:checkbox>
                  <w14:checked w14:val="1"/>
                  <w14:checkedState w14:val="2612" w14:font="MS Gothic"/>
                  <w14:uncheckedState w14:val="2610" w14:font="MS Gothic"/>
                </w14:checkbox>
              </w:sdtPr>
              <w:sdtContent>
                <w:r w:rsidR="000C328C">
                  <w:rPr>
                    <w:rFonts w:ascii="MS Gothic" w:eastAsia="MS Gothic" w:hAnsi="MS Gothic" w:cs="MS Gothic"/>
                    <w:sz w:val="21"/>
                    <w:szCs w:val="21"/>
                  </w:rPr>
                  <w:t>☒</w:t>
                </w:r>
              </w:sdtContent>
            </w:sdt>
            <w:r w:rsidR="000C328C">
              <w:t xml:space="preserve"> </w:t>
            </w:r>
            <w:r w:rsidR="000C328C">
              <w:rPr>
                <w:rFonts w:ascii="Arial" w:eastAsia="Times New Roman" w:hAnsi="Arial" w:cs="Arial"/>
                <w:color w:val="000000"/>
                <w:kern w:val="0"/>
                <w:sz w:val="21"/>
                <w:szCs w:val="21"/>
                <w14:ligatures w14:val="none"/>
              </w:rPr>
              <w:t>Other</w:t>
            </w:r>
            <w:r w:rsidR="005C4F9C">
              <w:rPr>
                <w:rFonts w:ascii="Arial" w:eastAsia="Times New Roman" w:hAnsi="Arial" w:cs="Arial"/>
                <w:color w:val="000000"/>
                <w:kern w:val="0"/>
                <w:sz w:val="21"/>
                <w:szCs w:val="21"/>
                <w14:ligatures w14:val="none"/>
              </w:rPr>
              <w:t xml:space="preserve"> </w:t>
            </w:r>
            <w:hyperlink r:id="rId5" w:history="1">
              <w:r w:rsidR="005C4F9C" w:rsidRPr="00610E9F">
                <w:rPr>
                  <w:rStyle w:val="Hyperlink"/>
                  <w:rFonts w:ascii="Arial" w:eastAsia="Times New Roman" w:hAnsi="Arial" w:cs="Arial"/>
                  <w:sz w:val="21"/>
                  <w:szCs w:val="21"/>
                </w:rPr>
                <w:t>https://github.com/FG-TIDA/themes/issues/6</w:t>
              </w:r>
            </w:hyperlink>
            <w:r w:rsidR="005C4F9C">
              <w:rPr>
                <w:rFonts w:ascii="Arial" w:eastAsia="Times New Roman" w:hAnsi="Arial" w:cs="Arial"/>
                <w:color w:val="000000"/>
                <w:sz w:val="21"/>
                <w:szCs w:val="21"/>
              </w:rPr>
              <w:t xml:space="preserve"> </w:t>
            </w:r>
            <w:r w:rsidR="005C4F9C">
              <w:rPr>
                <w:rFonts w:ascii="Arial" w:eastAsia="Times New Roman" w:hAnsi="Arial" w:cs="Arial"/>
                <w:color w:val="000000"/>
                <w:sz w:val="21"/>
                <w:szCs w:val="21"/>
              </w:rPr>
              <w:t>(theme text, task 3 verdict semantics, AVS-0.2 appraisal checks and vectors)</w:t>
            </w:r>
          </w:p>
        </w:tc>
      </w:tr>
      <w:tr w:rsidR="000C328C" w:rsidRPr="00895069" w14:paraId="726B0698" w14:textId="77777777" w:rsidTr="000C328C">
        <w:trPr>
          <w:trHeight w:val="885"/>
        </w:trPr>
        <w:tc>
          <w:tcPr>
            <w:tcW w:w="1800" w:type="dxa"/>
            <w:tcBorders>
              <w:top w:val="single" w:sz="6" w:space="0" w:color="AFAFAF"/>
              <w:left w:val="single" w:sz="6" w:space="0" w:color="AFAFAF"/>
              <w:bottom w:val="single" w:sz="6" w:space="0" w:color="AFAFAF"/>
              <w:right w:val="single" w:sz="6" w:space="0" w:color="AFAFAF"/>
            </w:tcBorders>
            <w:shd w:val="clear" w:color="auto" w:fill="E9EEF6"/>
            <w:tcMar>
              <w:top w:w="100" w:type="dxa"/>
              <w:left w:w="120" w:type="dxa"/>
              <w:bottom w:w="100" w:type="dxa"/>
              <w:right w:w="120" w:type="dxa"/>
            </w:tcMar>
          </w:tcPr>
          <w:p w14:paraId="3F4B51B8" w14:textId="77777777" w:rsidR="000C328C" w:rsidRPr="00895069" w:rsidRDefault="000C328C" w:rsidP="00E5526F">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1"/>
                <w:szCs w:val="21"/>
                <w14:ligatures w14:val="none"/>
              </w:rPr>
              <w:t>IP notes</w:t>
            </w:r>
          </w:p>
        </w:tc>
        <w:tc>
          <w:tcPr>
            <w:tcW w:w="7560" w:type="dxa"/>
            <w:tcBorders>
              <w:top w:val="single" w:sz="6" w:space="0" w:color="AFAFAF"/>
              <w:left w:val="single" w:sz="6" w:space="0" w:color="AFAFAF"/>
              <w:bottom w:val="single" w:sz="6" w:space="0" w:color="AFAFAF"/>
              <w:right w:val="single" w:sz="6" w:space="0" w:color="AFAFAF"/>
            </w:tcBorders>
            <w:tcMar>
              <w:top w:w="100" w:type="dxa"/>
              <w:left w:w="120" w:type="dxa"/>
              <w:bottom w:w="100" w:type="dxa"/>
              <w:right w:w="120" w:type="dxa"/>
            </w:tcMar>
          </w:tcPr>
          <w:p w14:paraId="478AC8E6" w14:textId="77777777" w:rsidR="000C328C" w:rsidRPr="00895069" w:rsidRDefault="000C328C" w:rsidP="00E5526F">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i/>
                <w:iCs/>
                <w:color w:val="000000"/>
                <w:kern w:val="0"/>
                <w:sz w:val="16"/>
                <w:szCs w:val="16"/>
                <w14:ligatures w14:val="none"/>
              </w:rPr>
              <w:t>None.</w:t>
            </w:r>
          </w:p>
          <w:p w14:paraId="3249FD37" w14:textId="77777777" w:rsidR="000C328C" w:rsidRPr="00895069" w:rsidRDefault="000C328C" w:rsidP="00E5526F">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p w14:paraId="5B8402C4" w14:textId="77777777" w:rsidR="000C328C" w:rsidRPr="00895069" w:rsidRDefault="000C328C" w:rsidP="00E5526F">
            <w:pPr>
              <w:spacing w:after="0" w:line="240" w:lineRule="auto"/>
              <w:rPr>
                <w:rFonts w:ascii="Times New Roman" w:eastAsia="Times New Roman" w:hAnsi="Times New Roman" w:cs="Times New Roman"/>
                <w:kern w:val="0"/>
                <w:sz w:val="22"/>
                <w:szCs w:val="22"/>
                <w14:ligatures w14:val="none"/>
              </w:rPr>
            </w:pPr>
            <w:r>
              <w:rPr>
                <w:rFonts w:ascii="Arial" w:eastAsia="Times New Roman" w:hAnsi="Arial" w:cs="Arial"/>
                <w:color w:val="000000"/>
                <w:kern w:val="0"/>
                <w:sz w:val="21"/>
                <w:szCs w:val="21"/>
                <w14:ligatures w14:val="none"/>
              </w:rPr>
              <w:t> </w:t>
            </w:r>
          </w:p>
        </w:tc>
      </w:tr>
    </w:tbl>
    <w:p w14:paraId="0EE8FCEB" w14:textId="77777777" w:rsidR="000C328C" w:rsidRPr="00895069" w:rsidRDefault="000C328C" w:rsidP="00895069">
      <w:pPr>
        <w:spacing w:after="0" w:line="240" w:lineRule="auto"/>
        <w:rPr>
          <w:rFonts w:ascii="Times New Roman" w:eastAsia="Times New Roman" w:hAnsi="Times New Roman" w:cs="Times New Roman"/>
          <w:kern w:val="0"/>
          <w:sz w:val="22"/>
          <w:szCs w:val="22"/>
          <w14:ligatures w14:val="none"/>
        </w:rPr>
      </w:pPr>
    </w:p>
    <w:sectPr w:rsidR="000C328C" w:rsidRPr="00895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Hei">
    <w:altName w:val="黑体"/>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15C40"/>
    <w:multiLevelType w:val="hybridMultilevel"/>
    <w:tmpl w:val="BB8A49F6"/>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3577DA"/>
    <w:multiLevelType w:val="hybridMultilevel"/>
    <w:tmpl w:val="8E88A390"/>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57DE6"/>
    <w:multiLevelType w:val="hybridMultilevel"/>
    <w:tmpl w:val="8BF83958"/>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035BC5"/>
    <w:multiLevelType w:val="hybridMultilevel"/>
    <w:tmpl w:val="DC9CD12A"/>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EB4724"/>
    <w:multiLevelType w:val="hybridMultilevel"/>
    <w:tmpl w:val="D32E224A"/>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991F69"/>
    <w:multiLevelType w:val="hybridMultilevel"/>
    <w:tmpl w:val="5B568030"/>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AA0F56"/>
    <w:multiLevelType w:val="hybridMultilevel"/>
    <w:tmpl w:val="F6E8A87C"/>
    <w:lvl w:ilvl="0" w:tplc="E0FCDE2A">
      <w:start w:val="1"/>
      <w:numFmt w:val="bullet"/>
      <w:lvlText w:val=""/>
      <w:lvlJc w:val="left"/>
      <w:pPr>
        <w:ind w:left="720" w:hanging="360"/>
      </w:pPr>
      <w:rPr>
        <w:rFonts w:ascii="SimHei" w:eastAsia="SimHei" w:hAnsi="Sim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2737498">
    <w:abstractNumId w:val="6"/>
  </w:num>
  <w:num w:numId="2" w16cid:durableId="309134221">
    <w:abstractNumId w:val="5"/>
  </w:num>
  <w:num w:numId="3" w16cid:durableId="832334963">
    <w:abstractNumId w:val="2"/>
  </w:num>
  <w:num w:numId="4" w16cid:durableId="1162962996">
    <w:abstractNumId w:val="4"/>
  </w:num>
  <w:num w:numId="5" w16cid:durableId="1616450518">
    <w:abstractNumId w:val="1"/>
  </w:num>
  <w:num w:numId="6" w16cid:durableId="1680811327">
    <w:abstractNumId w:val="0"/>
  </w:num>
  <w:num w:numId="7" w16cid:durableId="572665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69"/>
    <w:rsid w:val="000C328C"/>
    <w:rsid w:val="00470C68"/>
    <w:rsid w:val="00573981"/>
    <w:rsid w:val="00581F1C"/>
    <w:rsid w:val="005C4F9C"/>
    <w:rsid w:val="00632F10"/>
    <w:rsid w:val="007168E6"/>
    <w:rsid w:val="007873BD"/>
    <w:rsid w:val="00895069"/>
    <w:rsid w:val="009C5171"/>
    <w:rsid w:val="00AB5E9B"/>
    <w:rsid w:val="00BE01C4"/>
    <w:rsid w:val="00FB7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1225"/>
  <w15:chartTrackingRefBased/>
  <w15:docId w15:val="{A9B67956-96FC-1B44-AAEB-47DC0A8A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28C"/>
    <w:pPr>
      <w:spacing w:before="320" w:after="120" w:line="240" w:lineRule="auto"/>
      <w:outlineLvl w:val="0"/>
    </w:pPr>
    <w:rPr>
      <w:rFonts w:ascii="Arial" w:eastAsia="Times New Roman" w:hAnsi="Arial" w:cs="Arial"/>
      <w:b/>
      <w:bCs/>
      <w:color w:val="000000"/>
      <w:kern w:val="36"/>
      <w:sz w:val="32"/>
      <w:szCs w:val="32"/>
      <w14:ligatures w14:val="none"/>
    </w:rPr>
  </w:style>
  <w:style w:type="paragraph" w:styleId="Heading2">
    <w:name w:val="heading 2"/>
    <w:basedOn w:val="Normal"/>
    <w:next w:val="Normal"/>
    <w:link w:val="Heading2Char"/>
    <w:uiPriority w:val="9"/>
    <w:semiHidden/>
    <w:unhideWhenUsed/>
    <w:qFormat/>
    <w:rsid w:val="0089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28C"/>
    <w:rPr>
      <w:rFonts w:ascii="Arial" w:eastAsia="Times New Roman" w:hAnsi="Arial" w:cs="Arial"/>
      <w:b/>
      <w:bCs/>
      <w:color w:val="000000"/>
      <w:kern w:val="36"/>
      <w:sz w:val="32"/>
      <w:szCs w:val="32"/>
      <w14:ligatures w14:val="none"/>
    </w:rPr>
  </w:style>
  <w:style w:type="character" w:customStyle="1" w:styleId="Heading2Char">
    <w:name w:val="Heading 2 Char"/>
    <w:basedOn w:val="DefaultParagraphFont"/>
    <w:link w:val="Heading2"/>
    <w:uiPriority w:val="9"/>
    <w:semiHidden/>
    <w:rsid w:val="00895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69"/>
    <w:rPr>
      <w:rFonts w:eastAsiaTheme="majorEastAsia" w:cstheme="majorBidi"/>
      <w:color w:val="272727" w:themeColor="text1" w:themeTint="D8"/>
    </w:rPr>
  </w:style>
  <w:style w:type="paragraph" w:styleId="Title">
    <w:name w:val="Title"/>
    <w:basedOn w:val="Normal"/>
    <w:next w:val="Normal"/>
    <w:link w:val="TitleChar"/>
    <w:uiPriority w:val="10"/>
    <w:qFormat/>
    <w:rsid w:val="0089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69"/>
    <w:pPr>
      <w:spacing w:before="160"/>
      <w:jc w:val="center"/>
    </w:pPr>
    <w:rPr>
      <w:i/>
      <w:iCs/>
      <w:color w:val="404040" w:themeColor="text1" w:themeTint="BF"/>
    </w:rPr>
  </w:style>
  <w:style w:type="character" w:customStyle="1" w:styleId="QuoteChar">
    <w:name w:val="Quote Char"/>
    <w:basedOn w:val="DefaultParagraphFont"/>
    <w:link w:val="Quote"/>
    <w:uiPriority w:val="29"/>
    <w:rsid w:val="00895069"/>
    <w:rPr>
      <w:i/>
      <w:iCs/>
      <w:color w:val="404040" w:themeColor="text1" w:themeTint="BF"/>
    </w:rPr>
  </w:style>
  <w:style w:type="paragraph" w:styleId="ListParagraph">
    <w:name w:val="List Paragraph"/>
    <w:basedOn w:val="Normal"/>
    <w:uiPriority w:val="34"/>
    <w:qFormat/>
    <w:rsid w:val="00895069"/>
    <w:pPr>
      <w:ind w:left="720"/>
      <w:contextualSpacing/>
    </w:pPr>
  </w:style>
  <w:style w:type="character" w:styleId="IntenseEmphasis">
    <w:name w:val="Intense Emphasis"/>
    <w:basedOn w:val="DefaultParagraphFont"/>
    <w:uiPriority w:val="21"/>
    <w:qFormat/>
    <w:rsid w:val="00895069"/>
    <w:rPr>
      <w:i/>
      <w:iCs/>
      <w:color w:val="0F4761" w:themeColor="accent1" w:themeShade="BF"/>
    </w:rPr>
  </w:style>
  <w:style w:type="paragraph" w:styleId="IntenseQuote">
    <w:name w:val="Intense Quote"/>
    <w:basedOn w:val="Normal"/>
    <w:next w:val="Normal"/>
    <w:link w:val="IntenseQuoteChar"/>
    <w:uiPriority w:val="30"/>
    <w:qFormat/>
    <w:rsid w:val="0089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69"/>
    <w:rPr>
      <w:i/>
      <w:iCs/>
      <w:color w:val="0F4761" w:themeColor="accent1" w:themeShade="BF"/>
    </w:rPr>
  </w:style>
  <w:style w:type="character" w:styleId="IntenseReference">
    <w:name w:val="Intense Reference"/>
    <w:basedOn w:val="DefaultParagraphFont"/>
    <w:uiPriority w:val="32"/>
    <w:qFormat/>
    <w:rsid w:val="00895069"/>
    <w:rPr>
      <w:b/>
      <w:bCs/>
      <w:smallCaps/>
      <w:color w:val="0F4761" w:themeColor="accent1" w:themeShade="BF"/>
      <w:spacing w:val="5"/>
    </w:rPr>
  </w:style>
  <w:style w:type="paragraph" w:styleId="NormalWeb">
    <w:name w:val="Normal (Web)"/>
    <w:basedOn w:val="Normal"/>
    <w:uiPriority w:val="99"/>
    <w:semiHidden/>
    <w:unhideWhenUsed/>
    <w:rsid w:val="008950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C4F9C"/>
    <w:rPr>
      <w:color w:val="467886" w:themeColor="hyperlink"/>
      <w:u w:val="single"/>
    </w:rPr>
  </w:style>
  <w:style w:type="character" w:styleId="UnresolvedMention">
    <w:name w:val="Unresolved Mention"/>
    <w:basedOn w:val="DefaultParagraphFont"/>
    <w:uiPriority w:val="99"/>
    <w:semiHidden/>
    <w:unhideWhenUsed/>
    <w:rsid w:val="005C4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G-TIDA/themes/issues/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FG-TIDA: Use Case Template</vt:lpstr>
    </vt:vector>
  </TitlesOfParts>
  <Manager/>
  <Company/>
  <LinksUpToDate>false</LinksUpToDate>
  <CharactersWithSpaces>8220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FG-TIDA: Use Case Template</dc:title>
  <dc:subject/>
  <dc:creator>Amir Banifatemi</dc:creator>
  <cp:keywords/>
  <dc:description/>
  <cp:lastModifiedBy>Cyril M Gorlla</cp:lastModifiedBy>
  <cp:revision>4</cp:revision>
  <dcterms:created xsi:type="dcterms:W3CDTF">2026-08-31T14:03:00Z</dcterms:created>
  <dcterms:modified xsi:type="dcterms:W3CDTF">2026-09-08T10:50:00Z</dcterms:modified>
  <cp:category/>
</cp:coreProperties>
</file>