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7E298" w14:textId="46BC79CD" w:rsidR="00AF62F9" w:rsidRPr="00402FB9" w:rsidRDefault="00AF62F9" w:rsidP="002A42E9">
      <w:pPr>
        <w:spacing w:line="240" w:lineRule="auto"/>
        <w:jc w:val="center"/>
        <w:rPr>
          <w:b/>
          <w:bCs/>
          <w:sz w:val="40"/>
          <w:szCs w:val="40"/>
          <w:u w:val="single"/>
        </w:rPr>
      </w:pPr>
      <w:r w:rsidRPr="00402FB9">
        <w:rPr>
          <w:b/>
          <w:bCs/>
          <w:sz w:val="40"/>
          <w:szCs w:val="40"/>
          <w:u w:val="single"/>
        </w:rPr>
        <w:t>Cheat sheet – Micro-con</w:t>
      </w:r>
    </w:p>
    <w:p w14:paraId="26C06E9F" w14:textId="29EE2A42" w:rsidR="00D37018" w:rsidRPr="00AF62F9" w:rsidRDefault="00D37018" w:rsidP="002A42E9">
      <w:pPr>
        <w:spacing w:line="240" w:lineRule="auto"/>
        <w:rPr>
          <w:b/>
          <w:bCs/>
          <w:sz w:val="32"/>
          <w:szCs w:val="32"/>
          <w:u w:val="single"/>
        </w:rPr>
      </w:pPr>
      <w:r w:rsidRPr="00AF62F9">
        <w:rPr>
          <w:b/>
          <w:bCs/>
          <w:sz w:val="36"/>
          <w:szCs w:val="36"/>
          <w:u w:val="single"/>
        </w:rPr>
        <w:t>Pinout</w:t>
      </w:r>
    </w:p>
    <w:p w14:paraId="68EC0300" w14:textId="46B84874" w:rsidR="00793F60" w:rsidRDefault="00793F60" w:rsidP="002A42E9">
      <w:pPr>
        <w:spacing w:line="240" w:lineRule="auto"/>
        <w:rPr>
          <w:sz w:val="20"/>
          <w:szCs w:val="20"/>
        </w:rPr>
      </w:pPr>
      <w:r w:rsidRPr="00793F60">
        <w:rPr>
          <w:sz w:val="20"/>
          <w:szCs w:val="20"/>
        </w:rPr>
        <w:t xml:space="preserve">Pin relié à l’interrupteur relié à la masse -&gt; passe à 0 quand on appuie -&gt; donc est à 1 par défaut -&gt; </w:t>
      </w:r>
      <w:r>
        <w:rPr>
          <w:sz w:val="20"/>
          <w:szCs w:val="20"/>
        </w:rPr>
        <w:t>pull-UP</w:t>
      </w:r>
      <w:r w:rsidR="00365DD5">
        <w:rPr>
          <w:sz w:val="20"/>
          <w:szCs w:val="20"/>
        </w:rPr>
        <w:t xml:space="preserve"> (inverse pour down)</w:t>
      </w:r>
    </w:p>
    <w:p w14:paraId="11FABEF5" w14:textId="16B017CE" w:rsidR="00365DD5" w:rsidRDefault="00365DD5" w:rsidP="002A42E9">
      <w:pPr>
        <w:spacing w:line="240" w:lineRule="auto"/>
        <w:rPr>
          <w:sz w:val="20"/>
          <w:szCs w:val="20"/>
        </w:rPr>
      </w:pPr>
      <w:r>
        <w:rPr>
          <w:sz w:val="20"/>
          <w:szCs w:val="20"/>
        </w:rPr>
        <w:t xml:space="preserve">Penser à vérifier si la résistance est déjà gérée par la carte </w:t>
      </w:r>
      <w:r w:rsidR="00D37018">
        <w:rPr>
          <w:sz w:val="20"/>
          <w:szCs w:val="20"/>
        </w:rPr>
        <w:t>elle-même</w:t>
      </w:r>
    </w:p>
    <w:p w14:paraId="4E2EE3F0" w14:textId="62AA9F90" w:rsidR="00D37018" w:rsidRPr="00D37018" w:rsidRDefault="00D37018" w:rsidP="002A42E9">
      <w:pPr>
        <w:spacing w:line="240" w:lineRule="auto"/>
        <w:rPr>
          <w:sz w:val="20"/>
          <w:szCs w:val="20"/>
        </w:rPr>
      </w:pPr>
      <w:r w:rsidRPr="00D37018">
        <w:rPr>
          <w:sz w:val="20"/>
          <w:szCs w:val="20"/>
        </w:rPr>
        <w:t>OUTPUT PUSH PULL</w:t>
      </w:r>
      <w:r w:rsidRPr="00D37018">
        <w:rPr>
          <w:sz w:val="20"/>
          <w:szCs w:val="20"/>
        </w:rPr>
        <w:t xml:space="preserve"> pour une sort</w:t>
      </w:r>
      <w:r>
        <w:rPr>
          <w:sz w:val="20"/>
          <w:szCs w:val="20"/>
        </w:rPr>
        <w:t>ie</w:t>
      </w:r>
    </w:p>
    <w:p w14:paraId="419764E6" w14:textId="18D996FD" w:rsidR="00793F60" w:rsidRDefault="00793F60" w:rsidP="002A42E9">
      <w:pPr>
        <w:spacing w:line="240" w:lineRule="auto"/>
        <w:rPr>
          <w:sz w:val="20"/>
          <w:szCs w:val="20"/>
        </w:rPr>
      </w:pPr>
      <w:r>
        <w:rPr>
          <w:sz w:val="20"/>
          <w:szCs w:val="20"/>
        </w:rPr>
        <w:t>RX</w:t>
      </w:r>
      <w:r w:rsidR="00B815B9">
        <w:rPr>
          <w:sz w:val="20"/>
          <w:szCs w:val="20"/>
        </w:rPr>
        <w:t xml:space="preserve"> (receive)</w:t>
      </w:r>
      <w:r>
        <w:rPr>
          <w:sz w:val="20"/>
          <w:szCs w:val="20"/>
        </w:rPr>
        <w:t xml:space="preserve"> sur TX</w:t>
      </w:r>
      <w:r w:rsidR="00B815B9">
        <w:rPr>
          <w:sz w:val="20"/>
          <w:szCs w:val="20"/>
        </w:rPr>
        <w:t xml:space="preserve"> (transmit)</w:t>
      </w:r>
      <w:r>
        <w:rPr>
          <w:sz w:val="20"/>
          <w:szCs w:val="20"/>
        </w:rPr>
        <w:t>, TX sur RX, GND sur GND</w:t>
      </w:r>
    </w:p>
    <w:p w14:paraId="43D3D3C5" w14:textId="06568C5A" w:rsidR="00793F60" w:rsidRDefault="00793F60" w:rsidP="002A42E9">
      <w:pPr>
        <w:spacing w:line="240" w:lineRule="auto"/>
        <w:rPr>
          <w:sz w:val="20"/>
          <w:szCs w:val="20"/>
        </w:rPr>
      </w:pPr>
      <w:r>
        <w:rPr>
          <w:sz w:val="20"/>
          <w:szCs w:val="20"/>
        </w:rPr>
        <w:t>SDA sur SDA</w:t>
      </w:r>
      <w:r w:rsidR="00B815B9">
        <w:rPr>
          <w:sz w:val="20"/>
          <w:szCs w:val="20"/>
        </w:rPr>
        <w:t xml:space="preserve"> (Serial Data, transmet les données)</w:t>
      </w:r>
      <w:r>
        <w:rPr>
          <w:sz w:val="20"/>
          <w:szCs w:val="20"/>
        </w:rPr>
        <w:t>, SCL sur SCL</w:t>
      </w:r>
      <w:r w:rsidR="00B815B9">
        <w:rPr>
          <w:sz w:val="20"/>
          <w:szCs w:val="20"/>
        </w:rPr>
        <w:t xml:space="preserve"> (Serial CLock, singal d’horloge pour la synchronisation)</w:t>
      </w:r>
      <w:r>
        <w:rPr>
          <w:sz w:val="20"/>
          <w:szCs w:val="20"/>
        </w:rPr>
        <w:t>, GND sur GND</w:t>
      </w:r>
    </w:p>
    <w:p w14:paraId="5672835A" w14:textId="068ED5FE" w:rsidR="00D37018" w:rsidRDefault="00D37018" w:rsidP="002A42E9">
      <w:pPr>
        <w:spacing w:line="240" w:lineRule="auto"/>
        <w:rPr>
          <w:sz w:val="20"/>
          <w:szCs w:val="20"/>
        </w:rPr>
      </w:pPr>
      <w:r>
        <w:rPr>
          <w:sz w:val="20"/>
          <w:szCs w:val="20"/>
        </w:rPr>
        <w:t>Transistor tampon nécessaire devant certains composants fragiles</w:t>
      </w:r>
    </w:p>
    <w:p w14:paraId="4F6112AF" w14:textId="77777777" w:rsidR="00793F60" w:rsidRPr="00D37018" w:rsidRDefault="00793F60" w:rsidP="002A42E9">
      <w:pPr>
        <w:spacing w:line="240" w:lineRule="auto"/>
        <w:rPr>
          <w:sz w:val="20"/>
          <w:szCs w:val="20"/>
        </w:rPr>
      </w:pPr>
    </w:p>
    <w:p w14:paraId="56C4E397" w14:textId="34EEBFDB" w:rsidR="00793F60" w:rsidRPr="002A42E9" w:rsidRDefault="00793F60" w:rsidP="002A42E9">
      <w:pPr>
        <w:spacing w:line="240" w:lineRule="auto"/>
        <w:rPr>
          <w:b/>
          <w:bCs/>
          <w:sz w:val="36"/>
          <w:szCs w:val="36"/>
          <w:u w:val="single"/>
        </w:rPr>
      </w:pPr>
      <w:r w:rsidRPr="002A42E9">
        <w:rPr>
          <w:b/>
          <w:bCs/>
          <w:sz w:val="36"/>
          <w:szCs w:val="36"/>
          <w:u w:val="single"/>
        </w:rPr>
        <w:t>Trame I2C :</w:t>
      </w:r>
    </w:p>
    <w:p w14:paraId="133382C3" w14:textId="09A44C17" w:rsidR="00793F60" w:rsidRDefault="00793F60" w:rsidP="002A42E9">
      <w:pPr>
        <w:spacing w:line="240" w:lineRule="auto"/>
        <w:rPr>
          <w:sz w:val="20"/>
          <w:szCs w:val="20"/>
        </w:rPr>
      </w:pPr>
      <w:r w:rsidRPr="00793F60">
        <w:rPr>
          <w:rFonts w:hint="eastAsia"/>
          <w:sz w:val="20"/>
          <w:szCs w:val="20"/>
        </w:rPr>
        <w:t xml:space="preserve">START </w:t>
      </w:r>
      <w:r w:rsidRPr="00793F60">
        <w:rPr>
          <w:rFonts w:hint="eastAsia"/>
          <w:sz w:val="20"/>
          <w:szCs w:val="20"/>
        </w:rPr>
        <w:t>→</w:t>
      </w:r>
      <w:r w:rsidRPr="00793F60">
        <w:rPr>
          <w:rFonts w:hint="eastAsia"/>
          <w:sz w:val="20"/>
          <w:szCs w:val="20"/>
        </w:rPr>
        <w:t xml:space="preserve"> [7 bits adresse] [</w:t>
      </w:r>
      <w:r w:rsidRPr="00793F60">
        <w:rPr>
          <w:sz w:val="20"/>
          <w:szCs w:val="20"/>
        </w:rPr>
        <w:t>0 si</w:t>
      </w:r>
      <w:r>
        <w:rPr>
          <w:sz w:val="20"/>
          <w:szCs w:val="20"/>
        </w:rPr>
        <w:t xml:space="preserve"> écriture, 1 si lecture</w:t>
      </w:r>
      <w:r w:rsidRPr="00793F60">
        <w:rPr>
          <w:rFonts w:hint="eastAsia"/>
          <w:sz w:val="20"/>
          <w:szCs w:val="20"/>
        </w:rPr>
        <w:t>] [</w:t>
      </w:r>
      <w:r>
        <w:rPr>
          <w:sz w:val="20"/>
          <w:szCs w:val="20"/>
        </w:rPr>
        <w:t>0 si ACK, 1 si NACK</w:t>
      </w:r>
      <w:r w:rsidRPr="00793F60">
        <w:rPr>
          <w:rFonts w:hint="eastAsia"/>
          <w:sz w:val="20"/>
          <w:szCs w:val="20"/>
        </w:rPr>
        <w:t xml:space="preserve">] </w:t>
      </w:r>
      <w:r w:rsidRPr="00793F60">
        <w:rPr>
          <w:rFonts w:hint="eastAsia"/>
          <w:sz w:val="20"/>
          <w:szCs w:val="20"/>
        </w:rPr>
        <w:t>→</w:t>
      </w:r>
      <w:r w:rsidRPr="00793F60">
        <w:rPr>
          <w:rFonts w:hint="eastAsia"/>
          <w:sz w:val="20"/>
          <w:szCs w:val="20"/>
        </w:rPr>
        <w:t xml:space="preserve"> [8 bits donn</w:t>
      </w:r>
      <w:r w:rsidRPr="00793F60">
        <w:rPr>
          <w:rFonts w:hint="eastAsia"/>
          <w:sz w:val="20"/>
          <w:szCs w:val="20"/>
        </w:rPr>
        <w:t>é</w:t>
      </w:r>
      <w:r w:rsidRPr="00793F60">
        <w:rPr>
          <w:rFonts w:hint="eastAsia"/>
          <w:sz w:val="20"/>
          <w:szCs w:val="20"/>
        </w:rPr>
        <w:t>es] [ACK</w:t>
      </w:r>
      <w:r>
        <w:rPr>
          <w:sz w:val="20"/>
          <w:szCs w:val="20"/>
        </w:rPr>
        <w:t>/NACK</w:t>
      </w:r>
      <w:r w:rsidRPr="00793F60">
        <w:rPr>
          <w:rFonts w:hint="eastAsia"/>
          <w:sz w:val="20"/>
          <w:szCs w:val="20"/>
        </w:rPr>
        <w:t xml:space="preserve">] </w:t>
      </w:r>
      <w:r w:rsidRPr="00793F60">
        <w:rPr>
          <w:rFonts w:hint="eastAsia"/>
          <w:sz w:val="20"/>
          <w:szCs w:val="20"/>
        </w:rPr>
        <w:t>→</w:t>
      </w:r>
      <w:r w:rsidRPr="00793F60">
        <w:rPr>
          <w:rFonts w:hint="eastAsia"/>
          <w:sz w:val="20"/>
          <w:szCs w:val="20"/>
        </w:rPr>
        <w:t xml:space="preserve"> STOP</w:t>
      </w:r>
      <w:r w:rsidRPr="00793F60">
        <w:rPr>
          <w:sz w:val="20"/>
          <w:szCs w:val="20"/>
        </w:rPr>
        <w:cr/>
      </w:r>
      <w:r>
        <w:rPr>
          <w:sz w:val="20"/>
          <w:szCs w:val="20"/>
        </w:rPr>
        <w:t>(ACK = acknoledge : l’émetteur ne touche plus à la ligne et c’est le récepteur qui mets une tension pour passer la ligne à 1 si jamais le message n’a pas été reçu</w:t>
      </w:r>
      <w:r w:rsidR="006D38C7">
        <w:rPr>
          <w:sz w:val="20"/>
          <w:szCs w:val="20"/>
        </w:rPr>
        <w:t>)</w:t>
      </w:r>
    </w:p>
    <w:p w14:paraId="69308834" w14:textId="3E342A6D" w:rsidR="006D38C7" w:rsidRPr="006D38C7" w:rsidRDefault="006D38C7" w:rsidP="002A42E9">
      <w:pPr>
        <w:spacing w:line="240" w:lineRule="auto"/>
        <w:rPr>
          <w:sz w:val="20"/>
          <w:szCs w:val="20"/>
        </w:rPr>
      </w:pPr>
      <w:r w:rsidRPr="006D38C7">
        <w:rPr>
          <w:b/>
          <w:bCs/>
          <w:sz w:val="20"/>
          <w:szCs w:val="20"/>
        </w:rPr>
        <w:t xml:space="preserve">I2C </w:t>
      </w:r>
      <w:r>
        <w:rPr>
          <w:b/>
          <w:bCs/>
          <w:sz w:val="20"/>
          <w:szCs w:val="20"/>
        </w:rPr>
        <w:t>est</w:t>
      </w:r>
      <w:r w:rsidRPr="006D38C7">
        <w:rPr>
          <w:b/>
          <w:bCs/>
          <w:sz w:val="20"/>
          <w:szCs w:val="20"/>
        </w:rPr>
        <w:t xml:space="preserve"> MSB FIRST</w:t>
      </w:r>
      <w:r w:rsidRPr="006D38C7">
        <w:rPr>
          <w:sz w:val="20"/>
          <w:szCs w:val="20"/>
        </w:rPr>
        <w:t xml:space="preserve"> donc on ne</w:t>
      </w:r>
      <w:r>
        <w:rPr>
          <w:sz w:val="20"/>
          <w:szCs w:val="20"/>
        </w:rPr>
        <w:t xml:space="preserve"> retourne pas le binaire identifié à l’oscillo contrairement au UART.</w:t>
      </w:r>
    </w:p>
    <w:p w14:paraId="7A1BB930" w14:textId="63065E87" w:rsidR="006D38C7" w:rsidRDefault="006D38C7" w:rsidP="002A42E9">
      <w:pPr>
        <w:spacing w:line="240" w:lineRule="auto"/>
        <w:rPr>
          <w:sz w:val="20"/>
          <w:szCs w:val="20"/>
        </w:rPr>
      </w:pPr>
      <w:r>
        <w:rPr>
          <w:sz w:val="20"/>
          <w:szCs w:val="20"/>
        </w:rPr>
        <w:t>Trois adresses possibles pour un périphérique sur le bus : adresse au format 7 bits (donc sans le bit lecture/écriture), au format 8 bits dans le cas écriture, et une format 8 bits pour lecture (littéralement l’adresse de l’écriture + 1)</w:t>
      </w:r>
    </w:p>
    <w:p w14:paraId="78B851EB" w14:textId="77777777" w:rsidR="006D38C7" w:rsidRDefault="006D38C7" w:rsidP="002A42E9">
      <w:pPr>
        <w:spacing w:line="240" w:lineRule="auto"/>
        <w:rPr>
          <w:sz w:val="20"/>
          <w:szCs w:val="20"/>
        </w:rPr>
      </w:pPr>
    </w:p>
    <w:p w14:paraId="1B173BC8" w14:textId="3C2576D4" w:rsidR="00D43844" w:rsidRPr="00D43844" w:rsidRDefault="00D43844" w:rsidP="002A42E9">
      <w:pPr>
        <w:spacing w:line="240" w:lineRule="auto"/>
        <w:rPr>
          <w:b/>
          <w:bCs/>
          <w:sz w:val="40"/>
          <w:szCs w:val="40"/>
          <w:u w:val="single"/>
        </w:rPr>
      </w:pPr>
      <w:r w:rsidRPr="002A42E9">
        <w:rPr>
          <w:b/>
          <w:bCs/>
          <w:sz w:val="36"/>
          <w:szCs w:val="36"/>
          <w:u w:val="single"/>
        </w:rPr>
        <w:t>HAL</w:t>
      </w:r>
    </w:p>
    <w:p w14:paraId="70B9DD1C" w14:textId="03F43799" w:rsidR="006D38C7" w:rsidRPr="00983E84" w:rsidRDefault="006D38C7" w:rsidP="002A42E9">
      <w:pPr>
        <w:spacing w:line="240" w:lineRule="auto"/>
        <w:rPr>
          <w:sz w:val="20"/>
          <w:szCs w:val="20"/>
        </w:rPr>
      </w:pPr>
      <w:r w:rsidRPr="00983E84">
        <w:rPr>
          <w:sz w:val="20"/>
          <w:szCs w:val="20"/>
        </w:rPr>
        <w:t>HAL_GPIO_WritePin(GPIOX, GPIO_PIN_X, GPIO_(RE)SET);</w:t>
      </w:r>
      <w:r w:rsidR="00983E84" w:rsidRPr="00983E84">
        <w:rPr>
          <w:sz w:val="20"/>
          <w:szCs w:val="20"/>
        </w:rPr>
        <w:t xml:space="preserve"> Mets le pin sélectioné à set</w:t>
      </w:r>
      <w:r w:rsidR="00983E84">
        <w:rPr>
          <w:sz w:val="20"/>
          <w:szCs w:val="20"/>
        </w:rPr>
        <w:t xml:space="preserve"> (=</w:t>
      </w:r>
      <w:r w:rsidR="00983E84" w:rsidRPr="00983E84">
        <w:rPr>
          <w:sz w:val="20"/>
          <w:szCs w:val="20"/>
        </w:rPr>
        <w:t>1</w:t>
      </w:r>
      <w:r w:rsidR="00983E84">
        <w:rPr>
          <w:sz w:val="20"/>
          <w:szCs w:val="20"/>
        </w:rPr>
        <w:t>)</w:t>
      </w:r>
      <w:r w:rsidR="00983E84" w:rsidRPr="00983E84">
        <w:rPr>
          <w:sz w:val="20"/>
          <w:szCs w:val="20"/>
        </w:rPr>
        <w:t xml:space="preserve"> ou reset</w:t>
      </w:r>
      <w:r w:rsidR="00983E84">
        <w:rPr>
          <w:sz w:val="20"/>
          <w:szCs w:val="20"/>
        </w:rPr>
        <w:t xml:space="preserve"> (</w:t>
      </w:r>
      <w:r w:rsidR="00983E84" w:rsidRPr="00983E84">
        <w:rPr>
          <w:sz w:val="20"/>
          <w:szCs w:val="20"/>
        </w:rPr>
        <w:t>=0</w:t>
      </w:r>
      <w:r w:rsidR="00983E84">
        <w:rPr>
          <w:sz w:val="20"/>
          <w:szCs w:val="20"/>
        </w:rPr>
        <w:t>)</w:t>
      </w:r>
    </w:p>
    <w:p w14:paraId="02FB3F9E" w14:textId="2508E262" w:rsidR="00983E84" w:rsidRPr="00983E84" w:rsidRDefault="00983E84" w:rsidP="002A42E9">
      <w:pPr>
        <w:spacing w:line="240" w:lineRule="auto"/>
        <w:rPr>
          <w:sz w:val="20"/>
          <w:szCs w:val="20"/>
        </w:rPr>
      </w:pPr>
      <w:r w:rsidRPr="00983E84">
        <w:rPr>
          <w:sz w:val="20"/>
          <w:szCs w:val="20"/>
        </w:rPr>
        <w:t>HAL_GPIO_ReadPin</w:t>
      </w:r>
      <w:r w:rsidRPr="00983E84">
        <w:rPr>
          <w:sz w:val="20"/>
          <w:szCs w:val="20"/>
        </w:rPr>
        <w:t xml:space="preserve">(GPIOX, GPIO_PIN_X); </w:t>
      </w:r>
      <w:r>
        <w:rPr>
          <w:sz w:val="20"/>
          <w:szCs w:val="20"/>
        </w:rPr>
        <w:t>r</w:t>
      </w:r>
      <w:r w:rsidRPr="00983E84">
        <w:rPr>
          <w:sz w:val="20"/>
          <w:szCs w:val="20"/>
        </w:rPr>
        <w:t>envoie 0 ou 1 sel</w:t>
      </w:r>
      <w:r>
        <w:rPr>
          <w:sz w:val="20"/>
          <w:szCs w:val="20"/>
        </w:rPr>
        <w:t>on la valeur du pin</w:t>
      </w:r>
    </w:p>
    <w:p w14:paraId="2B36E135" w14:textId="755D4975" w:rsidR="00983E84" w:rsidRDefault="00983E84" w:rsidP="002A42E9">
      <w:pPr>
        <w:spacing w:line="240" w:lineRule="auto"/>
        <w:rPr>
          <w:sz w:val="20"/>
          <w:szCs w:val="20"/>
        </w:rPr>
      </w:pPr>
      <w:r w:rsidRPr="00983E84">
        <w:rPr>
          <w:sz w:val="20"/>
          <w:szCs w:val="20"/>
        </w:rPr>
        <w:t>HAL_GPIO_</w:t>
      </w:r>
      <w:r w:rsidRPr="00983E84">
        <w:rPr>
          <w:sz w:val="20"/>
          <w:szCs w:val="20"/>
        </w:rPr>
        <w:t>Toggle</w:t>
      </w:r>
      <w:r w:rsidRPr="00983E84">
        <w:rPr>
          <w:sz w:val="20"/>
          <w:szCs w:val="20"/>
        </w:rPr>
        <w:t>Pin(GPIOX, GPIO_PIN_X);</w:t>
      </w:r>
      <w:r w:rsidRPr="00983E84">
        <w:rPr>
          <w:sz w:val="20"/>
          <w:szCs w:val="20"/>
        </w:rPr>
        <w:t xml:space="preserve"> </w:t>
      </w:r>
      <w:r>
        <w:rPr>
          <w:sz w:val="20"/>
          <w:szCs w:val="20"/>
        </w:rPr>
        <w:t>alterne</w:t>
      </w:r>
      <w:r w:rsidRPr="00983E84">
        <w:rPr>
          <w:sz w:val="20"/>
          <w:szCs w:val="20"/>
        </w:rPr>
        <w:t xml:space="preserve"> la valeur du</w:t>
      </w:r>
      <w:r>
        <w:rPr>
          <w:sz w:val="20"/>
          <w:szCs w:val="20"/>
        </w:rPr>
        <w:t xml:space="preserve"> pin (passe de 0 à 1 ou l’inverse en fonction)</w:t>
      </w:r>
    </w:p>
    <w:p w14:paraId="5A24FA56" w14:textId="50C945F0" w:rsidR="00983E84" w:rsidRPr="00D37018" w:rsidRDefault="00D37018" w:rsidP="002A42E9">
      <w:pPr>
        <w:spacing w:line="240" w:lineRule="auto"/>
        <w:rPr>
          <w:sz w:val="20"/>
          <w:szCs w:val="20"/>
          <w:lang w:val="en-US"/>
        </w:rPr>
      </w:pPr>
      <w:r w:rsidRPr="00D37018">
        <w:rPr>
          <w:sz w:val="20"/>
          <w:szCs w:val="20"/>
          <w:lang w:val="en-US"/>
        </w:rPr>
        <w:t>HAL_StatusTypeDef HAL_UART_Transmit(UART_HandleTypeDef *huart, uint8_t *pData, uint16_t Size, uint32_t Timeout);</w:t>
      </w:r>
    </w:p>
    <w:p w14:paraId="7B96D242" w14:textId="77777777" w:rsidR="009C674B" w:rsidRDefault="009C674B" w:rsidP="002A42E9">
      <w:pPr>
        <w:spacing w:line="240" w:lineRule="auto"/>
        <w:rPr>
          <w:sz w:val="20"/>
          <w:szCs w:val="20"/>
        </w:rPr>
      </w:pPr>
    </w:p>
    <w:p w14:paraId="50A9E5A8" w14:textId="6D4114CF" w:rsidR="00D43844" w:rsidRPr="002A42E9" w:rsidRDefault="00D43844" w:rsidP="002A42E9">
      <w:pPr>
        <w:spacing w:line="240" w:lineRule="auto"/>
        <w:rPr>
          <w:b/>
          <w:bCs/>
          <w:sz w:val="36"/>
          <w:szCs w:val="36"/>
          <w:u w:val="single"/>
          <w:lang w:val="en-US"/>
        </w:rPr>
      </w:pPr>
      <w:r w:rsidRPr="002A42E9">
        <w:rPr>
          <w:b/>
          <w:bCs/>
          <w:sz w:val="36"/>
          <w:szCs w:val="36"/>
          <w:u w:val="single"/>
          <w:lang w:val="en-US"/>
        </w:rPr>
        <w:t>struct / enum</w:t>
      </w:r>
    </w:p>
    <w:p w14:paraId="2A8C8275" w14:textId="77777777" w:rsidR="004559DB" w:rsidRDefault="009C674B" w:rsidP="002A42E9">
      <w:pPr>
        <w:spacing w:line="240" w:lineRule="auto"/>
        <w:rPr>
          <w:sz w:val="20"/>
          <w:szCs w:val="20"/>
        </w:rPr>
      </w:pPr>
      <w:r w:rsidRPr="00D43844">
        <w:rPr>
          <w:sz w:val="20"/>
          <w:szCs w:val="20"/>
          <w:lang w:val="en-US"/>
        </w:rPr>
        <w:t xml:space="preserve">typedef </w:t>
      </w:r>
      <w:r w:rsidR="004559DB" w:rsidRPr="00D43844">
        <w:rPr>
          <w:sz w:val="20"/>
          <w:szCs w:val="20"/>
          <w:lang w:val="en-US"/>
        </w:rPr>
        <w:t xml:space="preserve">struct/enum{…} </w:t>
      </w:r>
      <w:r w:rsidR="004559DB">
        <w:rPr>
          <w:sz w:val="20"/>
          <w:szCs w:val="20"/>
        </w:rPr>
        <w:t>NOM ;</w:t>
      </w:r>
    </w:p>
    <w:p w14:paraId="3F81134B" w14:textId="3A2F755D" w:rsidR="009C674B" w:rsidRDefault="004559DB" w:rsidP="002A42E9">
      <w:pPr>
        <w:spacing w:line="240" w:lineRule="auto"/>
        <w:rPr>
          <w:sz w:val="20"/>
          <w:szCs w:val="20"/>
        </w:rPr>
      </w:pPr>
      <w:r>
        <w:rPr>
          <w:sz w:val="20"/>
          <w:szCs w:val="20"/>
        </w:rPr>
        <w:t>lors d’un enum : création d’un type dont les éléments sont codés en mémoire comme des 0, 1, 2… ou n’importe qu’elle valeur si elle est mise explicitement (enum{ELEMENT=x,…})</w:t>
      </w:r>
    </w:p>
    <w:p w14:paraId="6403AD5E" w14:textId="0AD0C2ED" w:rsidR="00793F60" w:rsidRDefault="004559DB" w:rsidP="002A42E9">
      <w:pPr>
        <w:spacing w:line="240" w:lineRule="auto"/>
        <w:rPr>
          <w:sz w:val="20"/>
          <w:szCs w:val="20"/>
        </w:rPr>
      </w:pPr>
      <w:r>
        <w:rPr>
          <w:sz w:val="20"/>
          <w:szCs w:val="20"/>
        </w:rPr>
        <w:t>Mettre des virgules entre les éléments d’un enum et des points-virgules entre les champs d’un struct</w:t>
      </w:r>
    </w:p>
    <w:p w14:paraId="013AABD3" w14:textId="2A86592D" w:rsidR="00AF62F9" w:rsidRDefault="004559DB" w:rsidP="002A42E9">
      <w:pPr>
        <w:spacing w:line="240" w:lineRule="auto"/>
        <w:rPr>
          <w:sz w:val="20"/>
          <w:szCs w:val="20"/>
        </w:rPr>
      </w:pPr>
      <w:r>
        <w:rPr>
          <w:sz w:val="20"/>
          <w:szCs w:val="20"/>
        </w:rPr>
        <w:t>x est un struct, on accède a un de ses champ avec x.champ ; si px pointe sur x, on fait px-&gt;champ (ou alors (*px).champ mais c’est lourd)</w:t>
      </w:r>
    </w:p>
    <w:p w14:paraId="7F17CCD0" w14:textId="1B0F90BA" w:rsidR="00AF62F9" w:rsidRDefault="00AF62F9" w:rsidP="002A42E9">
      <w:pPr>
        <w:spacing w:line="240" w:lineRule="auto"/>
        <w:rPr>
          <w:sz w:val="20"/>
          <w:szCs w:val="20"/>
        </w:rPr>
      </w:pPr>
    </w:p>
    <w:p w14:paraId="396FC002" w14:textId="50710CC1" w:rsidR="00B815B9" w:rsidRPr="002A42E9" w:rsidRDefault="00D37018" w:rsidP="002A42E9">
      <w:pPr>
        <w:spacing w:line="240" w:lineRule="auto"/>
        <w:rPr>
          <w:b/>
          <w:bCs/>
          <w:sz w:val="36"/>
          <w:szCs w:val="36"/>
          <w:u w:val="single"/>
        </w:rPr>
      </w:pPr>
      <w:r w:rsidRPr="002A42E9">
        <w:rPr>
          <w:b/>
          <w:bCs/>
          <w:sz w:val="36"/>
          <w:szCs w:val="36"/>
          <w:u w:val="single"/>
        </w:rPr>
        <w:t>Timer</w:t>
      </w:r>
    </w:p>
    <w:p w14:paraId="6DF86B5D" w14:textId="1C032C72" w:rsidR="00B815B9" w:rsidRDefault="00365DD5" w:rsidP="002A42E9">
      <w:pPr>
        <w:spacing w:line="240" w:lineRule="auto"/>
        <w:rPr>
          <w:sz w:val="20"/>
          <w:szCs w:val="20"/>
        </w:rPr>
      </w:pPr>
      <w:r>
        <w:rPr>
          <w:sz w:val="20"/>
          <w:szCs w:val="20"/>
        </w:rPr>
        <w:t xml:space="preserve">Interruption: un compteur est incrémenté à une fréquence </w:t>
      </w:r>
      <m:oMath>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Horloge</m:t>
                </m:r>
              </m:sub>
            </m:sSub>
          </m:num>
          <m:den>
            <m:r>
              <w:rPr>
                <w:rFonts w:ascii="Cambria Math" w:hAnsi="Cambria Math"/>
                <w:sz w:val="20"/>
                <w:szCs w:val="20"/>
              </w:rPr>
              <m:t>PSC+1</m:t>
            </m:r>
          </m:den>
        </m:f>
      </m:oMath>
      <w:r>
        <w:rPr>
          <w:sz w:val="20"/>
          <w:szCs w:val="20"/>
        </w:rPr>
        <w:t xml:space="preserve">. Lorsque le compteur atteint ARR, déclenche l’interruption et compteur remis à 0. Donc période des interruptions </w:t>
      </w:r>
      <m:oMath>
        <m:r>
          <w:rPr>
            <w:rFonts w:ascii="Cambria Math" w:hAnsi="Cambria Math"/>
            <w:sz w:val="20"/>
            <w:szCs w:val="20"/>
          </w:rPr>
          <m:t>F=</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Horloge</m:t>
                </m:r>
              </m:sub>
            </m:sSub>
          </m:num>
          <m:den>
            <m:d>
              <m:dPr>
                <m:ctrlPr>
                  <w:rPr>
                    <w:rFonts w:ascii="Cambria Math" w:hAnsi="Cambria Math"/>
                    <w:i/>
                    <w:sz w:val="20"/>
                    <w:szCs w:val="20"/>
                  </w:rPr>
                </m:ctrlPr>
              </m:dPr>
              <m:e>
                <m:r>
                  <w:rPr>
                    <w:rFonts w:ascii="Cambria Math" w:hAnsi="Cambria Math"/>
                    <w:sz w:val="20"/>
                    <w:szCs w:val="20"/>
                  </w:rPr>
                  <m:t>PSC+1</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ARR+1</m:t>
                </m:r>
              </m:e>
            </m:d>
          </m:den>
        </m:f>
      </m:oMath>
    </w:p>
    <w:p w14:paraId="5B63C34B" w14:textId="35C46CA1" w:rsidR="004559DB" w:rsidRDefault="00365DD5" w:rsidP="002A42E9">
      <w:pPr>
        <w:spacing w:line="240" w:lineRule="auto"/>
        <w:rPr>
          <w:sz w:val="20"/>
          <w:szCs w:val="20"/>
        </w:rPr>
      </w:pPr>
      <w:r>
        <w:rPr>
          <w:sz w:val="20"/>
          <w:szCs w:val="20"/>
        </w:rPr>
        <w:t xml:space="preserve">Penser à démarrer les timers avec </w:t>
      </w:r>
      <w:r w:rsidRPr="00365DD5">
        <w:rPr>
          <w:sz w:val="20"/>
          <w:szCs w:val="20"/>
        </w:rPr>
        <w:t>: HAL_TIM_Base_Start(&amp;htim</w:t>
      </w:r>
      <w:r w:rsidR="00983E84">
        <w:rPr>
          <w:sz w:val="20"/>
          <w:szCs w:val="20"/>
        </w:rPr>
        <w:t>X</w:t>
      </w:r>
      <w:r w:rsidRPr="00365DD5">
        <w:rPr>
          <w:sz w:val="20"/>
          <w:szCs w:val="20"/>
        </w:rPr>
        <w:t>)</w:t>
      </w:r>
    </w:p>
    <w:p w14:paraId="751057ED" w14:textId="7724A254" w:rsidR="00365DD5" w:rsidRDefault="00365DD5" w:rsidP="002A42E9">
      <w:pPr>
        <w:spacing w:line="240" w:lineRule="auto"/>
        <w:rPr>
          <w:sz w:val="20"/>
          <w:szCs w:val="20"/>
        </w:rPr>
      </w:pPr>
      <w:r w:rsidRPr="00365DD5">
        <w:rPr>
          <w:sz w:val="20"/>
          <w:szCs w:val="20"/>
        </w:rPr>
        <w:t>Pour utiliser les interruptions : HAL_TIM_Base_Start_IT(&amp;htim</w:t>
      </w:r>
      <w:r w:rsidR="00983E84">
        <w:rPr>
          <w:sz w:val="20"/>
          <w:szCs w:val="20"/>
        </w:rPr>
        <w:t>X</w:t>
      </w:r>
      <w:r w:rsidRPr="00365DD5">
        <w:rPr>
          <w:sz w:val="20"/>
          <w:szCs w:val="20"/>
        </w:rPr>
        <w:t>)</w:t>
      </w:r>
    </w:p>
    <w:p w14:paraId="16CBC280" w14:textId="2E37C5BB" w:rsidR="00B815B9" w:rsidRPr="002A42E9" w:rsidRDefault="00B815B9" w:rsidP="002A42E9">
      <w:pPr>
        <w:spacing w:line="240" w:lineRule="auto"/>
        <w:rPr>
          <w:b/>
          <w:bCs/>
          <w:sz w:val="36"/>
          <w:szCs w:val="36"/>
          <w:u w:val="single"/>
        </w:rPr>
      </w:pPr>
      <w:r w:rsidRPr="002A42E9">
        <w:rPr>
          <w:b/>
          <w:bCs/>
          <w:sz w:val="36"/>
          <w:szCs w:val="36"/>
          <w:u w:val="single"/>
        </w:rPr>
        <w:lastRenderedPageBreak/>
        <w:t>Mode conso :</w:t>
      </w:r>
    </w:p>
    <w:p w14:paraId="7B35AF26" w14:textId="700807D0" w:rsidR="00B815B9" w:rsidRDefault="00B815B9" w:rsidP="002A42E9">
      <w:pPr>
        <w:spacing w:line="240" w:lineRule="auto"/>
        <w:rPr>
          <w:sz w:val="20"/>
          <w:szCs w:val="20"/>
        </w:rPr>
      </w:pPr>
      <w:r>
        <w:rPr>
          <w:sz w:val="20"/>
          <w:szCs w:val="20"/>
        </w:rPr>
        <w:t>Sleep – coupe horloge proc, périph et horloges toujours en marche, peut réveiller avec un interruption</w:t>
      </w:r>
    </w:p>
    <w:p w14:paraId="23612FFD" w14:textId="6198A63E" w:rsidR="00B815B9" w:rsidRDefault="00B815B9" w:rsidP="002A42E9">
      <w:pPr>
        <w:spacing w:line="240" w:lineRule="auto"/>
        <w:rPr>
          <w:sz w:val="20"/>
          <w:szCs w:val="20"/>
        </w:rPr>
      </w:pPr>
      <w:r>
        <w:rPr>
          <w:sz w:val="20"/>
          <w:szCs w:val="20"/>
        </w:rPr>
        <w:t xml:space="preserve">Stop – coupe les oscillateurs, donc les horloges, le proc, les périphs. RAM conservée, on peut donc reprendre le programme avec une interruption externe </w:t>
      </w:r>
    </w:p>
    <w:p w14:paraId="69B80204" w14:textId="69475B59" w:rsidR="00B815B9" w:rsidRDefault="00B815B9" w:rsidP="002A42E9">
      <w:pPr>
        <w:spacing w:line="240" w:lineRule="auto"/>
        <w:rPr>
          <w:sz w:val="20"/>
          <w:szCs w:val="20"/>
        </w:rPr>
      </w:pPr>
      <w:r>
        <w:rPr>
          <w:sz w:val="20"/>
          <w:szCs w:val="20"/>
        </w:rPr>
        <w:t>Standby – coupe l’alim complète, obligé de Reset</w:t>
      </w:r>
    </w:p>
    <w:p w14:paraId="175E9972" w14:textId="3D4D1D5B" w:rsidR="00B815B9" w:rsidRDefault="00365DD5" w:rsidP="002A42E9">
      <w:pPr>
        <w:spacing w:line="240" w:lineRule="auto"/>
        <w:rPr>
          <w:sz w:val="20"/>
          <w:szCs w:val="20"/>
        </w:rPr>
      </w:pPr>
      <w:r>
        <w:rPr>
          <w:sz w:val="20"/>
          <w:szCs w:val="20"/>
        </w:rPr>
        <w:t>Mesure de la conso : Voltmètre autour d’une résistance de shunt connue placée en série, on en déduit l’intensité</w:t>
      </w:r>
    </w:p>
    <w:p w14:paraId="43490DAB" w14:textId="77777777" w:rsidR="00365DD5" w:rsidRDefault="00365DD5" w:rsidP="002A42E9">
      <w:pPr>
        <w:spacing w:line="240" w:lineRule="auto"/>
        <w:rPr>
          <w:sz w:val="20"/>
          <w:szCs w:val="20"/>
        </w:rPr>
      </w:pPr>
    </w:p>
    <w:p w14:paraId="010E22DE" w14:textId="02536623" w:rsidR="00D37018" w:rsidRPr="002A42E9" w:rsidRDefault="00D37018" w:rsidP="002A42E9">
      <w:pPr>
        <w:spacing w:line="240" w:lineRule="auto"/>
        <w:rPr>
          <w:b/>
          <w:bCs/>
          <w:sz w:val="36"/>
          <w:szCs w:val="36"/>
          <w:u w:val="single"/>
        </w:rPr>
      </w:pPr>
      <w:r w:rsidRPr="002A42E9">
        <w:rPr>
          <w:b/>
          <w:bCs/>
          <w:sz w:val="36"/>
          <w:szCs w:val="36"/>
          <w:u w:val="single"/>
        </w:rPr>
        <w:t>Opérateurs Binaires</w:t>
      </w:r>
    </w:p>
    <w:tbl>
      <w:tblPr>
        <w:tblW w:w="7400" w:type="dxa"/>
        <w:tblCellMar>
          <w:left w:w="70" w:type="dxa"/>
          <w:right w:w="70" w:type="dxa"/>
        </w:tblCellMar>
        <w:tblLook w:val="04A0" w:firstRow="1" w:lastRow="0" w:firstColumn="1" w:lastColumn="0" w:noHBand="0" w:noVBand="1"/>
      </w:tblPr>
      <w:tblGrid>
        <w:gridCol w:w="1423"/>
        <w:gridCol w:w="1288"/>
        <w:gridCol w:w="1162"/>
        <w:gridCol w:w="2251"/>
        <w:gridCol w:w="1276"/>
      </w:tblGrid>
      <w:tr w:rsidR="00D43844" w:rsidRPr="00D43844" w14:paraId="5CF54102" w14:textId="77777777" w:rsidTr="00D43844">
        <w:trPr>
          <w:trHeight w:val="1116"/>
        </w:trPr>
        <w:tc>
          <w:tcPr>
            <w:tcW w:w="142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11F1801" w14:textId="77777777" w:rsidR="00D43844" w:rsidRPr="00D43844" w:rsidRDefault="00D43844" w:rsidP="002A42E9">
            <w:pPr>
              <w:spacing w:after="0" w:line="240" w:lineRule="auto"/>
              <w:ind w:firstLineChars="100" w:firstLine="221"/>
              <w:rPr>
                <w:rFonts w:ascii="Arial" w:eastAsia="Times New Roman" w:hAnsi="Arial" w:cs="Arial"/>
                <w:b/>
                <w:bCs/>
                <w:color w:val="1F1F1F"/>
                <w:kern w:val="0"/>
                <w14:ligatures w14:val="none"/>
              </w:rPr>
            </w:pPr>
            <w:r w:rsidRPr="00D43844">
              <w:rPr>
                <w:rFonts w:ascii="Arial" w:eastAsia="Times New Roman" w:hAnsi="Arial" w:cs="Arial"/>
                <w:b/>
                <w:bCs/>
                <w:color w:val="1F1F1F"/>
                <w:kern w:val="0"/>
                <w14:ligatures w14:val="none"/>
              </w:rPr>
              <w:t>Opérateur</w:t>
            </w:r>
          </w:p>
        </w:tc>
        <w:tc>
          <w:tcPr>
            <w:tcW w:w="1288" w:type="dxa"/>
            <w:tcBorders>
              <w:top w:val="single" w:sz="8" w:space="0" w:color="000000"/>
              <w:left w:val="nil"/>
              <w:bottom w:val="single" w:sz="8" w:space="0" w:color="000000"/>
              <w:right w:val="single" w:sz="8" w:space="0" w:color="000000"/>
            </w:tcBorders>
            <w:shd w:val="clear" w:color="auto" w:fill="auto"/>
            <w:vAlign w:val="center"/>
            <w:hideMark/>
          </w:tcPr>
          <w:p w14:paraId="00E8B655" w14:textId="77777777" w:rsidR="00D43844" w:rsidRPr="00D43844" w:rsidRDefault="00D43844" w:rsidP="002A42E9">
            <w:pPr>
              <w:spacing w:after="0" w:line="240" w:lineRule="auto"/>
              <w:ind w:firstLineChars="100" w:firstLine="221"/>
              <w:rPr>
                <w:rFonts w:ascii="Arial" w:eastAsia="Times New Roman" w:hAnsi="Arial" w:cs="Arial"/>
                <w:b/>
                <w:bCs/>
                <w:color w:val="1F1F1F"/>
                <w:kern w:val="0"/>
                <w14:ligatures w14:val="none"/>
              </w:rPr>
            </w:pPr>
            <w:r w:rsidRPr="00D43844">
              <w:rPr>
                <w:rFonts w:ascii="Arial" w:eastAsia="Times New Roman" w:hAnsi="Arial" w:cs="Arial"/>
                <w:b/>
                <w:bCs/>
                <w:color w:val="1F1F1F"/>
                <w:kern w:val="0"/>
                <w14:ligatures w14:val="none"/>
              </w:rPr>
              <w:t>Symbole</w:t>
            </w:r>
          </w:p>
        </w:tc>
        <w:tc>
          <w:tcPr>
            <w:tcW w:w="1162" w:type="dxa"/>
            <w:tcBorders>
              <w:top w:val="single" w:sz="8" w:space="0" w:color="000000"/>
              <w:left w:val="nil"/>
              <w:bottom w:val="single" w:sz="8" w:space="0" w:color="000000"/>
              <w:right w:val="single" w:sz="8" w:space="0" w:color="000000"/>
            </w:tcBorders>
            <w:shd w:val="clear" w:color="auto" w:fill="auto"/>
            <w:vAlign w:val="center"/>
            <w:hideMark/>
          </w:tcPr>
          <w:p w14:paraId="7AA797CB" w14:textId="77777777" w:rsidR="00D43844" w:rsidRPr="00D43844" w:rsidRDefault="00D43844" w:rsidP="002A42E9">
            <w:pPr>
              <w:spacing w:after="0" w:line="240" w:lineRule="auto"/>
              <w:ind w:firstLineChars="100" w:firstLine="221"/>
              <w:rPr>
                <w:rFonts w:ascii="Arial" w:eastAsia="Times New Roman" w:hAnsi="Arial" w:cs="Arial"/>
                <w:b/>
                <w:bCs/>
                <w:color w:val="1F1F1F"/>
                <w:kern w:val="0"/>
                <w14:ligatures w14:val="none"/>
              </w:rPr>
            </w:pPr>
            <w:r w:rsidRPr="00D43844">
              <w:rPr>
                <w:rFonts w:ascii="Arial" w:eastAsia="Times New Roman" w:hAnsi="Arial" w:cs="Arial"/>
                <w:b/>
                <w:bCs/>
                <w:color w:val="1F1F1F"/>
                <w:kern w:val="0"/>
                <w14:ligatures w14:val="none"/>
              </w:rPr>
              <w:t>Nom</w:t>
            </w:r>
          </w:p>
        </w:tc>
        <w:tc>
          <w:tcPr>
            <w:tcW w:w="2251" w:type="dxa"/>
            <w:tcBorders>
              <w:top w:val="single" w:sz="8" w:space="0" w:color="000000"/>
              <w:left w:val="nil"/>
              <w:bottom w:val="single" w:sz="8" w:space="0" w:color="000000"/>
              <w:right w:val="single" w:sz="8" w:space="0" w:color="000000"/>
            </w:tcBorders>
            <w:shd w:val="clear" w:color="auto" w:fill="auto"/>
            <w:vAlign w:val="center"/>
            <w:hideMark/>
          </w:tcPr>
          <w:p w14:paraId="0A773A71" w14:textId="77777777" w:rsidR="00D43844" w:rsidRPr="00D43844" w:rsidRDefault="00D43844" w:rsidP="002A42E9">
            <w:pPr>
              <w:spacing w:after="0" w:line="240" w:lineRule="auto"/>
              <w:ind w:firstLineChars="100" w:firstLine="221"/>
              <w:rPr>
                <w:rFonts w:ascii="Arial" w:eastAsia="Times New Roman" w:hAnsi="Arial" w:cs="Arial"/>
                <w:b/>
                <w:bCs/>
                <w:color w:val="1F1F1F"/>
                <w:kern w:val="0"/>
                <w14:ligatures w14:val="none"/>
              </w:rPr>
            </w:pPr>
            <w:r w:rsidRPr="00D43844">
              <w:rPr>
                <w:rFonts w:ascii="Arial" w:eastAsia="Times New Roman" w:hAnsi="Arial" w:cs="Arial"/>
                <w:b/>
                <w:bCs/>
                <w:color w:val="1F1F1F"/>
                <w:kern w:val="0"/>
                <w14:ligatures w14:val="none"/>
              </w:rPr>
              <w:t>Description</w:t>
            </w:r>
          </w:p>
        </w:tc>
        <w:tc>
          <w:tcPr>
            <w:tcW w:w="1276" w:type="dxa"/>
            <w:tcBorders>
              <w:top w:val="single" w:sz="8" w:space="0" w:color="000000"/>
              <w:left w:val="nil"/>
              <w:bottom w:val="single" w:sz="8" w:space="0" w:color="000000"/>
              <w:right w:val="single" w:sz="8" w:space="0" w:color="000000"/>
            </w:tcBorders>
            <w:shd w:val="clear" w:color="auto" w:fill="auto"/>
            <w:vAlign w:val="center"/>
            <w:hideMark/>
          </w:tcPr>
          <w:p w14:paraId="1B09AB17" w14:textId="77777777" w:rsidR="00D43844" w:rsidRPr="00D43844" w:rsidRDefault="00D43844" w:rsidP="002A42E9">
            <w:pPr>
              <w:spacing w:after="0" w:line="240" w:lineRule="auto"/>
              <w:ind w:firstLineChars="100" w:firstLine="221"/>
              <w:rPr>
                <w:rFonts w:ascii="Arial" w:eastAsia="Times New Roman" w:hAnsi="Arial" w:cs="Arial"/>
                <w:b/>
                <w:bCs/>
                <w:color w:val="1F1F1F"/>
                <w:kern w:val="0"/>
                <w14:ligatures w14:val="none"/>
              </w:rPr>
            </w:pPr>
            <w:r w:rsidRPr="00D43844">
              <w:rPr>
                <w:rFonts w:ascii="Arial" w:eastAsia="Times New Roman" w:hAnsi="Arial" w:cs="Arial"/>
                <w:b/>
                <w:bCs/>
                <w:color w:val="1F1F1F"/>
                <w:kern w:val="0"/>
                <w14:ligatures w14:val="none"/>
              </w:rPr>
              <w:t>Exemple (A=5, B=3)0101, 0011</w:t>
            </w:r>
          </w:p>
        </w:tc>
      </w:tr>
      <w:tr w:rsidR="00D43844" w:rsidRPr="00D43844" w14:paraId="6F80F30F" w14:textId="77777777" w:rsidTr="00D43844">
        <w:trPr>
          <w:trHeight w:val="564"/>
        </w:trPr>
        <w:tc>
          <w:tcPr>
            <w:tcW w:w="1423" w:type="dxa"/>
            <w:tcBorders>
              <w:top w:val="nil"/>
              <w:left w:val="single" w:sz="8" w:space="0" w:color="000000"/>
              <w:bottom w:val="single" w:sz="8" w:space="0" w:color="000000"/>
              <w:right w:val="single" w:sz="8" w:space="0" w:color="000000"/>
            </w:tcBorders>
            <w:shd w:val="clear" w:color="auto" w:fill="auto"/>
            <w:vAlign w:val="center"/>
            <w:hideMark/>
          </w:tcPr>
          <w:p w14:paraId="47CBD7A5" w14:textId="77777777" w:rsidR="00D43844" w:rsidRPr="00D43844" w:rsidRDefault="00D43844" w:rsidP="002A42E9">
            <w:pPr>
              <w:spacing w:after="0" w:line="240" w:lineRule="auto"/>
              <w:ind w:firstLineChars="100" w:firstLine="221"/>
              <w:rPr>
                <w:rFonts w:ascii="Arial" w:eastAsia="Times New Roman" w:hAnsi="Arial" w:cs="Arial"/>
                <w:b/>
                <w:bCs/>
                <w:color w:val="1F1F1F"/>
                <w:kern w:val="0"/>
                <w14:ligatures w14:val="none"/>
              </w:rPr>
            </w:pPr>
            <w:r w:rsidRPr="00D43844">
              <w:rPr>
                <w:rFonts w:ascii="Arial" w:eastAsia="Times New Roman" w:hAnsi="Arial" w:cs="Arial"/>
                <w:b/>
                <w:bCs/>
                <w:color w:val="1F1F1F"/>
                <w:kern w:val="0"/>
                <w14:ligatures w14:val="none"/>
              </w:rPr>
              <w:t>ET</w:t>
            </w:r>
          </w:p>
        </w:tc>
        <w:tc>
          <w:tcPr>
            <w:tcW w:w="1288" w:type="dxa"/>
            <w:tcBorders>
              <w:top w:val="nil"/>
              <w:left w:val="nil"/>
              <w:bottom w:val="single" w:sz="8" w:space="0" w:color="000000"/>
              <w:right w:val="single" w:sz="8" w:space="0" w:color="000000"/>
            </w:tcBorders>
            <w:shd w:val="clear" w:color="auto" w:fill="auto"/>
            <w:vAlign w:val="center"/>
            <w:hideMark/>
          </w:tcPr>
          <w:p w14:paraId="721CC0B0" w14:textId="77777777" w:rsidR="00D43844" w:rsidRPr="00D43844" w:rsidRDefault="00D43844" w:rsidP="002A42E9">
            <w:pPr>
              <w:spacing w:after="0" w:line="240" w:lineRule="auto"/>
              <w:ind w:firstLineChars="100" w:firstLine="200"/>
              <w:rPr>
                <w:rFonts w:ascii="Arial" w:eastAsia="Times New Roman" w:hAnsi="Arial" w:cs="Arial"/>
                <w:color w:val="444746"/>
                <w:kern w:val="0"/>
                <w:sz w:val="20"/>
                <w:szCs w:val="20"/>
                <w14:ligatures w14:val="none"/>
              </w:rPr>
            </w:pPr>
            <w:r w:rsidRPr="00D43844">
              <w:rPr>
                <w:rFonts w:ascii="Arial" w:eastAsia="Times New Roman" w:hAnsi="Arial" w:cs="Arial"/>
                <w:color w:val="444746"/>
                <w:kern w:val="0"/>
                <w:sz w:val="20"/>
                <w:szCs w:val="20"/>
                <w14:ligatures w14:val="none"/>
              </w:rPr>
              <w:t>&amp;</w:t>
            </w:r>
          </w:p>
        </w:tc>
        <w:tc>
          <w:tcPr>
            <w:tcW w:w="1162" w:type="dxa"/>
            <w:tcBorders>
              <w:top w:val="nil"/>
              <w:left w:val="nil"/>
              <w:bottom w:val="single" w:sz="8" w:space="0" w:color="000000"/>
              <w:right w:val="single" w:sz="8" w:space="0" w:color="000000"/>
            </w:tcBorders>
            <w:shd w:val="clear" w:color="auto" w:fill="auto"/>
            <w:vAlign w:val="center"/>
            <w:hideMark/>
          </w:tcPr>
          <w:p w14:paraId="5419016B"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AND</w:t>
            </w:r>
          </w:p>
        </w:tc>
        <w:tc>
          <w:tcPr>
            <w:tcW w:w="2251" w:type="dxa"/>
            <w:tcBorders>
              <w:top w:val="nil"/>
              <w:left w:val="nil"/>
              <w:bottom w:val="single" w:sz="8" w:space="0" w:color="000000"/>
              <w:right w:val="single" w:sz="8" w:space="0" w:color="000000"/>
            </w:tcBorders>
            <w:shd w:val="clear" w:color="auto" w:fill="auto"/>
            <w:vAlign w:val="center"/>
            <w:hideMark/>
          </w:tcPr>
          <w:p w14:paraId="5E584BD9"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1 si les deux bits sont à 1.</w:t>
            </w:r>
          </w:p>
        </w:tc>
        <w:tc>
          <w:tcPr>
            <w:tcW w:w="1276" w:type="dxa"/>
            <w:tcBorders>
              <w:top w:val="nil"/>
              <w:left w:val="nil"/>
              <w:bottom w:val="single" w:sz="8" w:space="0" w:color="000000"/>
              <w:right w:val="single" w:sz="8" w:space="0" w:color="000000"/>
            </w:tcBorders>
            <w:shd w:val="clear" w:color="auto" w:fill="auto"/>
            <w:vAlign w:val="center"/>
            <w:hideMark/>
          </w:tcPr>
          <w:p w14:paraId="7C62A5D6" w14:textId="77777777" w:rsidR="00D43844" w:rsidRPr="00D43844" w:rsidRDefault="00D43844" w:rsidP="002A42E9">
            <w:pPr>
              <w:spacing w:after="0" w:line="240" w:lineRule="auto"/>
              <w:ind w:firstLineChars="100" w:firstLine="200"/>
              <w:rPr>
                <w:rFonts w:ascii="Arial" w:eastAsia="Times New Roman" w:hAnsi="Arial" w:cs="Arial"/>
                <w:color w:val="444746"/>
                <w:kern w:val="0"/>
                <w:sz w:val="20"/>
                <w:szCs w:val="20"/>
                <w14:ligatures w14:val="none"/>
              </w:rPr>
            </w:pPr>
            <w:r w:rsidRPr="00D43844">
              <w:rPr>
                <w:rFonts w:ascii="Arial" w:eastAsia="Times New Roman" w:hAnsi="Arial" w:cs="Arial"/>
                <w:color w:val="444746"/>
                <w:kern w:val="0"/>
                <w:sz w:val="20"/>
                <w:szCs w:val="20"/>
                <w14:ligatures w14:val="none"/>
              </w:rPr>
              <w:t>A &amp; B</w:t>
            </w:r>
            <w:r w:rsidRPr="00D43844">
              <w:rPr>
                <w:rFonts w:ascii="Arial" w:eastAsia="Times New Roman" w:hAnsi="Arial" w:cs="Arial"/>
                <w:color w:val="1F1F1F"/>
                <w:kern w:val="0"/>
                <w14:ligatures w14:val="none"/>
              </w:rPr>
              <w:t xml:space="preserve"> = 1 (</w:t>
            </w:r>
            <w:r w:rsidRPr="00D43844">
              <w:rPr>
                <w:rFonts w:ascii="Arial" w:eastAsia="Times New Roman" w:hAnsi="Arial" w:cs="Arial"/>
                <w:color w:val="444746"/>
                <w:kern w:val="0"/>
                <w:sz w:val="20"/>
                <w:szCs w:val="20"/>
                <w14:ligatures w14:val="none"/>
              </w:rPr>
              <w:t>0001</w:t>
            </w:r>
            <w:r w:rsidRPr="00D43844">
              <w:rPr>
                <w:rFonts w:ascii="Arial" w:eastAsia="Times New Roman" w:hAnsi="Arial" w:cs="Arial"/>
                <w:color w:val="1F1F1F"/>
                <w:kern w:val="0"/>
                <w14:ligatures w14:val="none"/>
              </w:rPr>
              <w:t>)</w:t>
            </w:r>
          </w:p>
        </w:tc>
      </w:tr>
      <w:tr w:rsidR="00D43844" w:rsidRPr="00D43844" w14:paraId="2362EB69" w14:textId="77777777" w:rsidTr="00D43844">
        <w:trPr>
          <w:trHeight w:val="564"/>
        </w:trPr>
        <w:tc>
          <w:tcPr>
            <w:tcW w:w="1423" w:type="dxa"/>
            <w:tcBorders>
              <w:top w:val="nil"/>
              <w:left w:val="single" w:sz="8" w:space="0" w:color="000000"/>
              <w:bottom w:val="single" w:sz="8" w:space="0" w:color="000000"/>
              <w:right w:val="single" w:sz="8" w:space="0" w:color="000000"/>
            </w:tcBorders>
            <w:shd w:val="clear" w:color="auto" w:fill="auto"/>
            <w:vAlign w:val="center"/>
            <w:hideMark/>
          </w:tcPr>
          <w:p w14:paraId="40F96B14" w14:textId="77777777" w:rsidR="00D43844" w:rsidRPr="00D43844" w:rsidRDefault="00D43844" w:rsidP="002A42E9">
            <w:pPr>
              <w:spacing w:after="0" w:line="240" w:lineRule="auto"/>
              <w:ind w:firstLineChars="100" w:firstLine="221"/>
              <w:rPr>
                <w:rFonts w:ascii="Arial" w:eastAsia="Times New Roman" w:hAnsi="Arial" w:cs="Arial"/>
                <w:b/>
                <w:bCs/>
                <w:color w:val="1F1F1F"/>
                <w:kern w:val="0"/>
                <w14:ligatures w14:val="none"/>
              </w:rPr>
            </w:pPr>
            <w:r w:rsidRPr="00D43844">
              <w:rPr>
                <w:rFonts w:ascii="Arial" w:eastAsia="Times New Roman" w:hAnsi="Arial" w:cs="Arial"/>
                <w:b/>
                <w:bCs/>
                <w:color w:val="1F1F1F"/>
                <w:kern w:val="0"/>
                <w14:ligatures w14:val="none"/>
              </w:rPr>
              <w:t>OU</w:t>
            </w:r>
          </w:p>
        </w:tc>
        <w:tc>
          <w:tcPr>
            <w:tcW w:w="1288" w:type="dxa"/>
            <w:tcBorders>
              <w:top w:val="nil"/>
              <w:left w:val="nil"/>
              <w:bottom w:val="single" w:sz="8" w:space="0" w:color="000000"/>
              <w:right w:val="single" w:sz="8" w:space="0" w:color="000000"/>
            </w:tcBorders>
            <w:shd w:val="clear" w:color="auto" w:fill="auto"/>
            <w:vAlign w:val="center"/>
            <w:hideMark/>
          </w:tcPr>
          <w:p w14:paraId="3B8DB602"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w:t>
            </w:r>
          </w:p>
        </w:tc>
        <w:tc>
          <w:tcPr>
            <w:tcW w:w="1162" w:type="dxa"/>
            <w:tcBorders>
              <w:top w:val="nil"/>
              <w:left w:val="nil"/>
              <w:bottom w:val="single" w:sz="8" w:space="0" w:color="000000"/>
              <w:right w:val="single" w:sz="8" w:space="0" w:color="000000"/>
            </w:tcBorders>
            <w:shd w:val="clear" w:color="auto" w:fill="auto"/>
            <w:vAlign w:val="center"/>
            <w:hideMark/>
          </w:tcPr>
          <w:p w14:paraId="468C391A"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OR</w:t>
            </w:r>
          </w:p>
        </w:tc>
        <w:tc>
          <w:tcPr>
            <w:tcW w:w="2251" w:type="dxa"/>
            <w:tcBorders>
              <w:top w:val="nil"/>
              <w:left w:val="nil"/>
              <w:bottom w:val="single" w:sz="8" w:space="0" w:color="000000"/>
              <w:right w:val="single" w:sz="8" w:space="0" w:color="000000"/>
            </w:tcBorders>
            <w:shd w:val="clear" w:color="auto" w:fill="auto"/>
            <w:vAlign w:val="center"/>
            <w:hideMark/>
          </w:tcPr>
          <w:p w14:paraId="0C777423"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1 si au moins un des bits est à 1.</w:t>
            </w:r>
          </w:p>
        </w:tc>
        <w:tc>
          <w:tcPr>
            <w:tcW w:w="1276" w:type="dxa"/>
            <w:tcBorders>
              <w:top w:val="nil"/>
              <w:left w:val="nil"/>
              <w:bottom w:val="nil"/>
              <w:right w:val="nil"/>
            </w:tcBorders>
            <w:shd w:val="clear" w:color="auto" w:fill="auto"/>
            <w:noWrap/>
            <w:vAlign w:val="bottom"/>
            <w:hideMark/>
          </w:tcPr>
          <w:p w14:paraId="5DAF2673"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p>
        </w:tc>
      </w:tr>
      <w:tr w:rsidR="00D43844" w:rsidRPr="00D43844" w14:paraId="22EFB2BE" w14:textId="77777777" w:rsidTr="00D43844">
        <w:trPr>
          <w:trHeight w:val="564"/>
        </w:trPr>
        <w:tc>
          <w:tcPr>
            <w:tcW w:w="1423" w:type="dxa"/>
            <w:tcBorders>
              <w:top w:val="nil"/>
              <w:left w:val="single" w:sz="8" w:space="0" w:color="000000"/>
              <w:bottom w:val="single" w:sz="8" w:space="0" w:color="000000"/>
              <w:right w:val="single" w:sz="8" w:space="0" w:color="000000"/>
            </w:tcBorders>
            <w:shd w:val="clear" w:color="auto" w:fill="auto"/>
            <w:vAlign w:val="center"/>
            <w:hideMark/>
          </w:tcPr>
          <w:p w14:paraId="24EDE89F" w14:textId="77777777" w:rsidR="00D43844" w:rsidRPr="00D43844" w:rsidRDefault="00D43844" w:rsidP="002A42E9">
            <w:pPr>
              <w:spacing w:after="0" w:line="240" w:lineRule="auto"/>
              <w:ind w:firstLineChars="100" w:firstLine="221"/>
              <w:rPr>
                <w:rFonts w:ascii="Arial" w:eastAsia="Times New Roman" w:hAnsi="Arial" w:cs="Arial"/>
                <w:b/>
                <w:bCs/>
                <w:color w:val="1F1F1F"/>
                <w:kern w:val="0"/>
                <w14:ligatures w14:val="none"/>
              </w:rPr>
            </w:pPr>
            <w:r w:rsidRPr="00D43844">
              <w:rPr>
                <w:rFonts w:ascii="Arial" w:eastAsia="Times New Roman" w:hAnsi="Arial" w:cs="Arial"/>
                <w:b/>
                <w:bCs/>
                <w:color w:val="1F1F1F"/>
                <w:kern w:val="0"/>
                <w14:ligatures w14:val="none"/>
              </w:rPr>
              <w:t>OU Exclusif</w:t>
            </w:r>
          </w:p>
        </w:tc>
        <w:tc>
          <w:tcPr>
            <w:tcW w:w="1288" w:type="dxa"/>
            <w:tcBorders>
              <w:top w:val="nil"/>
              <w:left w:val="nil"/>
              <w:bottom w:val="single" w:sz="8" w:space="0" w:color="000000"/>
              <w:right w:val="single" w:sz="8" w:space="0" w:color="000000"/>
            </w:tcBorders>
            <w:shd w:val="clear" w:color="auto" w:fill="auto"/>
            <w:vAlign w:val="center"/>
            <w:hideMark/>
          </w:tcPr>
          <w:p w14:paraId="5601EE8E" w14:textId="77777777" w:rsidR="00D43844" w:rsidRPr="00D43844" w:rsidRDefault="00D43844" w:rsidP="002A42E9">
            <w:pPr>
              <w:spacing w:after="0" w:line="240" w:lineRule="auto"/>
              <w:ind w:firstLineChars="100" w:firstLine="200"/>
              <w:rPr>
                <w:rFonts w:ascii="Arial" w:eastAsia="Times New Roman" w:hAnsi="Arial" w:cs="Arial"/>
                <w:color w:val="444746"/>
                <w:kern w:val="0"/>
                <w:sz w:val="20"/>
                <w:szCs w:val="20"/>
                <w14:ligatures w14:val="none"/>
              </w:rPr>
            </w:pPr>
            <w:r w:rsidRPr="00D43844">
              <w:rPr>
                <w:rFonts w:ascii="Arial" w:eastAsia="Times New Roman" w:hAnsi="Arial" w:cs="Arial"/>
                <w:color w:val="444746"/>
                <w:kern w:val="0"/>
                <w:sz w:val="20"/>
                <w:szCs w:val="20"/>
                <w14:ligatures w14:val="none"/>
              </w:rPr>
              <w:t>^</w:t>
            </w:r>
          </w:p>
        </w:tc>
        <w:tc>
          <w:tcPr>
            <w:tcW w:w="1162" w:type="dxa"/>
            <w:tcBorders>
              <w:top w:val="nil"/>
              <w:left w:val="nil"/>
              <w:bottom w:val="single" w:sz="8" w:space="0" w:color="000000"/>
              <w:right w:val="single" w:sz="8" w:space="0" w:color="000000"/>
            </w:tcBorders>
            <w:shd w:val="clear" w:color="auto" w:fill="auto"/>
            <w:vAlign w:val="center"/>
            <w:hideMark/>
          </w:tcPr>
          <w:p w14:paraId="2329B2C7"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XOR</w:t>
            </w:r>
          </w:p>
        </w:tc>
        <w:tc>
          <w:tcPr>
            <w:tcW w:w="2251" w:type="dxa"/>
            <w:tcBorders>
              <w:top w:val="nil"/>
              <w:left w:val="nil"/>
              <w:bottom w:val="single" w:sz="8" w:space="0" w:color="000000"/>
              <w:right w:val="single" w:sz="8" w:space="0" w:color="000000"/>
            </w:tcBorders>
            <w:shd w:val="clear" w:color="auto" w:fill="auto"/>
            <w:vAlign w:val="center"/>
            <w:hideMark/>
          </w:tcPr>
          <w:p w14:paraId="11BC3312"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1 si les bits sont différents.</w:t>
            </w:r>
          </w:p>
        </w:tc>
        <w:tc>
          <w:tcPr>
            <w:tcW w:w="1276" w:type="dxa"/>
            <w:tcBorders>
              <w:top w:val="single" w:sz="8" w:space="0" w:color="000000"/>
              <w:left w:val="nil"/>
              <w:bottom w:val="single" w:sz="8" w:space="0" w:color="000000"/>
              <w:right w:val="single" w:sz="8" w:space="0" w:color="000000"/>
            </w:tcBorders>
            <w:shd w:val="clear" w:color="auto" w:fill="auto"/>
            <w:vAlign w:val="center"/>
            <w:hideMark/>
          </w:tcPr>
          <w:p w14:paraId="7BFFE48B" w14:textId="77777777" w:rsidR="00D43844" w:rsidRPr="00D43844" w:rsidRDefault="00D43844" w:rsidP="002A42E9">
            <w:pPr>
              <w:spacing w:after="0" w:line="240" w:lineRule="auto"/>
              <w:ind w:firstLineChars="100" w:firstLine="200"/>
              <w:rPr>
                <w:rFonts w:ascii="Arial" w:eastAsia="Times New Roman" w:hAnsi="Arial" w:cs="Arial"/>
                <w:color w:val="444746"/>
                <w:kern w:val="0"/>
                <w:sz w:val="20"/>
                <w:szCs w:val="20"/>
                <w14:ligatures w14:val="none"/>
              </w:rPr>
            </w:pPr>
            <w:r w:rsidRPr="00D43844">
              <w:rPr>
                <w:rFonts w:ascii="Arial" w:eastAsia="Times New Roman" w:hAnsi="Arial" w:cs="Arial"/>
                <w:color w:val="444746"/>
                <w:kern w:val="0"/>
                <w:sz w:val="20"/>
                <w:szCs w:val="20"/>
                <w14:ligatures w14:val="none"/>
              </w:rPr>
              <w:t>A ^ B</w:t>
            </w:r>
            <w:r w:rsidRPr="00D43844">
              <w:rPr>
                <w:rFonts w:ascii="Arial" w:eastAsia="Times New Roman" w:hAnsi="Arial" w:cs="Arial"/>
                <w:color w:val="1F1F1F"/>
                <w:kern w:val="0"/>
                <w14:ligatures w14:val="none"/>
              </w:rPr>
              <w:t xml:space="preserve"> = 6 (</w:t>
            </w:r>
            <w:r w:rsidRPr="00D43844">
              <w:rPr>
                <w:rFonts w:ascii="Arial" w:eastAsia="Times New Roman" w:hAnsi="Arial" w:cs="Arial"/>
                <w:color w:val="444746"/>
                <w:kern w:val="0"/>
                <w:sz w:val="20"/>
                <w:szCs w:val="20"/>
                <w14:ligatures w14:val="none"/>
              </w:rPr>
              <w:t>0110</w:t>
            </w:r>
            <w:r w:rsidRPr="00D43844">
              <w:rPr>
                <w:rFonts w:ascii="Arial" w:eastAsia="Times New Roman" w:hAnsi="Arial" w:cs="Arial"/>
                <w:color w:val="1F1F1F"/>
                <w:kern w:val="0"/>
                <w14:ligatures w14:val="none"/>
              </w:rPr>
              <w:t>)</w:t>
            </w:r>
          </w:p>
        </w:tc>
      </w:tr>
      <w:tr w:rsidR="00D43844" w:rsidRPr="00D43844" w14:paraId="4C8DC954" w14:textId="77777777" w:rsidTr="00D43844">
        <w:trPr>
          <w:trHeight w:val="840"/>
        </w:trPr>
        <w:tc>
          <w:tcPr>
            <w:tcW w:w="1423" w:type="dxa"/>
            <w:tcBorders>
              <w:top w:val="nil"/>
              <w:left w:val="single" w:sz="8" w:space="0" w:color="000000"/>
              <w:bottom w:val="single" w:sz="8" w:space="0" w:color="000000"/>
              <w:right w:val="single" w:sz="8" w:space="0" w:color="000000"/>
            </w:tcBorders>
            <w:shd w:val="clear" w:color="auto" w:fill="auto"/>
            <w:vAlign w:val="center"/>
            <w:hideMark/>
          </w:tcPr>
          <w:p w14:paraId="60A8DB71" w14:textId="77777777" w:rsidR="00D43844" w:rsidRPr="00D43844" w:rsidRDefault="00D43844" w:rsidP="002A42E9">
            <w:pPr>
              <w:spacing w:after="0" w:line="240" w:lineRule="auto"/>
              <w:ind w:firstLineChars="100" w:firstLine="221"/>
              <w:rPr>
                <w:rFonts w:ascii="Arial" w:eastAsia="Times New Roman" w:hAnsi="Arial" w:cs="Arial"/>
                <w:b/>
                <w:bCs/>
                <w:color w:val="1F1F1F"/>
                <w:kern w:val="0"/>
                <w14:ligatures w14:val="none"/>
              </w:rPr>
            </w:pPr>
            <w:r w:rsidRPr="00D43844">
              <w:rPr>
                <w:rFonts w:ascii="Arial" w:eastAsia="Times New Roman" w:hAnsi="Arial" w:cs="Arial"/>
                <w:b/>
                <w:bCs/>
                <w:color w:val="1F1F1F"/>
                <w:kern w:val="0"/>
                <w14:ligatures w14:val="none"/>
              </w:rPr>
              <w:t>NON</w:t>
            </w:r>
          </w:p>
        </w:tc>
        <w:tc>
          <w:tcPr>
            <w:tcW w:w="1288" w:type="dxa"/>
            <w:tcBorders>
              <w:top w:val="nil"/>
              <w:left w:val="nil"/>
              <w:bottom w:val="single" w:sz="8" w:space="0" w:color="000000"/>
              <w:right w:val="single" w:sz="8" w:space="0" w:color="000000"/>
            </w:tcBorders>
            <w:shd w:val="clear" w:color="auto" w:fill="auto"/>
            <w:vAlign w:val="center"/>
            <w:hideMark/>
          </w:tcPr>
          <w:p w14:paraId="48F775A3" w14:textId="77777777" w:rsidR="00D43844" w:rsidRPr="00D43844" w:rsidRDefault="00D43844" w:rsidP="002A42E9">
            <w:pPr>
              <w:spacing w:after="0" w:line="240" w:lineRule="auto"/>
              <w:ind w:firstLineChars="100" w:firstLine="200"/>
              <w:rPr>
                <w:rFonts w:ascii="Arial" w:eastAsia="Times New Roman" w:hAnsi="Arial" w:cs="Arial"/>
                <w:color w:val="444746"/>
                <w:kern w:val="0"/>
                <w:sz w:val="20"/>
                <w:szCs w:val="20"/>
                <w14:ligatures w14:val="none"/>
              </w:rPr>
            </w:pPr>
            <w:r w:rsidRPr="00D43844">
              <w:rPr>
                <w:rFonts w:ascii="Arial" w:eastAsia="Times New Roman" w:hAnsi="Arial" w:cs="Arial"/>
                <w:color w:val="444746"/>
                <w:kern w:val="0"/>
                <w:sz w:val="20"/>
                <w:szCs w:val="20"/>
                <w14:ligatures w14:val="none"/>
              </w:rPr>
              <w:t>~</w:t>
            </w:r>
          </w:p>
        </w:tc>
        <w:tc>
          <w:tcPr>
            <w:tcW w:w="1162" w:type="dxa"/>
            <w:tcBorders>
              <w:top w:val="nil"/>
              <w:left w:val="nil"/>
              <w:bottom w:val="single" w:sz="8" w:space="0" w:color="000000"/>
              <w:right w:val="single" w:sz="8" w:space="0" w:color="000000"/>
            </w:tcBorders>
            <w:shd w:val="clear" w:color="auto" w:fill="auto"/>
            <w:vAlign w:val="center"/>
            <w:hideMark/>
          </w:tcPr>
          <w:p w14:paraId="5868C428"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NOT</w:t>
            </w:r>
          </w:p>
        </w:tc>
        <w:tc>
          <w:tcPr>
            <w:tcW w:w="2251" w:type="dxa"/>
            <w:tcBorders>
              <w:top w:val="nil"/>
              <w:left w:val="nil"/>
              <w:bottom w:val="single" w:sz="8" w:space="0" w:color="000000"/>
              <w:right w:val="single" w:sz="8" w:space="0" w:color="000000"/>
            </w:tcBorders>
            <w:shd w:val="clear" w:color="auto" w:fill="auto"/>
            <w:vAlign w:val="center"/>
            <w:hideMark/>
          </w:tcPr>
          <w:p w14:paraId="463A197C"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Inverse tous les bits (0 devient 1, 1 devient 0).</w:t>
            </w:r>
          </w:p>
        </w:tc>
        <w:tc>
          <w:tcPr>
            <w:tcW w:w="1276" w:type="dxa"/>
            <w:tcBorders>
              <w:top w:val="nil"/>
              <w:left w:val="nil"/>
              <w:bottom w:val="single" w:sz="8" w:space="0" w:color="000000"/>
              <w:right w:val="single" w:sz="8" w:space="0" w:color="000000"/>
            </w:tcBorders>
            <w:shd w:val="clear" w:color="auto" w:fill="auto"/>
            <w:vAlign w:val="center"/>
            <w:hideMark/>
          </w:tcPr>
          <w:p w14:paraId="3DF0738D" w14:textId="77777777" w:rsidR="00D43844" w:rsidRPr="00D43844" w:rsidRDefault="00D43844" w:rsidP="002A42E9">
            <w:pPr>
              <w:spacing w:after="0" w:line="240" w:lineRule="auto"/>
              <w:ind w:firstLineChars="100" w:firstLine="200"/>
              <w:rPr>
                <w:rFonts w:ascii="Arial" w:eastAsia="Times New Roman" w:hAnsi="Arial" w:cs="Arial"/>
                <w:color w:val="444746"/>
                <w:kern w:val="0"/>
                <w:sz w:val="20"/>
                <w:szCs w:val="20"/>
                <w14:ligatures w14:val="none"/>
              </w:rPr>
            </w:pPr>
            <w:r w:rsidRPr="00D43844">
              <w:rPr>
                <w:rFonts w:ascii="Arial" w:eastAsia="Times New Roman" w:hAnsi="Arial" w:cs="Arial"/>
                <w:color w:val="444746"/>
                <w:kern w:val="0"/>
                <w:sz w:val="20"/>
                <w:szCs w:val="20"/>
                <w14:ligatures w14:val="none"/>
              </w:rPr>
              <w:t>~A</w:t>
            </w:r>
            <w:r w:rsidRPr="00D43844">
              <w:rPr>
                <w:rFonts w:ascii="Arial" w:eastAsia="Times New Roman" w:hAnsi="Arial" w:cs="Arial"/>
                <w:color w:val="1F1F1F"/>
                <w:kern w:val="0"/>
                <w14:ligatures w14:val="none"/>
              </w:rPr>
              <w:t xml:space="preserve"> = -6 (dépend du format)</w:t>
            </w:r>
          </w:p>
        </w:tc>
      </w:tr>
      <w:tr w:rsidR="00D43844" w:rsidRPr="00D43844" w14:paraId="7D63D53C" w14:textId="77777777" w:rsidTr="00D43844">
        <w:trPr>
          <w:trHeight w:val="840"/>
        </w:trPr>
        <w:tc>
          <w:tcPr>
            <w:tcW w:w="1423" w:type="dxa"/>
            <w:tcBorders>
              <w:top w:val="nil"/>
              <w:left w:val="single" w:sz="8" w:space="0" w:color="000000"/>
              <w:bottom w:val="single" w:sz="8" w:space="0" w:color="000000"/>
              <w:right w:val="single" w:sz="8" w:space="0" w:color="000000"/>
            </w:tcBorders>
            <w:shd w:val="clear" w:color="auto" w:fill="auto"/>
            <w:vAlign w:val="center"/>
            <w:hideMark/>
          </w:tcPr>
          <w:p w14:paraId="767184F0" w14:textId="77777777" w:rsidR="00D43844" w:rsidRPr="00D43844" w:rsidRDefault="00D43844" w:rsidP="002A42E9">
            <w:pPr>
              <w:spacing w:after="0" w:line="240" w:lineRule="auto"/>
              <w:ind w:firstLineChars="100" w:firstLine="221"/>
              <w:rPr>
                <w:rFonts w:ascii="Arial" w:eastAsia="Times New Roman" w:hAnsi="Arial" w:cs="Arial"/>
                <w:b/>
                <w:bCs/>
                <w:color w:val="1F1F1F"/>
                <w:kern w:val="0"/>
                <w14:ligatures w14:val="none"/>
              </w:rPr>
            </w:pPr>
            <w:r w:rsidRPr="00D43844">
              <w:rPr>
                <w:rFonts w:ascii="Arial" w:eastAsia="Times New Roman" w:hAnsi="Arial" w:cs="Arial"/>
                <w:b/>
                <w:bCs/>
                <w:color w:val="1F1F1F"/>
                <w:kern w:val="0"/>
                <w14:ligatures w14:val="none"/>
              </w:rPr>
              <w:t>Décalage Gauche</w:t>
            </w:r>
          </w:p>
        </w:tc>
        <w:tc>
          <w:tcPr>
            <w:tcW w:w="1288" w:type="dxa"/>
            <w:tcBorders>
              <w:top w:val="nil"/>
              <w:left w:val="nil"/>
              <w:bottom w:val="single" w:sz="8" w:space="0" w:color="000000"/>
              <w:right w:val="single" w:sz="8" w:space="0" w:color="000000"/>
            </w:tcBorders>
            <w:shd w:val="clear" w:color="auto" w:fill="auto"/>
            <w:vAlign w:val="center"/>
            <w:hideMark/>
          </w:tcPr>
          <w:p w14:paraId="7C05DAD4" w14:textId="77777777" w:rsidR="00D43844" w:rsidRPr="00D43844" w:rsidRDefault="00D43844" w:rsidP="002A42E9">
            <w:pPr>
              <w:spacing w:after="0" w:line="240" w:lineRule="auto"/>
              <w:ind w:firstLineChars="100" w:firstLine="200"/>
              <w:rPr>
                <w:rFonts w:ascii="Arial" w:eastAsia="Times New Roman" w:hAnsi="Arial" w:cs="Arial"/>
                <w:color w:val="444746"/>
                <w:kern w:val="0"/>
                <w:sz w:val="20"/>
                <w:szCs w:val="20"/>
                <w14:ligatures w14:val="none"/>
              </w:rPr>
            </w:pPr>
            <w:r w:rsidRPr="00D43844">
              <w:rPr>
                <w:rFonts w:ascii="Arial" w:eastAsia="Times New Roman" w:hAnsi="Arial" w:cs="Arial"/>
                <w:color w:val="444746"/>
                <w:kern w:val="0"/>
                <w:sz w:val="20"/>
                <w:szCs w:val="20"/>
                <w14:ligatures w14:val="none"/>
              </w:rPr>
              <w:t>&lt;&lt;</w:t>
            </w:r>
          </w:p>
        </w:tc>
        <w:tc>
          <w:tcPr>
            <w:tcW w:w="1162" w:type="dxa"/>
            <w:tcBorders>
              <w:top w:val="nil"/>
              <w:left w:val="nil"/>
              <w:bottom w:val="single" w:sz="8" w:space="0" w:color="000000"/>
              <w:right w:val="single" w:sz="8" w:space="0" w:color="000000"/>
            </w:tcBorders>
            <w:shd w:val="clear" w:color="auto" w:fill="auto"/>
            <w:vAlign w:val="center"/>
            <w:hideMark/>
          </w:tcPr>
          <w:p w14:paraId="07A8E9BC"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Left Shift</w:t>
            </w:r>
          </w:p>
        </w:tc>
        <w:tc>
          <w:tcPr>
            <w:tcW w:w="2251" w:type="dxa"/>
            <w:tcBorders>
              <w:top w:val="nil"/>
              <w:left w:val="nil"/>
              <w:bottom w:val="single" w:sz="8" w:space="0" w:color="000000"/>
              <w:right w:val="single" w:sz="8" w:space="0" w:color="000000"/>
            </w:tcBorders>
            <w:shd w:val="clear" w:color="auto" w:fill="auto"/>
            <w:vAlign w:val="center"/>
            <w:hideMark/>
          </w:tcPr>
          <w:p w14:paraId="761B885E"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Décale les bits vers la gauche (multiplie par 2).</w:t>
            </w:r>
          </w:p>
        </w:tc>
        <w:tc>
          <w:tcPr>
            <w:tcW w:w="1276" w:type="dxa"/>
            <w:tcBorders>
              <w:top w:val="nil"/>
              <w:left w:val="nil"/>
              <w:bottom w:val="single" w:sz="8" w:space="0" w:color="000000"/>
              <w:right w:val="single" w:sz="8" w:space="0" w:color="000000"/>
            </w:tcBorders>
            <w:shd w:val="clear" w:color="auto" w:fill="auto"/>
            <w:vAlign w:val="center"/>
            <w:hideMark/>
          </w:tcPr>
          <w:p w14:paraId="194B6B66" w14:textId="77777777" w:rsidR="00D43844" w:rsidRPr="00D43844" w:rsidRDefault="00D43844" w:rsidP="002A42E9">
            <w:pPr>
              <w:spacing w:after="0" w:line="240" w:lineRule="auto"/>
              <w:ind w:firstLineChars="100" w:firstLine="200"/>
              <w:rPr>
                <w:rFonts w:ascii="Arial" w:eastAsia="Times New Roman" w:hAnsi="Arial" w:cs="Arial"/>
                <w:color w:val="444746"/>
                <w:kern w:val="0"/>
                <w:sz w:val="20"/>
                <w:szCs w:val="20"/>
                <w14:ligatures w14:val="none"/>
              </w:rPr>
            </w:pPr>
            <w:r w:rsidRPr="00D43844">
              <w:rPr>
                <w:rFonts w:ascii="Arial" w:eastAsia="Times New Roman" w:hAnsi="Arial" w:cs="Arial"/>
                <w:color w:val="444746"/>
                <w:kern w:val="0"/>
                <w:sz w:val="20"/>
                <w:szCs w:val="20"/>
                <w14:ligatures w14:val="none"/>
              </w:rPr>
              <w:t>A &lt;&lt; 1</w:t>
            </w:r>
            <w:r w:rsidRPr="00D43844">
              <w:rPr>
                <w:rFonts w:ascii="Arial" w:eastAsia="Times New Roman" w:hAnsi="Arial" w:cs="Arial"/>
                <w:color w:val="1F1F1F"/>
                <w:kern w:val="0"/>
                <w14:ligatures w14:val="none"/>
              </w:rPr>
              <w:t xml:space="preserve"> = 10 (</w:t>
            </w:r>
            <w:r w:rsidRPr="00D43844">
              <w:rPr>
                <w:rFonts w:ascii="Arial" w:eastAsia="Times New Roman" w:hAnsi="Arial" w:cs="Arial"/>
                <w:color w:val="444746"/>
                <w:kern w:val="0"/>
                <w:sz w:val="20"/>
                <w:szCs w:val="20"/>
                <w14:ligatures w14:val="none"/>
              </w:rPr>
              <w:t>1010</w:t>
            </w:r>
            <w:r w:rsidRPr="00D43844">
              <w:rPr>
                <w:rFonts w:ascii="Arial" w:eastAsia="Times New Roman" w:hAnsi="Arial" w:cs="Arial"/>
                <w:color w:val="1F1F1F"/>
                <w:kern w:val="0"/>
                <w14:ligatures w14:val="none"/>
              </w:rPr>
              <w:t>)</w:t>
            </w:r>
          </w:p>
        </w:tc>
      </w:tr>
      <w:tr w:rsidR="00D43844" w:rsidRPr="00D43844" w14:paraId="2858EA7F" w14:textId="77777777" w:rsidTr="00D43844">
        <w:trPr>
          <w:trHeight w:val="564"/>
        </w:trPr>
        <w:tc>
          <w:tcPr>
            <w:tcW w:w="1423" w:type="dxa"/>
            <w:tcBorders>
              <w:top w:val="nil"/>
              <w:left w:val="single" w:sz="8" w:space="0" w:color="000000"/>
              <w:bottom w:val="single" w:sz="8" w:space="0" w:color="000000"/>
              <w:right w:val="single" w:sz="8" w:space="0" w:color="000000"/>
            </w:tcBorders>
            <w:shd w:val="clear" w:color="auto" w:fill="auto"/>
            <w:vAlign w:val="center"/>
            <w:hideMark/>
          </w:tcPr>
          <w:p w14:paraId="79F84CF0" w14:textId="77777777" w:rsidR="00D43844" w:rsidRPr="00D43844" w:rsidRDefault="00D43844" w:rsidP="002A42E9">
            <w:pPr>
              <w:spacing w:after="0" w:line="240" w:lineRule="auto"/>
              <w:ind w:firstLineChars="100" w:firstLine="221"/>
              <w:rPr>
                <w:rFonts w:ascii="Arial" w:eastAsia="Times New Roman" w:hAnsi="Arial" w:cs="Arial"/>
                <w:b/>
                <w:bCs/>
                <w:color w:val="1F1F1F"/>
                <w:kern w:val="0"/>
                <w14:ligatures w14:val="none"/>
              </w:rPr>
            </w:pPr>
            <w:r w:rsidRPr="00D43844">
              <w:rPr>
                <w:rFonts w:ascii="Arial" w:eastAsia="Times New Roman" w:hAnsi="Arial" w:cs="Arial"/>
                <w:b/>
                <w:bCs/>
                <w:color w:val="1F1F1F"/>
                <w:kern w:val="0"/>
                <w14:ligatures w14:val="none"/>
              </w:rPr>
              <w:t>Décalage Droite</w:t>
            </w:r>
          </w:p>
        </w:tc>
        <w:tc>
          <w:tcPr>
            <w:tcW w:w="1288" w:type="dxa"/>
            <w:tcBorders>
              <w:top w:val="nil"/>
              <w:left w:val="nil"/>
              <w:bottom w:val="single" w:sz="8" w:space="0" w:color="000000"/>
              <w:right w:val="single" w:sz="8" w:space="0" w:color="000000"/>
            </w:tcBorders>
            <w:shd w:val="clear" w:color="auto" w:fill="auto"/>
            <w:vAlign w:val="center"/>
            <w:hideMark/>
          </w:tcPr>
          <w:p w14:paraId="45AC93FD" w14:textId="77777777" w:rsidR="00D43844" w:rsidRPr="00D43844" w:rsidRDefault="00D43844" w:rsidP="002A42E9">
            <w:pPr>
              <w:spacing w:after="0" w:line="240" w:lineRule="auto"/>
              <w:ind w:firstLineChars="100" w:firstLine="200"/>
              <w:rPr>
                <w:rFonts w:ascii="Arial" w:eastAsia="Times New Roman" w:hAnsi="Arial" w:cs="Arial"/>
                <w:color w:val="444746"/>
                <w:kern w:val="0"/>
                <w:sz w:val="20"/>
                <w:szCs w:val="20"/>
                <w14:ligatures w14:val="none"/>
              </w:rPr>
            </w:pPr>
            <w:r w:rsidRPr="00D43844">
              <w:rPr>
                <w:rFonts w:ascii="Arial" w:eastAsia="Times New Roman" w:hAnsi="Arial" w:cs="Arial"/>
                <w:color w:val="444746"/>
                <w:kern w:val="0"/>
                <w:sz w:val="20"/>
                <w:szCs w:val="20"/>
                <w14:ligatures w14:val="none"/>
              </w:rPr>
              <w:t>&gt;&gt;</w:t>
            </w:r>
          </w:p>
        </w:tc>
        <w:tc>
          <w:tcPr>
            <w:tcW w:w="1162" w:type="dxa"/>
            <w:tcBorders>
              <w:top w:val="nil"/>
              <w:left w:val="nil"/>
              <w:bottom w:val="single" w:sz="8" w:space="0" w:color="000000"/>
              <w:right w:val="single" w:sz="8" w:space="0" w:color="000000"/>
            </w:tcBorders>
            <w:shd w:val="clear" w:color="auto" w:fill="auto"/>
            <w:vAlign w:val="center"/>
            <w:hideMark/>
          </w:tcPr>
          <w:p w14:paraId="08B6340B"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Right Shift</w:t>
            </w:r>
          </w:p>
        </w:tc>
        <w:tc>
          <w:tcPr>
            <w:tcW w:w="2251" w:type="dxa"/>
            <w:tcBorders>
              <w:top w:val="nil"/>
              <w:left w:val="nil"/>
              <w:bottom w:val="single" w:sz="8" w:space="0" w:color="000000"/>
              <w:right w:val="single" w:sz="8" w:space="0" w:color="000000"/>
            </w:tcBorders>
            <w:shd w:val="clear" w:color="auto" w:fill="auto"/>
            <w:vAlign w:val="center"/>
            <w:hideMark/>
          </w:tcPr>
          <w:p w14:paraId="50F74962" w14:textId="77777777" w:rsidR="00D43844" w:rsidRPr="00D43844" w:rsidRDefault="00D43844" w:rsidP="002A42E9">
            <w:pPr>
              <w:spacing w:after="0" w:line="240" w:lineRule="auto"/>
              <w:ind w:firstLineChars="100" w:firstLine="220"/>
              <w:rPr>
                <w:rFonts w:ascii="Arial" w:eastAsia="Times New Roman" w:hAnsi="Arial" w:cs="Arial"/>
                <w:color w:val="1F1F1F"/>
                <w:kern w:val="0"/>
                <w14:ligatures w14:val="none"/>
              </w:rPr>
            </w:pPr>
            <w:r w:rsidRPr="00D43844">
              <w:rPr>
                <w:rFonts w:ascii="Arial" w:eastAsia="Times New Roman" w:hAnsi="Arial" w:cs="Arial"/>
                <w:color w:val="1F1F1F"/>
                <w:kern w:val="0"/>
                <w14:ligatures w14:val="none"/>
              </w:rPr>
              <w:t>Décale les bits vers la droite (divise par 2).</w:t>
            </w:r>
          </w:p>
        </w:tc>
        <w:tc>
          <w:tcPr>
            <w:tcW w:w="1276" w:type="dxa"/>
            <w:tcBorders>
              <w:top w:val="nil"/>
              <w:left w:val="nil"/>
              <w:bottom w:val="single" w:sz="8" w:space="0" w:color="000000"/>
              <w:right w:val="single" w:sz="8" w:space="0" w:color="000000"/>
            </w:tcBorders>
            <w:shd w:val="clear" w:color="auto" w:fill="auto"/>
            <w:vAlign w:val="center"/>
            <w:hideMark/>
          </w:tcPr>
          <w:p w14:paraId="39C72811" w14:textId="77777777" w:rsidR="00D43844" w:rsidRPr="00D43844" w:rsidRDefault="00D43844" w:rsidP="002A42E9">
            <w:pPr>
              <w:spacing w:after="0" w:line="240" w:lineRule="auto"/>
              <w:ind w:firstLineChars="100" w:firstLine="200"/>
              <w:rPr>
                <w:rFonts w:ascii="Arial" w:eastAsia="Times New Roman" w:hAnsi="Arial" w:cs="Arial"/>
                <w:color w:val="444746"/>
                <w:kern w:val="0"/>
                <w:sz w:val="20"/>
                <w:szCs w:val="20"/>
                <w14:ligatures w14:val="none"/>
              </w:rPr>
            </w:pPr>
            <w:r w:rsidRPr="00D43844">
              <w:rPr>
                <w:rFonts w:ascii="Arial" w:eastAsia="Times New Roman" w:hAnsi="Arial" w:cs="Arial"/>
                <w:color w:val="444746"/>
                <w:kern w:val="0"/>
                <w:sz w:val="20"/>
                <w:szCs w:val="20"/>
                <w14:ligatures w14:val="none"/>
              </w:rPr>
              <w:t>A &gt;&gt; 1</w:t>
            </w:r>
            <w:r w:rsidRPr="00D43844">
              <w:rPr>
                <w:rFonts w:ascii="Arial" w:eastAsia="Times New Roman" w:hAnsi="Arial" w:cs="Arial"/>
                <w:color w:val="1F1F1F"/>
                <w:kern w:val="0"/>
                <w14:ligatures w14:val="none"/>
              </w:rPr>
              <w:t xml:space="preserve"> = 2 (</w:t>
            </w:r>
            <w:r w:rsidRPr="00D43844">
              <w:rPr>
                <w:rFonts w:ascii="Arial" w:eastAsia="Times New Roman" w:hAnsi="Arial" w:cs="Arial"/>
                <w:color w:val="444746"/>
                <w:kern w:val="0"/>
                <w:sz w:val="20"/>
                <w:szCs w:val="20"/>
                <w14:ligatures w14:val="none"/>
              </w:rPr>
              <w:t>0010</w:t>
            </w:r>
            <w:r w:rsidRPr="00D43844">
              <w:rPr>
                <w:rFonts w:ascii="Arial" w:eastAsia="Times New Roman" w:hAnsi="Arial" w:cs="Arial"/>
                <w:color w:val="1F1F1F"/>
                <w:kern w:val="0"/>
                <w14:ligatures w14:val="none"/>
              </w:rPr>
              <w:t>)</w:t>
            </w:r>
          </w:p>
        </w:tc>
      </w:tr>
    </w:tbl>
    <w:p w14:paraId="45068D49" w14:textId="1E94A308" w:rsidR="00D43844" w:rsidRDefault="00D43844" w:rsidP="002A42E9">
      <w:pPr>
        <w:spacing w:line="240" w:lineRule="auto"/>
        <w:rPr>
          <w:sz w:val="20"/>
          <w:szCs w:val="20"/>
        </w:rPr>
      </w:pPr>
    </w:p>
    <w:p w14:paraId="473F33A3" w14:textId="30C0C5AF" w:rsidR="00D43844" w:rsidRDefault="00D43844" w:rsidP="002A42E9">
      <w:pPr>
        <w:spacing w:line="240" w:lineRule="auto"/>
        <w:rPr>
          <w:sz w:val="20"/>
          <w:szCs w:val="20"/>
        </w:rPr>
      </w:pPr>
    </w:p>
    <w:p w14:paraId="3A86A77F" w14:textId="46DF753A" w:rsidR="00B815B9" w:rsidRPr="002A42E9" w:rsidRDefault="00D37018" w:rsidP="002A42E9">
      <w:pPr>
        <w:spacing w:line="240" w:lineRule="auto"/>
        <w:rPr>
          <w:b/>
          <w:bCs/>
          <w:sz w:val="36"/>
          <w:szCs w:val="36"/>
          <w:u w:val="single"/>
        </w:rPr>
      </w:pPr>
      <w:r w:rsidRPr="002A42E9">
        <w:rPr>
          <w:b/>
          <w:bCs/>
          <w:sz w:val="36"/>
          <w:szCs w:val="36"/>
          <w:u w:val="single"/>
        </w:rPr>
        <w:t>Random Shit</w:t>
      </w:r>
    </w:p>
    <w:p w14:paraId="6B8776A4" w14:textId="77777777" w:rsidR="00D37018" w:rsidRPr="00D37018" w:rsidRDefault="00D37018" w:rsidP="002A42E9">
      <w:pPr>
        <w:spacing w:line="240" w:lineRule="auto"/>
        <w:rPr>
          <w:sz w:val="20"/>
          <w:szCs w:val="20"/>
        </w:rPr>
      </w:pPr>
      <w:r w:rsidRPr="00D37018">
        <w:rPr>
          <w:sz w:val="20"/>
          <w:szCs w:val="20"/>
        </w:rPr>
        <w:t>115200 bits/secondes -&gt; 87µs/octet</w:t>
      </w:r>
      <w:r w:rsidRPr="00D37018">
        <w:rPr>
          <w:sz w:val="20"/>
          <w:szCs w:val="20"/>
        </w:rPr>
        <w:tab/>
      </w:r>
      <w:r w:rsidRPr="00D37018">
        <w:rPr>
          <w:sz w:val="20"/>
          <w:szCs w:val="20"/>
        </w:rPr>
        <w:tab/>
        <w:t>9600 bits/seconde -&gt;1,04ms/octet</w:t>
      </w:r>
    </w:p>
    <w:p w14:paraId="774387B9" w14:textId="77777777" w:rsidR="00D37018" w:rsidRDefault="00D37018" w:rsidP="002A42E9">
      <w:pPr>
        <w:spacing w:line="240" w:lineRule="auto"/>
        <w:rPr>
          <w:sz w:val="20"/>
          <w:szCs w:val="20"/>
        </w:rPr>
      </w:pPr>
      <w:r>
        <w:rPr>
          <w:sz w:val="20"/>
          <w:szCs w:val="20"/>
        </w:rPr>
        <w:t>mettre const au moment d’initialiser une variable pour empêcher sa modification (constante)</w:t>
      </w:r>
    </w:p>
    <w:p w14:paraId="3EBED613" w14:textId="5E4F8374" w:rsidR="00D37018" w:rsidRDefault="00D37018" w:rsidP="002A42E9">
      <w:pPr>
        <w:spacing w:line="240" w:lineRule="auto"/>
        <w:rPr>
          <w:sz w:val="20"/>
          <w:szCs w:val="20"/>
        </w:rPr>
      </w:pPr>
      <w:r>
        <w:rPr>
          <w:sz w:val="20"/>
          <w:szCs w:val="20"/>
        </w:rPr>
        <w:t>mettre static à une variable locale pour conserver la valeur entre les appels de fonctions, à une variable globale pour qu’elle ne soit pas visible par les autres fichiers.</w:t>
      </w:r>
    </w:p>
    <w:p w14:paraId="38B80860" w14:textId="77777777" w:rsidR="00D37018" w:rsidRDefault="00D37018" w:rsidP="002A42E9">
      <w:pPr>
        <w:spacing w:line="240" w:lineRule="auto"/>
        <w:rPr>
          <w:sz w:val="20"/>
          <w:szCs w:val="20"/>
        </w:rPr>
      </w:pPr>
      <w:r>
        <w:rPr>
          <w:sz w:val="20"/>
          <w:szCs w:val="20"/>
        </w:rPr>
        <w:t>Penser à __io_putchar(char) ; activer les flottants si besoin, \r\n à la fin des printf</w:t>
      </w:r>
    </w:p>
    <w:p w14:paraId="2EAC7894" w14:textId="77777777" w:rsidR="00D43844" w:rsidRDefault="00D37018" w:rsidP="002A42E9">
      <w:pPr>
        <w:spacing w:line="240" w:lineRule="auto"/>
        <w:rPr>
          <w:sz w:val="20"/>
          <w:szCs w:val="20"/>
        </w:rPr>
      </w:pPr>
      <w:r w:rsidRPr="00D43844">
        <w:rPr>
          <w:b/>
          <w:bCs/>
          <w:sz w:val="20"/>
          <w:szCs w:val="20"/>
          <w:u w:val="single"/>
        </w:rPr>
        <w:t>Float</w:t>
      </w:r>
      <w:r w:rsidRPr="009C674B">
        <w:rPr>
          <w:sz w:val="20"/>
          <w:szCs w:val="20"/>
        </w:rPr>
        <w:t xml:space="preserve"> : codé sur 32 bits, pas besoin d’</w:t>
      </w:r>
      <w:r>
        <w:rPr>
          <w:sz w:val="20"/>
          <w:szCs w:val="20"/>
        </w:rPr>
        <w:t>un FPU mais permet d’être plus rapide. Deux chiffres à virgule consécutifs n’ont pas forcément une écriture en binaire successive (précision « flottante »). Penser à activer l’option pour printf</w:t>
      </w:r>
    </w:p>
    <w:p w14:paraId="299AA048" w14:textId="77777777" w:rsidR="00D43844" w:rsidRDefault="00D43844" w:rsidP="002A42E9">
      <w:pPr>
        <w:spacing w:line="240" w:lineRule="auto"/>
        <w:rPr>
          <w:sz w:val="20"/>
          <w:szCs w:val="20"/>
        </w:rPr>
      </w:pPr>
      <w:r w:rsidRPr="00D43844">
        <w:rPr>
          <w:b/>
          <w:bCs/>
          <w:sz w:val="20"/>
          <w:szCs w:val="20"/>
          <w:u w:val="single"/>
        </w:rPr>
        <w:t>Codeur rotatif</w:t>
      </w:r>
      <w:r>
        <w:rPr>
          <w:sz w:val="20"/>
          <w:szCs w:val="20"/>
        </w:rPr>
        <w:t xml:space="preserve"> : </w:t>
      </w:r>
      <w:r w:rsidRPr="009C674B">
        <w:rPr>
          <w:sz w:val="20"/>
          <w:szCs w:val="20"/>
        </w:rPr>
        <w:t xml:space="preserve">disque </w:t>
      </w:r>
      <w:r>
        <w:rPr>
          <w:sz w:val="20"/>
          <w:szCs w:val="20"/>
        </w:rPr>
        <w:t>avec</w:t>
      </w:r>
      <w:r w:rsidRPr="009C674B">
        <w:rPr>
          <w:sz w:val="20"/>
          <w:szCs w:val="20"/>
        </w:rPr>
        <w:t xml:space="preserve"> des zones conductrices et des zones isolantes disposées régulièrement</w:t>
      </w:r>
      <w:r>
        <w:rPr>
          <w:sz w:val="20"/>
          <w:szCs w:val="20"/>
        </w:rPr>
        <w:t>. Deux contacteur fixe A et B frottent contre le disque. Quand on tourne l’axe, les contacteurs changent de zone et détectent la variation de tension. On peut donc savoir dans quel sens on tourne en regardant lequel a changé d’état en premier. Donc impulsion générée selon la position du rotor.</w:t>
      </w:r>
    </w:p>
    <w:p w14:paraId="6FBA151F" w14:textId="2C03ADD1" w:rsidR="00D37018" w:rsidRDefault="00D37018" w:rsidP="002A42E9">
      <w:pPr>
        <w:spacing w:line="240" w:lineRule="auto"/>
        <w:rPr>
          <w:sz w:val="20"/>
          <w:szCs w:val="20"/>
        </w:rPr>
      </w:pPr>
    </w:p>
    <w:p w14:paraId="4428C7D8" w14:textId="77777777" w:rsidR="00D37018" w:rsidRPr="00D37018" w:rsidRDefault="00D37018" w:rsidP="002A42E9">
      <w:pPr>
        <w:spacing w:line="240" w:lineRule="auto"/>
        <w:rPr>
          <w:sz w:val="20"/>
          <w:szCs w:val="20"/>
        </w:rPr>
      </w:pPr>
    </w:p>
    <w:sectPr w:rsidR="00D37018" w:rsidRPr="00D37018" w:rsidSect="00AF62F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F60"/>
    <w:rsid w:val="00074478"/>
    <w:rsid w:val="00097B47"/>
    <w:rsid w:val="002A42E9"/>
    <w:rsid w:val="003445BE"/>
    <w:rsid w:val="00365DD5"/>
    <w:rsid w:val="003B658C"/>
    <w:rsid w:val="00402FB9"/>
    <w:rsid w:val="004559DB"/>
    <w:rsid w:val="004B4FDD"/>
    <w:rsid w:val="00583344"/>
    <w:rsid w:val="006D38C7"/>
    <w:rsid w:val="006E2389"/>
    <w:rsid w:val="00793F60"/>
    <w:rsid w:val="00983E84"/>
    <w:rsid w:val="009C674B"/>
    <w:rsid w:val="00AF62F9"/>
    <w:rsid w:val="00B815B9"/>
    <w:rsid w:val="00D37018"/>
    <w:rsid w:val="00D4384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525D"/>
  <w15:chartTrackingRefBased/>
  <w15:docId w15:val="{3E3E5EC7-C402-4F6E-B4FA-16D228289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93F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93F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93F6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93F6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93F6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93F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3F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3F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3F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3F6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93F6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93F6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93F6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93F6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93F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3F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3F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3F60"/>
    <w:rPr>
      <w:rFonts w:eastAsiaTheme="majorEastAsia" w:cstheme="majorBidi"/>
      <w:color w:val="272727" w:themeColor="text1" w:themeTint="D8"/>
    </w:rPr>
  </w:style>
  <w:style w:type="paragraph" w:styleId="Titre">
    <w:name w:val="Title"/>
    <w:basedOn w:val="Normal"/>
    <w:next w:val="Normal"/>
    <w:link w:val="TitreCar"/>
    <w:uiPriority w:val="10"/>
    <w:qFormat/>
    <w:rsid w:val="00793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3F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3F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3F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3F60"/>
    <w:pPr>
      <w:spacing w:before="160"/>
      <w:jc w:val="center"/>
    </w:pPr>
    <w:rPr>
      <w:i/>
      <w:iCs/>
      <w:color w:val="404040" w:themeColor="text1" w:themeTint="BF"/>
    </w:rPr>
  </w:style>
  <w:style w:type="character" w:customStyle="1" w:styleId="CitationCar">
    <w:name w:val="Citation Car"/>
    <w:basedOn w:val="Policepardfaut"/>
    <w:link w:val="Citation"/>
    <w:uiPriority w:val="29"/>
    <w:rsid w:val="00793F60"/>
    <w:rPr>
      <w:i/>
      <w:iCs/>
      <w:color w:val="404040" w:themeColor="text1" w:themeTint="BF"/>
    </w:rPr>
  </w:style>
  <w:style w:type="paragraph" w:styleId="Paragraphedeliste">
    <w:name w:val="List Paragraph"/>
    <w:basedOn w:val="Normal"/>
    <w:uiPriority w:val="34"/>
    <w:qFormat/>
    <w:rsid w:val="00793F60"/>
    <w:pPr>
      <w:ind w:left="720"/>
      <w:contextualSpacing/>
    </w:pPr>
  </w:style>
  <w:style w:type="character" w:styleId="Accentuationintense">
    <w:name w:val="Intense Emphasis"/>
    <w:basedOn w:val="Policepardfaut"/>
    <w:uiPriority w:val="21"/>
    <w:qFormat/>
    <w:rsid w:val="00793F60"/>
    <w:rPr>
      <w:i/>
      <w:iCs/>
      <w:color w:val="2F5496" w:themeColor="accent1" w:themeShade="BF"/>
    </w:rPr>
  </w:style>
  <w:style w:type="paragraph" w:styleId="Citationintense">
    <w:name w:val="Intense Quote"/>
    <w:basedOn w:val="Normal"/>
    <w:next w:val="Normal"/>
    <w:link w:val="CitationintenseCar"/>
    <w:uiPriority w:val="30"/>
    <w:qFormat/>
    <w:rsid w:val="00793F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93F60"/>
    <w:rPr>
      <w:i/>
      <w:iCs/>
      <w:color w:val="2F5496" w:themeColor="accent1" w:themeShade="BF"/>
    </w:rPr>
  </w:style>
  <w:style w:type="character" w:styleId="Rfrenceintense">
    <w:name w:val="Intense Reference"/>
    <w:basedOn w:val="Policepardfaut"/>
    <w:uiPriority w:val="32"/>
    <w:qFormat/>
    <w:rsid w:val="00793F60"/>
    <w:rPr>
      <w:b/>
      <w:bCs/>
      <w:smallCaps/>
      <w:color w:val="2F5496" w:themeColor="accent1" w:themeShade="BF"/>
      <w:spacing w:val="5"/>
    </w:rPr>
  </w:style>
  <w:style w:type="character" w:styleId="Textedelespacerserv">
    <w:name w:val="Placeholder Text"/>
    <w:basedOn w:val="Policepardfaut"/>
    <w:uiPriority w:val="99"/>
    <w:semiHidden/>
    <w:rsid w:val="00B815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77402">
      <w:bodyDiv w:val="1"/>
      <w:marLeft w:val="0"/>
      <w:marRight w:val="0"/>
      <w:marTop w:val="0"/>
      <w:marBottom w:val="0"/>
      <w:divBdr>
        <w:top w:val="none" w:sz="0" w:space="0" w:color="auto"/>
        <w:left w:val="none" w:sz="0" w:space="0" w:color="auto"/>
        <w:bottom w:val="none" w:sz="0" w:space="0" w:color="auto"/>
        <w:right w:val="none" w:sz="0" w:space="0" w:color="auto"/>
      </w:divBdr>
    </w:div>
    <w:div w:id="244607285">
      <w:bodyDiv w:val="1"/>
      <w:marLeft w:val="0"/>
      <w:marRight w:val="0"/>
      <w:marTop w:val="0"/>
      <w:marBottom w:val="0"/>
      <w:divBdr>
        <w:top w:val="none" w:sz="0" w:space="0" w:color="auto"/>
        <w:left w:val="none" w:sz="0" w:space="0" w:color="auto"/>
        <w:bottom w:val="none" w:sz="0" w:space="0" w:color="auto"/>
        <w:right w:val="none" w:sz="0" w:space="0" w:color="auto"/>
      </w:divBdr>
      <w:divsChild>
        <w:div w:id="308749168">
          <w:marLeft w:val="0"/>
          <w:marRight w:val="0"/>
          <w:marTop w:val="0"/>
          <w:marBottom w:val="0"/>
          <w:divBdr>
            <w:top w:val="none" w:sz="0" w:space="0" w:color="auto"/>
            <w:left w:val="none" w:sz="0" w:space="0" w:color="auto"/>
            <w:bottom w:val="none" w:sz="0" w:space="0" w:color="auto"/>
            <w:right w:val="none" w:sz="0" w:space="0" w:color="auto"/>
          </w:divBdr>
          <w:divsChild>
            <w:div w:id="263462191">
              <w:marLeft w:val="0"/>
              <w:marRight w:val="0"/>
              <w:marTop w:val="0"/>
              <w:marBottom w:val="0"/>
              <w:divBdr>
                <w:top w:val="none" w:sz="0" w:space="0" w:color="auto"/>
                <w:left w:val="none" w:sz="0" w:space="0" w:color="auto"/>
                <w:bottom w:val="none" w:sz="0" w:space="0" w:color="auto"/>
                <w:right w:val="none" w:sz="0" w:space="0" w:color="auto"/>
              </w:divBdr>
              <w:divsChild>
                <w:div w:id="124599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821886">
      <w:bodyDiv w:val="1"/>
      <w:marLeft w:val="0"/>
      <w:marRight w:val="0"/>
      <w:marTop w:val="0"/>
      <w:marBottom w:val="0"/>
      <w:divBdr>
        <w:top w:val="none" w:sz="0" w:space="0" w:color="auto"/>
        <w:left w:val="none" w:sz="0" w:space="0" w:color="auto"/>
        <w:bottom w:val="none" w:sz="0" w:space="0" w:color="auto"/>
        <w:right w:val="none" w:sz="0" w:space="0" w:color="auto"/>
      </w:divBdr>
    </w:div>
    <w:div w:id="680475683">
      <w:bodyDiv w:val="1"/>
      <w:marLeft w:val="0"/>
      <w:marRight w:val="0"/>
      <w:marTop w:val="0"/>
      <w:marBottom w:val="0"/>
      <w:divBdr>
        <w:top w:val="none" w:sz="0" w:space="0" w:color="auto"/>
        <w:left w:val="none" w:sz="0" w:space="0" w:color="auto"/>
        <w:bottom w:val="none" w:sz="0" w:space="0" w:color="auto"/>
        <w:right w:val="none" w:sz="0" w:space="0" w:color="auto"/>
      </w:divBdr>
    </w:div>
    <w:div w:id="1376662274">
      <w:bodyDiv w:val="1"/>
      <w:marLeft w:val="0"/>
      <w:marRight w:val="0"/>
      <w:marTop w:val="0"/>
      <w:marBottom w:val="0"/>
      <w:divBdr>
        <w:top w:val="none" w:sz="0" w:space="0" w:color="auto"/>
        <w:left w:val="none" w:sz="0" w:space="0" w:color="auto"/>
        <w:bottom w:val="none" w:sz="0" w:space="0" w:color="auto"/>
        <w:right w:val="none" w:sz="0" w:space="0" w:color="auto"/>
      </w:divBdr>
    </w:div>
    <w:div w:id="1569150911">
      <w:bodyDiv w:val="1"/>
      <w:marLeft w:val="0"/>
      <w:marRight w:val="0"/>
      <w:marTop w:val="0"/>
      <w:marBottom w:val="0"/>
      <w:divBdr>
        <w:top w:val="none" w:sz="0" w:space="0" w:color="auto"/>
        <w:left w:val="none" w:sz="0" w:space="0" w:color="auto"/>
        <w:bottom w:val="none" w:sz="0" w:space="0" w:color="auto"/>
        <w:right w:val="none" w:sz="0" w:space="0" w:color="auto"/>
      </w:divBdr>
      <w:divsChild>
        <w:div w:id="1062212755">
          <w:marLeft w:val="0"/>
          <w:marRight w:val="0"/>
          <w:marTop w:val="0"/>
          <w:marBottom w:val="0"/>
          <w:divBdr>
            <w:top w:val="none" w:sz="0" w:space="0" w:color="auto"/>
            <w:left w:val="none" w:sz="0" w:space="0" w:color="auto"/>
            <w:bottom w:val="none" w:sz="0" w:space="0" w:color="auto"/>
            <w:right w:val="none" w:sz="0" w:space="0" w:color="auto"/>
          </w:divBdr>
          <w:divsChild>
            <w:div w:id="275334491">
              <w:marLeft w:val="0"/>
              <w:marRight w:val="0"/>
              <w:marTop w:val="0"/>
              <w:marBottom w:val="0"/>
              <w:divBdr>
                <w:top w:val="none" w:sz="0" w:space="0" w:color="auto"/>
                <w:left w:val="none" w:sz="0" w:space="0" w:color="auto"/>
                <w:bottom w:val="none" w:sz="0" w:space="0" w:color="auto"/>
                <w:right w:val="none" w:sz="0" w:space="0" w:color="auto"/>
              </w:divBdr>
              <w:divsChild>
                <w:div w:id="17789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97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679</Words>
  <Characters>3740</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Francois-gabriel SOURBE</dc:creator>
  <cp:keywords/>
  <dc:description/>
  <cp:lastModifiedBy>Francois-gabriel SOURBE</cp:lastModifiedBy>
  <cp:revision>4</cp:revision>
  <dcterms:created xsi:type="dcterms:W3CDTF">2025-12-10T20:39:00Z</dcterms:created>
  <dcterms:modified xsi:type="dcterms:W3CDTF">2025-12-10T22:10:00Z</dcterms:modified>
</cp:coreProperties>
</file>