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sz w:val="48"/>
          <w:szCs w:val="48"/>
          <w:rtl w:val="0"/>
        </w:rPr>
        <w:t xml:space="preserve">GoStudy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Documento de Arquitetura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Versão</w:t>
      </w:r>
      <w:r w:rsidDel="00000000" w:rsidR="00000000" w:rsidRPr="00000000">
        <w:rPr>
          <w:sz w:val="36"/>
          <w:szCs w:val="36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7" w:w="11905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Tabela -  Integrantes do Grupo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2715"/>
        <w:gridCol w:w="1920"/>
        <w:gridCol w:w="2295"/>
        <w:tblGridChange w:id="0">
          <w:tblGrid>
            <w:gridCol w:w="2070"/>
            <w:gridCol w:w="2715"/>
            <w:gridCol w:w="1920"/>
            <w:gridCol w:w="2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-4761</wp:posOffset>
                      </wp:positionV>
                      <wp:extent cx="1133475" cy="368087"/>
                      <wp:effectExtent b="0" l="0" r="0" t="0"/>
                      <wp:wrapSquare wrapText="bothSides" distB="0" distT="0" distL="114300" distR="11430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31600" y="2865600"/>
                                <a:ext cx="1828800" cy="582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Mat.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-4761</wp:posOffset>
                      </wp:positionV>
                      <wp:extent cx="1133475" cy="368087"/>
                      <wp:effectExtent b="0" l="0" r="0" t="0"/>
                      <wp:wrapSquare wrapText="bothSides" distB="0" distT="0" distL="114300" distR="11430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3475" cy="3680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(responsabilidade)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Pontos de participação na elaboração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242004706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Vieira Octacilio Pinheiro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242015989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Zayra Batista Moraes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242005196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Arthur Evangelista da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242004840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Carvalho de Almeida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232014370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Arthur Alves Ribeiro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242015960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 Henrique Machado de 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241012267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João Vitor Justo Gonçalves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242015254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Luisa de Souza Renhe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242015915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Luiz Gustavo da Conceição 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242015791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Clarice Gitirana Gusson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242015924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Eduarda de Jezus Guimarães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P.O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2"/>
        <w:tblW w:w="8961.0" w:type="dxa"/>
        <w:jc w:val="left"/>
        <w:tblInd w:w="108.0" w:type="dxa"/>
        <w:tblLayout w:type="fixed"/>
        <w:tblLook w:val="0000"/>
      </w:tblPr>
      <w:tblGrid>
        <w:gridCol w:w="1440"/>
        <w:gridCol w:w="840"/>
        <w:gridCol w:w="3846"/>
        <w:gridCol w:w="2835"/>
        <w:tblGridChange w:id="0">
          <w:tblGrid>
            <w:gridCol w:w="1440"/>
            <w:gridCol w:w="840"/>
            <w:gridCol w:w="3846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-108" w:right="-108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Primeira 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Turing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432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13" w:type="default"/>
          <w:headerReference r:id="rId14" w:type="first"/>
          <w:headerReference r:id="rId15" w:type="even"/>
          <w:footerReference r:id="rId16" w:type="default"/>
          <w:footerReference r:id="rId17" w:type="first"/>
          <w:type w:val="nextPage"/>
          <w:pgSz w:h="16837" w:w="11905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umário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1133749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f00sw776k2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yr5zf8mmv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421fqc7vn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Escopo (grupo 1 )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q2hcav5zy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Representação Arquitetural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m8eoexij6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Definições (grupo 2 )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mpt2u982v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Justificativa. (grupo 2 )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j842p1pli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Detalhamento (grupo 2 )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3gh38w0c9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Metas e restrições arquiteturais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8kw86r4hf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Visões (grupo 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5tk4lqdo9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 Visão de uso (grupo 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6sbgtacdp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2.5.2 Visão de organização lógica (grupo 4 )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84uxtavo3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2.5.3 Visão estrutural (grupo 3 )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eexn9mqgc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2.5.4 Visão de Implantação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pr3wi4bps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Restrições adicionais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xe3133jd6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Bibliografia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tabs>
          <w:tab w:val="left" w:leader="none" w:pos="480"/>
          <w:tab w:val="right" w:leader="none" w:pos="9639"/>
        </w:tabs>
        <w:jc w:val="both"/>
        <w:rPr>
          <w:sz w:val="20"/>
          <w:szCs w:val="20"/>
        </w:rPr>
        <w:sectPr>
          <w:headerReference r:id="rId18" w:type="default"/>
          <w:headerReference r:id="rId19" w:type="first"/>
          <w:headerReference r:id="rId20" w:type="even"/>
          <w:footerReference r:id="rId21" w:type="default"/>
          <w:footerReference r:id="rId22" w:type="first"/>
          <w:footerReference r:id="rId23" w:type="even"/>
          <w:type w:val="continuous"/>
          <w:pgSz w:h="16837" w:w="11905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9639"/>
        </w:tabs>
        <w:jc w:val="both"/>
        <w:rPr/>
        <w:sectPr>
          <w:headerReference r:id="rId24" w:type="default"/>
          <w:headerReference r:id="rId25" w:type="first"/>
          <w:headerReference r:id="rId26" w:type="even"/>
          <w:footerReference r:id="rId27" w:type="default"/>
          <w:footerReference r:id="rId28" w:type="first"/>
          <w:footerReference r:id="rId29" w:type="even"/>
          <w:type w:val="continuous"/>
          <w:pgSz w:h="16837" w:w="11905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21"/>
        </w:numPr>
        <w:ind w:left="432" w:hanging="432"/>
        <w:rPr/>
      </w:pPr>
      <w:bookmarkStart w:colFirst="0" w:colLast="0" w:name="_cf00sw776k2s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D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21"/>
        </w:numPr>
        <w:ind w:left="576" w:hanging="576"/>
        <w:rPr/>
      </w:pPr>
      <w:bookmarkStart w:colFirst="0" w:colLast="0" w:name="_3hyr5zf8mmv0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Este documento descreve a arquitetura do sistema sendo desenvolvido pelo grupo, na disciplina de MDS-Métodos de Desenvolvimento de Software - edição do primeiro semestre de 2026, para o sistema GoStudy, a fim de fornecer uma visão abrangente do sistema para desenvolvedores, testadores e demais interessados em aspectos relacionados às tecnologias a serem usadas no desenvolvimento.  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color w:val="0432ff"/>
        </w:rPr>
      </w:pPr>
      <w:r w:rsidDel="00000000" w:rsidR="00000000" w:rsidRPr="00000000">
        <w:rPr>
          <w:rtl w:val="0"/>
        </w:rPr>
        <w:t xml:space="preserve">​O propósito deste documento é detalhar as diretrizes arquitetônicas, estruturais e de implantação da plataforma web, esclarecendo como ocorrerá a integração entre os módulos do sistema. Ele servirá como um guia técnico para garantir a escalabilidade, manutenção e comunicação adequada entre o back-end desenvolvido em Django e o front-end em React, utilizando a arquitetura de API REST.</w:t>
      </w:r>
      <w:r w:rsidDel="00000000" w:rsidR="00000000" w:rsidRPr="00000000">
        <w:rPr>
          <w:color w:val="0432ff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  <w:color w:val="000000"/>
        </w:rPr>
      </w:pPr>
      <w:bookmarkStart w:colFirst="0" w:colLast="0" w:name="_sj421fqc7vn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Escopo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rtl w:val="0"/>
        </w:rPr>
        <w:t xml:space="preserve">GoStudy</w:t>
      </w:r>
      <w:r w:rsidDel="00000000" w:rsidR="00000000" w:rsidRPr="00000000">
        <w:rPr>
          <w:rtl w:val="0"/>
        </w:rPr>
        <w:t xml:space="preserve"> é uma plataforma web educacional desenvolvida com o objetivo de apoiar o processo de ensino e aprendizagem por meio de uma aplicação digital estruturada em arquitetur</w:t>
      </w:r>
      <w:r w:rsidDel="00000000" w:rsidR="00000000" w:rsidRPr="00000000">
        <w:rPr>
          <w:rtl w:val="0"/>
        </w:rPr>
        <w:t xml:space="preserve">a SPA (Single Page Application)</w:t>
      </w:r>
      <w:r w:rsidDel="00000000" w:rsidR="00000000" w:rsidRPr="00000000">
        <w:rPr>
          <w:rtl w:val="0"/>
        </w:rPr>
        <w:t xml:space="preserve"> integrada a uma </w:t>
      </w:r>
      <w:r w:rsidDel="00000000" w:rsidR="00000000" w:rsidRPr="00000000">
        <w:rPr>
          <w:rtl w:val="0"/>
        </w:rPr>
        <w:t xml:space="preserve">API REST.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 forma geral, o escopo do produto contempla: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usuários</w:t>
      </w:r>
      <w:r w:rsidDel="00000000" w:rsidR="00000000" w:rsidRPr="00000000">
        <w:rPr>
          <w:rtl w:val="0"/>
        </w:rPr>
        <w:t xml:space="preserve">, com cadastro, autenticação e controle de perfis (Aluno, Professor e Administrador);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Gerenciamento de turmas e disciplinas,</w:t>
      </w:r>
      <w:r w:rsidDel="00000000" w:rsidR="00000000" w:rsidRPr="00000000">
        <w:rPr>
          <w:rtl w:val="0"/>
        </w:rPr>
        <w:t xml:space="preserve"> permitindo organização do ambiente acadêmico;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Publicação e acesso a conteúdos educacionais,</w:t>
      </w:r>
      <w:r w:rsidDel="00000000" w:rsidR="00000000" w:rsidRPr="00000000">
        <w:rPr>
          <w:rtl w:val="0"/>
        </w:rPr>
        <w:t xml:space="preserve"> realizados por professores e disponibilizados aos alunos;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e gerenciamento de avaliações e tarefas</w:t>
      </w:r>
      <w:r w:rsidDel="00000000" w:rsidR="00000000" w:rsidRPr="00000000">
        <w:rPr>
          <w:rtl w:val="0"/>
        </w:rPr>
        <w:t xml:space="preserve">, incluindo envio de atividades pelos estudantes;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Acompanhamento de desempenho acadêmico</w:t>
      </w:r>
      <w:r w:rsidDel="00000000" w:rsidR="00000000" w:rsidRPr="00000000">
        <w:rPr>
          <w:rtl w:val="0"/>
        </w:rPr>
        <w:t xml:space="preserve">, com visualização de progresso e relatórios;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fórum e comunicação</w:t>
      </w:r>
      <w:r w:rsidDel="00000000" w:rsidR="00000000" w:rsidRPr="00000000">
        <w:rPr>
          <w:rtl w:val="0"/>
        </w:rPr>
        <w:t xml:space="preserve">, promovendo interação entre usuários;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notificações</w:t>
      </w:r>
      <w:r w:rsidDel="00000000" w:rsidR="00000000" w:rsidRPr="00000000">
        <w:rPr>
          <w:rtl w:val="0"/>
        </w:rPr>
        <w:t xml:space="preserve">, para informar sobre atividades, atualizações e eventos relevantes;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Recursos de acessibilidade</w:t>
      </w:r>
      <w:r w:rsidDel="00000000" w:rsidR="00000000" w:rsidRPr="00000000">
        <w:rPr>
          <w:rtl w:val="0"/>
        </w:rPr>
        <w:t xml:space="preserve">, garantindo inclusão e adaptação da interface para diferentes perfis de usuários.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será desenvolvido como uma aplicação </w:t>
      </w:r>
      <w:r w:rsidDel="00000000" w:rsidR="00000000" w:rsidRPr="00000000">
        <w:rPr>
          <w:rtl w:val="0"/>
        </w:rPr>
        <w:t xml:space="preserve">web responsiva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rtl w:val="0"/>
        </w:rPr>
        <w:t xml:space="preserve">React no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frontend, Django no backend e PostgreSQL para persistência de dados</w:t>
      </w:r>
      <w:r w:rsidDel="00000000" w:rsidR="00000000" w:rsidRPr="00000000">
        <w:rPr>
          <w:rtl w:val="0"/>
        </w:rPr>
        <w:t xml:space="preserve">, seguindo o padrão de comunicação via </w:t>
      </w:r>
      <w:r w:rsidDel="00000000" w:rsidR="00000000" w:rsidRPr="00000000">
        <w:rPr>
          <w:rtl w:val="0"/>
        </w:rPr>
        <w:t xml:space="preserve">API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Não fazem parte do escopo desta versão inicial funcionalidades que não estejam diretamente relacionadas à operação acadêmica da plataforma, bem como integrações externas complexas não previstas nos documentos de Visão e Declaração de Escopo já entregues.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síntese, o escopo do GoStudy compreende o desenvolvimento de uma plataforma educacional modular, segura e escalável, destinada a organizar conteúdos, atividades, comunicação e acompanhamento de desempenho acadêmico dentro de um ambiente web estruturado.</w:t>
      </w:r>
    </w:p>
    <w:p w:rsidR="00000000" w:rsidDel="00000000" w:rsidP="00000000" w:rsidRDefault="00000000" w:rsidRPr="00000000" w14:paraId="00000081">
      <w:pPr>
        <w:jc w:val="both"/>
        <w:rPr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21"/>
        </w:numPr>
        <w:ind w:left="432" w:hanging="432"/>
        <w:jc w:val="both"/>
        <w:rPr>
          <w:rFonts w:ascii="Times New Roman" w:cs="Times New Roman" w:eastAsia="Times New Roman" w:hAnsi="Times New Roman"/>
        </w:rPr>
      </w:pPr>
      <w:bookmarkStart w:colFirst="0" w:colLast="0" w:name="_gwq2hcav5zy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Representação Arquitetural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wpm8eoexij6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sistema segue uma arquitetura modular em camadas baseada no modelo cliente-servidor, integrada a uma API REST para fazer a comunicação entre o frontend e o backend. junto a isso, será utilizado o modelo Single Page Application (SPA), permitindo uma navegação dinâmica pelo usuário, sem recarregar a página inteira a cada interação.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A arquitetura separa de forma clara as responsabilidades entre o frontend, </w:t>
      </w:r>
      <w:r w:rsidDel="00000000" w:rsidR="00000000" w:rsidRPr="00000000">
        <w:rPr>
          <w:rtl w:val="0"/>
        </w:rPr>
        <w:t xml:space="preserve">o backend</w:t>
      </w:r>
      <w:r w:rsidDel="00000000" w:rsidR="00000000" w:rsidRPr="00000000">
        <w:rPr>
          <w:rtl w:val="0"/>
        </w:rPr>
        <w:t xml:space="preserve"> e o banco de dados, o que favorece a organização do código e a evolução do sistema.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O frontend será construído com React, HTML, CSS e Bootstrap; o backend com Python e Django; e a persistência de dados será feita com PostgreSQL. Essas tecnologias serão beneficiadas pela escolha arquitetural, onde a comunicação entre o frontend e o backend ocorrerá por meio de requisições HTTP usando REST, enquanto que o backend </w:t>
      </w:r>
      <w:r w:rsidDel="00000000" w:rsidR="00000000" w:rsidRPr="00000000">
        <w:rPr>
          <w:rtl w:val="0"/>
        </w:rPr>
        <w:t xml:space="preserve">acessará</w:t>
      </w:r>
      <w:r w:rsidDel="00000000" w:rsidR="00000000" w:rsidRPr="00000000">
        <w:rPr>
          <w:rtl w:val="0"/>
        </w:rPr>
        <w:t xml:space="preserve"> o banco de dados por meio do Django ORM. Por fim, o versionamento do código será feito pelo Git e Github, tudo sempre com o apoio colaborativo de toda a equipe.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jompt2u982v1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  <w:t xml:space="preserve">A escolha da arquitetura em SPA API-REST vem da necessidade de que a plataforma seja modular, escalável, acessível e de fácil manutenção, respeitando o trabalho de diversos desenvolvedores ao mesmo tempo e reduzindo conflitos durante esse desenvolvimento colaborativo (conforme definido na seção 1.3 do documento de visão do produto).</w:t>
      </w:r>
    </w:p>
    <w:p w:rsidR="00000000" w:rsidDel="00000000" w:rsidP="00000000" w:rsidRDefault="00000000" w:rsidRPr="00000000" w14:paraId="0000008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uso do React no Frontend gera uma interface dinâmica e responsiva, fácil de interagir, além da criação de módulos de acessibilidade.</w:t>
      </w:r>
    </w:p>
    <w:p w:rsidR="00000000" w:rsidDel="00000000" w:rsidP="00000000" w:rsidRDefault="00000000" w:rsidRPr="00000000" w14:paraId="0000008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Backend em Django colabora com a lógica de funcionamento e interação com banco de dados, na autenticação, controles de permissão e regras de funcionamento interno.</w:t>
      </w:r>
    </w:p>
    <w:p w:rsidR="00000000" w:rsidDel="00000000" w:rsidP="00000000" w:rsidRDefault="00000000" w:rsidRPr="00000000" w14:paraId="0000009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Banco de Dados em PostgreSQL garante a integridade dos dados com tolerância a falhas e persistência deles em todas as interações. Em escalabilidade, permite que vários usuários modifiquem os dados simultaneamente sem bloquear o banco de dados.</w:t>
      </w:r>
    </w:p>
    <w:p w:rsidR="00000000" w:rsidDel="00000000" w:rsidP="00000000" w:rsidRDefault="00000000" w:rsidRPr="00000000" w14:paraId="0000009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As plataformas Git e Github ajudam na organização e gerenciamento das branches e issues definidas para as respectivas funcionalidades completas, facilitando o desenvolvimento.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Cada parte tem suas responsabilidades definidas e bem estruturadas, e a escolha de comunicação (REST API) entre essas partes facilita a modularidade, assim como no momento de testes iterativos e desenvolvimento paralelo, todas características inatas do desenvolvimento ágil e XP definidos anteriormente pelo ciclo de vida (seção 2.1) no documento de visão.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O SPA cria uma melhor experiência de usuário, uma vez que essa permanece mais fluída durante a sua navegação na web.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432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43j842p1pliv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Detalhamento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organização arquitetural do sistema foi definida a partir dos perfis de usuários, do cenários funcionais e seus respectivos requisitos (todas definidas nas seções 4.2 a 4.4 do documento de visão). Com base nessas definições, serão utilizadas três camadas principais para o desenvolvimento, com responsabilidades próprias, componentes e regras de uso: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</w:t>
      </w:r>
      <w:r w:rsidDel="00000000" w:rsidR="00000000" w:rsidRPr="00000000">
        <w:rPr>
          <w:b w:val="1"/>
          <w:bCs w:val="1"/>
          <w:rtl w:val="0"/>
        </w:rPr>
        <w:t xml:space="preserve"> frontend: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responsabilidades: renderizar interface, navegação, formulários, configurações de acessibilidade, responsividade, comunicação de toda a aplicação com a API.</w:t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</w:t>
      </w:r>
      <w:r w:rsidDel="00000000" w:rsidR="00000000" w:rsidRPr="00000000">
        <w:rPr>
          <w:b w:val="1"/>
          <w:bCs w:val="1"/>
          <w:rtl w:val="0"/>
        </w:rPr>
        <w:t xml:space="preserve"> backend: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responsabilidades: verificação de autenticação, autorização, regras de negócio, endpoints de API, validação de envio de dados, gerenciamento de sessão, lógica geral de integração.</w:t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de banco de dados: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responsabilidades: armazenamento de dados e persistência, integridade relacional desses dados, performance, registro de usuário, conteúdo educacional, mensagens, avaliações.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comunicação entre essas camadas acontece de forma desacoplada e padronizada, onde temos interfaces de interação.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frontend - 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frontend</w:t>
      </w:r>
      <w:r w:rsidDel="00000000" w:rsidR="00000000" w:rsidRPr="00000000">
        <w:rPr>
          <w:rtl w:val="0"/>
        </w:rPr>
        <w:t xml:space="preserve"> consome os endpoints disponibilizados pela API REST via requisições HTTP e respostas json.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 - banco:</w:t>
      </w:r>
      <w:r w:rsidDel="00000000" w:rsidR="00000000" w:rsidRPr="00000000">
        <w:rPr>
          <w:rtl w:val="0"/>
        </w:rPr>
        <w:t xml:space="preserve"> o backend valida essas entradas recebidas pelo front, realiza os procedimentos lógicos necessários e acessa os dados através do django orm. o banco de dados não é acessado diretamente pelo frontend. (isso dá segurança, controle e garantia de que os dados se mantêm íntegros).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imagem a seguir representa essa organização arquitetural e as interações descritas para sua comunicação padronizada.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01: esquema das camadas e interações</w:t>
      </w:r>
    </w:p>
    <w:p w:rsidR="00000000" w:rsidDel="00000000" w:rsidP="00000000" w:rsidRDefault="00000000" w:rsidRPr="00000000" w14:paraId="000000A7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ih3gh38w0c9p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 e restrições arquiteturais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576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sistema adotará uma arquitetura baseada em SPA(Single Page Aplicattion) + API rest, separando frontend do backend em aplicações independentes. Essa abordagem foi escolhida por proporcionar maior modularidade, facilidade de manutenção, escalabilidade e melhor experiência para o usuário.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Metas arquiteturais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133.858267716535" w:hanging="425.19685039370046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Desempenho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sistema deve responder a 95% das requisições em até 2 segundos;</w:t>
      </w:r>
    </w:p>
    <w:p w:rsidR="00000000" w:rsidDel="00000000" w:rsidP="00000000" w:rsidRDefault="00000000" w:rsidRPr="00000000" w14:paraId="000000AF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SPA deve carregar inicialmente em tempo reduzido, priorizando carregamento assíncrono de componentes;</w:t>
      </w:r>
    </w:p>
    <w:p w:rsidR="00000000" w:rsidDel="00000000" w:rsidP="00000000" w:rsidRDefault="00000000" w:rsidRPr="00000000" w14:paraId="000000B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comunicação entre frontend e backend deve minimizar transferências desnecessárias de dados;</w:t>
      </w:r>
    </w:p>
    <w:p w:rsidR="00000000" w:rsidDel="00000000" w:rsidP="00000000" w:rsidRDefault="00000000" w:rsidRPr="00000000" w14:paraId="000000B1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 </w:t>
      </w:r>
      <w:r w:rsidDel="00000000" w:rsidR="00000000" w:rsidRPr="00000000">
        <w:rPr>
          <w:rtl w:val="0"/>
        </w:rPr>
        <w:t xml:space="preserve">A garantia de fluidez na navegação da aplicação e a melhor experiência para o usuário;</w:t>
      </w:r>
    </w:p>
    <w:p w:rsidR="00000000" w:rsidDel="00000000" w:rsidP="00000000" w:rsidRDefault="00000000" w:rsidRPr="00000000" w14:paraId="000000B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133.858267716535" w:hanging="425.19685039370046"/>
        <w:jc w:val="both"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frontend SPA e a API rest devem ser escalados independentemente;</w:t>
      </w:r>
    </w:p>
    <w:p w:rsidR="00000000" w:rsidDel="00000000" w:rsidP="00000000" w:rsidRDefault="00000000" w:rsidRPr="00000000" w14:paraId="000000B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arquitetura deve permitir adição de novos módulos sem impactar significativamente os componentes existentes;</w:t>
      </w:r>
    </w:p>
    <w:p w:rsidR="00000000" w:rsidDel="00000000" w:rsidP="00000000" w:rsidRDefault="00000000" w:rsidRPr="00000000" w14:paraId="000000B6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 </w:t>
      </w:r>
      <w:r w:rsidDel="00000000" w:rsidR="00000000" w:rsidRPr="00000000">
        <w:rPr>
          <w:rtl w:val="0"/>
        </w:rPr>
        <w:t xml:space="preserve">Facilita crescimento futuro do sistema e distribuição de carga;</w:t>
      </w:r>
    </w:p>
    <w:p w:rsidR="00000000" w:rsidDel="00000000" w:rsidP="00000000" w:rsidRDefault="00000000" w:rsidRPr="00000000" w14:paraId="000000B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133.858267716535" w:hanging="425.19685039370046"/>
        <w:jc w:val="both"/>
      </w:pP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frontend e backend  devem possuir responsabilidades bem definidas;</w:t>
      </w:r>
    </w:p>
    <w:p w:rsidR="00000000" w:rsidDel="00000000" w:rsidP="00000000" w:rsidRDefault="00000000" w:rsidRPr="00000000" w14:paraId="000000BA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arquitetura  deve permitir adição de novos módulos sem impactar significativamente os componentes  existentes;</w:t>
      </w:r>
    </w:p>
    <w:p w:rsidR="00000000" w:rsidDel="00000000" w:rsidP="00000000" w:rsidRDefault="00000000" w:rsidRPr="00000000" w14:paraId="000000BB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Facilita o crescimento  futuro do sistema e distribuição de carga </w:t>
      </w:r>
    </w:p>
    <w:p w:rsidR="00000000" w:rsidDel="00000000" w:rsidP="00000000" w:rsidRDefault="00000000" w:rsidRPr="00000000" w14:paraId="000000B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133.858267716535" w:hanging="425.19685039370046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navegação  entre páginas da SPA deve ocorrer sem recarregamento completo da aplicação;</w:t>
      </w:r>
    </w:p>
    <w:p w:rsidR="00000000" w:rsidDel="00000000" w:rsidP="00000000" w:rsidRDefault="00000000" w:rsidRPr="00000000" w14:paraId="000000BF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sistema deve apresentar interface responsiva e intuitiva;</w:t>
      </w:r>
    </w:p>
    <w:p w:rsidR="00000000" w:rsidDel="00000000" w:rsidP="00000000" w:rsidRDefault="00000000" w:rsidRPr="00000000" w14:paraId="000000C0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 Melhorar experiência do usuário e reduz tempo de interação </w:t>
      </w:r>
    </w:p>
    <w:p w:rsidR="00000000" w:rsidDel="00000000" w:rsidP="00000000" w:rsidRDefault="00000000" w:rsidRPr="00000000" w14:paraId="000000C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133.858267716535" w:hanging="425.19685039370046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Segurança:</w:t>
      </w:r>
    </w:p>
    <w:p w:rsidR="00000000" w:rsidDel="00000000" w:rsidP="00000000" w:rsidRDefault="00000000" w:rsidRPr="00000000" w14:paraId="000000C3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API rest deve possuir autenticação e autorização;</w:t>
      </w:r>
    </w:p>
    <w:p w:rsidR="00000000" w:rsidDel="00000000" w:rsidP="00000000" w:rsidRDefault="00000000" w:rsidRPr="00000000" w14:paraId="000000C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Dados sensíveis devem ser protegidos durante transmissão;</w:t>
      </w:r>
    </w:p>
    <w:p w:rsidR="00000000" w:rsidDel="00000000" w:rsidP="00000000" w:rsidRDefault="00000000" w:rsidRPr="00000000" w14:paraId="000000C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sistema deve validar  entradas tanto no frontend quando no backend;</w:t>
      </w:r>
    </w:p>
    <w:p w:rsidR="00000000" w:rsidDel="00000000" w:rsidP="00000000" w:rsidRDefault="00000000" w:rsidRPr="00000000" w14:paraId="000000C6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 </w:t>
      </w:r>
      <w:r w:rsidDel="00000000" w:rsidR="00000000" w:rsidRPr="00000000">
        <w:rPr>
          <w:rtl w:val="0"/>
        </w:rPr>
        <w:t xml:space="preserve">reduz riscos de acesso indevido e vulnerabilidades;</w:t>
      </w:r>
    </w:p>
    <w:p w:rsidR="00000000" w:rsidDel="00000000" w:rsidP="00000000" w:rsidRDefault="00000000" w:rsidRPr="00000000" w14:paraId="000000C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Restrições arquiteturais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SPA + API REST:</w:t>
      </w:r>
    </w:p>
    <w:p w:rsidR="00000000" w:rsidDel="00000000" w:rsidP="00000000" w:rsidRDefault="00000000" w:rsidRPr="00000000" w14:paraId="000000CE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sistema deverá usar uma arquitetura baseada API REST para comunicação entre backend e frontend, assim toda troca de informações deve ser padronizada através de endpoints HTTP;</w:t>
      </w:r>
    </w:p>
    <w:p w:rsidR="00000000" w:rsidDel="00000000" w:rsidP="00000000" w:rsidRDefault="00000000" w:rsidRPr="00000000" w14:paraId="000000CF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frontend não poderá acessar diretamente o banco de dados, dependendo exclusivamente da API.</w:t>
      </w:r>
    </w:p>
    <w:p w:rsidR="00000000" w:rsidDel="00000000" w:rsidP="00000000" w:rsidRDefault="00000000" w:rsidRPr="00000000" w14:paraId="000000D0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D2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frontend utilizará o react, então toda a interface da plataforma deverá utilizar componentes construídos com essa tecnologia;</w:t>
      </w:r>
    </w:p>
    <w:p w:rsidR="00000000" w:rsidDel="00000000" w:rsidP="00000000" w:rsidRDefault="00000000" w:rsidRPr="00000000" w14:paraId="000000D3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interface deverá ser compatível com diferentes resoluções e dispositivos, além de ser compatível com versões mais recentes dos principais navegadores.</w:t>
      </w:r>
    </w:p>
    <w:p w:rsidR="00000000" w:rsidDel="00000000" w:rsidP="00000000" w:rsidRDefault="00000000" w:rsidRPr="00000000" w14:paraId="000000D4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D6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backend deverá ser desenvolvido utilizando Python com o framework Django. Toda a lógica do negócio , autenticação, gerenciamento de usuários e integração de dados será baseado nessas tecnologias.</w:t>
      </w:r>
    </w:p>
    <w:p w:rsidR="00000000" w:rsidDel="00000000" w:rsidP="00000000" w:rsidRDefault="00000000" w:rsidRPr="00000000" w14:paraId="000000D7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Separação clara entre regras de negócio e acesso a dados. </w:t>
      </w:r>
    </w:p>
    <w:p w:rsidR="00000000" w:rsidDel="00000000" w:rsidP="00000000" w:rsidRDefault="00000000" w:rsidRPr="00000000" w14:paraId="000000D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Os serviços principais da plataforma deverão permanecer disponíveis continuamente.</w:t>
      </w:r>
    </w:p>
    <w:p w:rsidR="00000000" w:rsidDel="00000000" w:rsidP="00000000" w:rsidRDefault="00000000" w:rsidRPr="00000000" w14:paraId="000000D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Padrão API:</w:t>
      </w:r>
    </w:p>
    <w:p w:rsidR="00000000" w:rsidDel="00000000" w:rsidP="00000000" w:rsidRDefault="00000000" w:rsidRPr="00000000" w14:paraId="000000DB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API deve seguir o padrão RESTful;</w:t>
      </w:r>
    </w:p>
    <w:p w:rsidR="00000000" w:rsidDel="00000000" w:rsidP="00000000" w:rsidRDefault="00000000" w:rsidRPr="00000000" w14:paraId="000000D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Endpoints devem utilizar substantivos no plural.</w:t>
      </w:r>
    </w:p>
    <w:p w:rsidR="00000000" w:rsidDel="00000000" w:rsidP="00000000" w:rsidRDefault="00000000" w:rsidRPr="00000000" w14:paraId="000000DD">
      <w:pPr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“GET/usuarios/{id}”, “POST/usuarios”</w:t>
      </w:r>
    </w:p>
    <w:p w:rsidR="00000000" w:rsidDel="00000000" w:rsidP="00000000" w:rsidRDefault="00000000" w:rsidRPr="00000000" w14:paraId="000000DE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As respostas devem utilizar JSON;</w:t>
      </w:r>
    </w:p>
    <w:p w:rsidR="00000000" w:rsidDel="00000000" w:rsidP="00000000" w:rsidRDefault="00000000" w:rsidRPr="00000000" w14:paraId="000000DF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Códigos HTTP apropriados devem ser utilizados;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BD:</w:t>
      </w:r>
    </w:p>
    <w:p w:rsidR="00000000" w:rsidDel="00000000" w:rsidP="00000000" w:rsidRDefault="00000000" w:rsidRPr="00000000" w14:paraId="000000E2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sistema deverá utilizar o Postgres para persistência dos dados, todos os dados, acadêmicos, autenticações e conteúdos públicos serão persistidos nele.</w:t>
      </w:r>
    </w:p>
    <w:p w:rsidR="00000000" w:rsidDel="00000000" w:rsidP="00000000" w:rsidRDefault="00000000" w:rsidRPr="00000000" w14:paraId="000000E3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Alterações estruturais devem ser feitas por migrations;</w:t>
      </w:r>
    </w:p>
    <w:p w:rsidR="00000000" w:rsidDel="00000000" w:rsidP="00000000" w:rsidRDefault="00000000" w:rsidRPr="00000000" w14:paraId="000000E4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Padrão de codificação:</w:t>
      </w:r>
    </w:p>
    <w:p w:rsidR="00000000" w:rsidDel="00000000" w:rsidP="00000000" w:rsidRDefault="00000000" w:rsidRPr="00000000" w14:paraId="000000E6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código-fonte deverá seguir um padrão único de organização e nomenclatura.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 de classe : PascalCase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 de atributo/métodos: snake_case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</w:p>
    <w:p w:rsidR="00000000" w:rsidDel="00000000" w:rsidP="00000000" w:rsidRDefault="00000000" w:rsidRPr="00000000" w14:paraId="000000EB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desenvolvimento e controle de versão deve ser restringido ao Github, organizado em branchs e integrado com Pull Requests revisados, sendo integrado na branch principal apenas após validação.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Testes:</w:t>
      </w:r>
    </w:p>
    <w:p w:rsidR="00000000" w:rsidDel="00000000" w:rsidP="00000000" w:rsidRDefault="00000000" w:rsidRPr="00000000" w14:paraId="000000E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backend deve possuir testes unitários para regras de negócio.</w:t>
      </w:r>
    </w:p>
    <w:p w:rsidR="00000000" w:rsidDel="00000000" w:rsidP="00000000" w:rsidRDefault="00000000" w:rsidRPr="00000000" w14:paraId="000000EF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frontend deve possuir testes de componentes críticos;</w:t>
      </w:r>
    </w:p>
    <w:p w:rsidR="00000000" w:rsidDel="00000000" w:rsidP="00000000" w:rsidRDefault="00000000" w:rsidRPr="00000000" w14:paraId="000000F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Novas funcionalidades somente serão integradas após validação por meio de testes unitários.</w:t>
      </w:r>
    </w:p>
    <w:p w:rsidR="00000000" w:rsidDel="00000000" w:rsidP="00000000" w:rsidRDefault="00000000" w:rsidRPr="00000000" w14:paraId="000000F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Segurança:</w:t>
      </w:r>
    </w:p>
    <w:p w:rsidR="00000000" w:rsidDel="00000000" w:rsidP="00000000" w:rsidRDefault="00000000" w:rsidRPr="00000000" w14:paraId="000000F3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Senhas deverão ser obrigatoriamente armazenadas utilizando criptografia/hash seguro, assim garantindo que as credenciais permaneçam seguras.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528kw86r4hfs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Calibri" w:cs="Calibri" w:eastAsia="Calibri" w:hAnsi="Calibri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visões de arquitetura representam diferentes perspectivas utilizadas para descrever e compreender um sistema de software de forma organizada e completa. A visão de uso define o escopo do sistema e demonstra como os usuários interagem com suas funcionalidades. A visão organizacional lógica apresenta a divisão da arquitetura em camadas, módulos ou responsabilidades, evidenciando a separação entre componentes como interface, regras de negócio e persistência de dados. A visão estrutural descreve a composição interna do sistema e os relacionamentos entre suas partes, permitindo entender como os componentes se conectam e colaboram entre si. Por fim, a visão de implantação mostra o ambiente onde o sistema será executado, incluindo servidores, bancos de dados, serviços e infraestrutura necessários para o funcionamento da aplicação. Para melhor entendimento do nosso trabalho especificamos cada uma das visões nas sessões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2"/>
          <w:numId w:val="21"/>
        </w:numPr>
        <w:ind w:left="720" w:hanging="720"/>
        <w:rPr>
          <w:b w:val="1"/>
          <w:bCs w:val="1"/>
          <w:sz w:val="24"/>
          <w:szCs w:val="24"/>
        </w:rPr>
      </w:pPr>
      <w:bookmarkStart w:colFirst="0" w:colLast="0" w:name="_fx5tk4lqdo9q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O escopo do GoStudy consiste em uma plataforma web integrada de estudos voltada para estudantes do ensino médio.</w:t>
      </w:r>
    </w:p>
    <w:p w:rsidR="00000000" w:rsidDel="00000000" w:rsidP="00000000" w:rsidRDefault="00000000" w:rsidRPr="00000000" w14:paraId="000000F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Seu objetivo central é organizar a rotina acadêmica através de trilhas de aprendizagem estruturadas, ferramentas de gestão de tempo e um ambiente de interação colaborativa.</w:t>
      </w:r>
    </w:p>
    <w:p w:rsidR="00000000" w:rsidDel="00000000" w:rsidP="00000000" w:rsidRDefault="00000000" w:rsidRPr="00000000" w14:paraId="000000F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O sistema gerencia três perfis distintos: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Alunos</w:t>
      </w:r>
      <w:r w:rsidDel="00000000" w:rsidR="00000000" w:rsidRPr="00000000">
        <w:rPr>
          <w:rtl w:val="0"/>
        </w:rPr>
        <w:t xml:space="preserve">: Acessam conteúdos, participam de fóruns e monitoram seu desempenho.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Professores</w:t>
      </w:r>
      <w:r w:rsidDel="00000000" w:rsidR="00000000" w:rsidRPr="00000000">
        <w:rPr>
          <w:rtl w:val="0"/>
        </w:rPr>
        <w:t xml:space="preserve">: Realizam a postagem de materiais didáticos, avaliações e respondem a dúvidas.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: Gerenciam perfis, homologam currículos de professores, administram denúncias e mantêm as disciplinas/turmas.</w:t>
      </w:r>
    </w:p>
    <w:p w:rsidR="00000000" w:rsidDel="00000000" w:rsidP="00000000" w:rsidRDefault="00000000" w:rsidRPr="00000000" w14:paraId="000000F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 plataforma foca na acessibilidade e na centralização de recursos pedagógicos para reduzir a desorganização do aprendizado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i w:val="1"/>
          <w:iCs w:val="1"/>
          <w:color w:val="0432ff"/>
        </w:rPr>
        <w:drawing>
          <wp:inline distB="114300" distT="114300" distL="114300" distR="114300">
            <wp:extent cx="5962650" cy="585392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1935" l="16611" r="28571" t="227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85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center"/>
        <w:rPr>
          <w:sz w:val="22"/>
          <w:szCs w:val="22"/>
          <w:shd w:fill="606060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02: Diagrama Usos de casos.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center"/>
        <w:rPr>
          <w:sz w:val="22"/>
          <w:szCs w:val="22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center"/>
        <w:rPr>
          <w:sz w:val="22"/>
          <w:szCs w:val="22"/>
          <w:shd w:fill="606060" w:val="clear"/>
        </w:rPr>
      </w:pPr>
      <w:r w:rsidDel="00000000" w:rsidR="00000000" w:rsidRPr="00000000">
        <w:rPr>
          <w:sz w:val="22"/>
          <w:szCs w:val="22"/>
          <w:shd w:fill="606060" w:val="clear"/>
        </w:rPr>
        <w:drawing>
          <wp:inline distB="114300" distT="114300" distL="114300" distR="114300">
            <wp:extent cx="4863052" cy="85525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052" cy="85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center"/>
        <w:rPr>
          <w:sz w:val="22"/>
          <w:szCs w:val="22"/>
          <w:shd w:fill="606060" w:val="clear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03: Diagrama de Atividades.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Optamos por uma arquitetura em Django, pois ela atende de forma eficiente aos requisitos de processamento e estruturação do sistema. Além disso, a adoção do Python se alinha aos conhecimentos técnicos da equipe, o que garante uma sintaxe limpa, minimiza os riscos de implementação e agiliza o  desenvolvimento do projeto.</w:t>
      </w:r>
    </w:p>
    <w:p w:rsidR="00000000" w:rsidDel="00000000" w:rsidP="00000000" w:rsidRDefault="00000000" w:rsidRPr="00000000" w14:paraId="0000010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numPr>
          <w:ilvl w:val="2"/>
          <w:numId w:val="21"/>
        </w:numPr>
        <w:ind w:left="720" w:hanging="720"/>
        <w:rPr/>
      </w:pPr>
      <w:bookmarkStart w:colFirst="0" w:colLast="0" w:name="_qu6sbgtacdp7" w:id="10"/>
      <w:bookmarkEnd w:id="10"/>
      <w:r w:rsidDel="00000000" w:rsidR="00000000" w:rsidRPr="00000000">
        <w:rPr>
          <w:rtl w:val="0"/>
        </w:rPr>
        <w:t xml:space="preserve">Visão de organização lógica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108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O sistema é subdividido nos seguintes módulos:</w:t>
        <w:br w:type="textWrapping"/>
      </w:r>
      <w:r w:rsidDel="00000000" w:rsidR="00000000" w:rsidRPr="00000000">
        <w:rPr>
          <w:i w:val="1"/>
          <w:iCs w:val="1"/>
          <w:color w:val="0432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e Autenticação;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Gerenciamento Administrativo;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Navegação do usuário;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Turmas e Disciplinas;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Postagem de conteúdo;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Avaliações e tarefas;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Desempenho acadêmico;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Notificação e comunicação;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Fórum;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Acessibilidade.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Persistência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2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Cadastro e Autenticação:</w:t>
      </w:r>
    </w:p>
    <w:p w:rsidR="00000000" w:rsidDel="00000000" w:rsidP="00000000" w:rsidRDefault="00000000" w:rsidRPr="00000000" w14:paraId="00000118">
      <w:pPr>
        <w:spacing w:after="200" w:lineRule="auto"/>
        <w:ind w:left="0" w:firstLine="720"/>
        <w:rPr/>
      </w:pPr>
      <w:r w:rsidDel="00000000" w:rsidR="00000000" w:rsidRPr="00000000">
        <w:rPr>
          <w:rtl w:val="0"/>
        </w:rPr>
        <w:t xml:space="preserve">Este módulo é responsável pelo gerenciamento de acesso ao sistema, permitindo o cadastro e autenticação dos usuários (Aluno, Professor e Administrador). É necessário para garantir segurança, controle de permissões e identificação correta dos perfis.</w:t>
      </w:r>
    </w:p>
    <w:p w:rsidR="00000000" w:rsidDel="00000000" w:rsidP="00000000" w:rsidRDefault="00000000" w:rsidRPr="00000000" w14:paraId="00000119">
      <w:pPr>
        <w:spacing w:after="200" w:lineRule="auto"/>
        <w:ind w:left="0"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  <w:t xml:space="preserve">Além disso, ele implementa regras de criptografia de senha, autenticação de login e persistência segura de dados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se comunica com: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Banco de Dados → armazenamento dos dados dos usuários;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Administrativo → validação de professores;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Disciplinas → controle de permissões;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Fórum → identificação do autor das mensagens.</w:t>
      </w:r>
    </w:p>
    <w:p w:rsidR="00000000" w:rsidDel="00000000" w:rsidP="00000000" w:rsidRDefault="00000000" w:rsidRPr="00000000" w14:paraId="0000011F">
      <w:pPr>
        <w:keepNext w:val="0"/>
        <w:spacing w:after="80" w:before="280" w:lineRule="auto"/>
        <w:ind w:left="0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Login;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Cadastro de Aluno;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Cadastro de Professor;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REST de autenticação;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Middleware de autenticação JWT/Session.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Gerenciamento administrativo: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 módulo administrativo centraliza o gerenciamento global do sistema. Ele é responsável pela manutenção de usuários, análise de denúncias, homologação de professores e gerenciamento das disciplinas. Existindo para garantir uma boa organização e assistência para a plataforma.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Cadastro → gerenciamento de contas;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Fórum → recebimento de denúncias;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Disciplinas → criação e remoção de disciplinas;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Banco de Dados → persistência das alterações.</w:t>
      </w:r>
    </w:p>
    <w:p w:rsidR="00000000" w:rsidDel="00000000" w:rsidP="00000000" w:rsidRDefault="00000000" w:rsidRPr="00000000" w14:paraId="0000012C">
      <w:pPr>
        <w:keepNext w:val="0"/>
        <w:spacing w:after="80" w:before="280" w:lineRule="auto"/>
        <w:ind w:left="0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Painel administrativo;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gerenciamento de usuários;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denúncias;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administrativa.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240" w:before="20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Navegação do usuário:</w:t>
      </w:r>
    </w:p>
    <w:p w:rsidR="00000000" w:rsidDel="00000000" w:rsidP="00000000" w:rsidRDefault="00000000" w:rsidRPr="00000000" w14:paraId="0000013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Este módulo organiza a experiência do aluno dentro da plataforma, permitindo navegação entre disciplinas, conteúdos e atividades. Sua lógica é proporcionar acessibilidade, organização e facilidade de uso.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Módulo de Disciplinas;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Conteúdo;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Desempenho;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de Dados.</w:t>
      </w:r>
    </w:p>
    <w:p w:rsidR="00000000" w:rsidDel="00000000" w:rsidP="00000000" w:rsidRDefault="00000000" w:rsidRPr="00000000" w14:paraId="00000138">
      <w:pPr>
        <w:keepNext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do aluno;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Página de disciplinas;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Página de conteúdos.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20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Turmas e Disciplinas:</w:t>
      </w:r>
    </w:p>
    <w:p w:rsidR="00000000" w:rsidDel="00000000" w:rsidP="00000000" w:rsidRDefault="00000000" w:rsidRPr="00000000" w14:paraId="0000013D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Responsável pela criação, organização e gerenciamento das disciplinas e turmas disponíveis no sistema. Sua lógica é estruturar o ambiente educacional da plataforma, permitindo a separação dos conteúdos por áreas de ensino e organização acadêmica.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Administrativo → manutenção das disciplinas;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Conteúdo → associação de materiais;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Navegação → exibição das disciplinas aos alunos;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Banco de Dados → armazenamento das turmas.</w:t>
      </w:r>
    </w:p>
    <w:p w:rsidR="00000000" w:rsidDel="00000000" w:rsidP="00000000" w:rsidRDefault="00000000" w:rsidRPr="00000000" w14:paraId="00000143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gerenciamento de disciplinas;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inscrição em disciplinas;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de disciplinas.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Postagem de Conteúdo:</w:t>
      </w:r>
    </w:p>
    <w:p w:rsidR="00000000" w:rsidDel="00000000" w:rsidP="00000000" w:rsidRDefault="00000000" w:rsidRPr="00000000" w14:paraId="0000014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Permite que professores publiquem materiais didáticos, links, exercícios e conteúdos de apoio. A lógica deste módulo é centralizar o compartilhamento de conhecimento e garantir organização pedagógica dentro das respectivas disciplinas.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Disciplinas → vinculação do conteúdo;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Fórum → criação automática de fóruns por postagem;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Avaliações → associação de atividades;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Banco de Dados → armazenamento dos conteúdos.</w:t>
      </w:r>
    </w:p>
    <w:p w:rsidR="00000000" w:rsidDel="00000000" w:rsidP="00000000" w:rsidRDefault="00000000" w:rsidRPr="00000000" w14:paraId="0000014E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postagem;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Editor de conteúdo;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de upload/publicação.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240" w:before="20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Avaliações e Tarefas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Responsável pela criação, envio e correção de avaliações e tarefas acadêmicas. Sua função lógica é permitir o acompanhamento do aprendizado e avaliação do desempenho dos estudantes.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Conteúdo → vínculo com disciplinas;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Módulo de Desempenho → cálculo de progresso;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Banco de Dados → armazenamento de respostas.</w:t>
      </w:r>
    </w:p>
    <w:p w:rsidR="00000000" w:rsidDel="00000000" w:rsidP="00000000" w:rsidRDefault="00000000" w:rsidRPr="00000000" w14:paraId="00000158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criação de avaliações;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submissão de tarefas;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de avaliações.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240" w:before="20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Desempenho acadêmico:</w:t>
      </w:r>
    </w:p>
    <w:p w:rsidR="00000000" w:rsidDel="00000000" w:rsidP="00000000" w:rsidRDefault="00000000" w:rsidRPr="00000000" w14:paraId="0000015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Responsável por monitorar o progresso individual e coletivo dos estudantes.  A lógica deste módulo é fornecer feedback acadêmico para alunos individualmente quanto o feedback sobre a turma para os professores.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Módulo de Avaliações;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Navegação;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de Dados.</w:t>
      </w:r>
    </w:p>
    <w:p w:rsidR="00000000" w:rsidDel="00000000" w:rsidP="00000000" w:rsidRDefault="00000000" w:rsidRPr="00000000" w14:paraId="00000162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Painel de desempenho do aluno;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Relatórios de turma;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de métricas acadêmicas.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240" w:before="20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Notificação e comunicação:</w:t>
      </w:r>
    </w:p>
    <w:p w:rsidR="00000000" w:rsidDel="00000000" w:rsidP="00000000" w:rsidRDefault="00000000" w:rsidRPr="00000000" w14:paraId="0000016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Responsável pelo envio de e-mails e notificações automáticas do sistema. Sua função lógica é manter usuários informados sobre atividades, respostas e aprovações.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Fórum;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Cadastro;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Avaliações;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de Dados.</w:t>
      </w:r>
    </w:p>
    <w:p w:rsidR="00000000" w:rsidDel="00000000" w:rsidP="00000000" w:rsidRDefault="00000000" w:rsidRPr="00000000" w14:paraId="0000016D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Serviço de e-mail;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APIs SMTP;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 interno de notificações.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240" w:before="20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Fórum:</w:t>
      </w:r>
    </w:p>
    <w:p w:rsidR="00000000" w:rsidDel="00000000" w:rsidP="00000000" w:rsidRDefault="00000000" w:rsidRPr="00000000" w14:paraId="0000017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Permite comunicação entre alunos e professores através de perguntas, respostas e denúncias. Sua função lógica é incentivar interação colaborativa e suporte pedagógico contínuo.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Módulo de Conteúdo;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Administrativo;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Notificações;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de Dados.</w:t>
      </w:r>
    </w:p>
    <w:p w:rsidR="00000000" w:rsidDel="00000000" w:rsidP="00000000" w:rsidRDefault="00000000" w:rsidRPr="00000000" w14:paraId="00000178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Fórum de dúvidas;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 de respostas;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20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Tela de denúncias.</w:t>
      </w:r>
    </w:p>
    <w:p w:rsidR="00000000" w:rsidDel="00000000" w:rsidP="00000000" w:rsidRDefault="00000000" w:rsidRPr="00000000" w14:paraId="0000017C">
      <w:pPr>
        <w:numPr>
          <w:ilvl w:val="0"/>
          <w:numId w:val="30"/>
        </w:numPr>
        <w:spacing w:after="240" w:before="20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Acessibilidade: </w:t>
      </w:r>
    </w:p>
    <w:p w:rsidR="00000000" w:rsidDel="00000000" w:rsidP="00000000" w:rsidRDefault="00000000" w:rsidRPr="00000000" w14:paraId="0000017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Implementa recursos de inclusão digital, como alteração de fontes, contraste e modos adaptados para daltonismo e autismo. Sua lógica é garantir acessibilidade e inclusão para diferentes perfis de usuários.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Comunica-se com: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Interface do Front-end;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Configurações do usuário;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de Dados.</w:t>
      </w:r>
    </w:p>
    <w:p w:rsidR="00000000" w:rsidDel="00000000" w:rsidP="00000000" w:rsidRDefault="00000000" w:rsidRPr="00000000" w14:paraId="00000182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Painel de acessibilidade;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Configurações visuais do sistema.</w:t>
      </w:r>
    </w:p>
    <w:p w:rsidR="00000000" w:rsidDel="00000000" w:rsidP="00000000" w:rsidRDefault="00000000" w:rsidRPr="00000000" w14:paraId="0000018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Persistência de Dados:</w:t>
      </w:r>
    </w:p>
    <w:p w:rsidR="00000000" w:rsidDel="00000000" w:rsidP="00000000" w:rsidRDefault="00000000" w:rsidRPr="00000000" w14:paraId="000001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Responsável pela manipulação, armazenamento e recuperação das informações da plataforma. Sua lógica é garantir integridade, persistência e segurança dos dados.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Comunica-se com todos os módulos através da API REST e ORM do Django.</w:t>
      </w:r>
    </w:p>
    <w:p w:rsidR="00000000" w:rsidDel="00000000" w:rsidP="00000000" w:rsidRDefault="00000000" w:rsidRPr="00000000" w14:paraId="00000189">
      <w:pPr>
        <w:keepNext w:val="0"/>
        <w:spacing w:after="80" w:before="280" w:lineRule="auto"/>
        <w:ind w:left="0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PostgreeSQL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ORM Django;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Serviços de persistência.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</w:rPr>
        <w:drawing>
          <wp:inline distB="114300" distT="114300" distL="114300" distR="114300">
            <wp:extent cx="5775836" cy="4238719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836" cy="4238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360" w:firstLine="0"/>
        <w:jc w:val="center"/>
        <w:rPr>
          <w:i w:val="1"/>
          <w:iCs w:val="1"/>
          <w:color w:val="0432ff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04: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Diagrama de Pacotes.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numPr>
          <w:ilvl w:val="2"/>
          <w:numId w:val="21"/>
        </w:numPr>
        <w:ind w:left="720" w:hanging="720"/>
        <w:rPr/>
      </w:pPr>
      <w:bookmarkStart w:colFirst="0" w:colLast="0" w:name="_f984uxtavo3p" w:id="11"/>
      <w:bookmarkEnd w:id="11"/>
      <w:r w:rsidDel="00000000" w:rsidR="00000000" w:rsidRPr="00000000">
        <w:rPr>
          <w:rtl w:val="0"/>
        </w:rPr>
        <w:t xml:space="preserve">Visão estrutural </w:t>
      </w:r>
      <w:r w:rsidDel="00000000" w:rsidR="00000000" w:rsidRPr="00000000">
        <w:rPr>
          <w:b w:val="0"/>
          <w:bCs w:val="0"/>
          <w:rtl w:val="0"/>
        </w:rPr>
        <w:t xml:space="preserve">(grupo 3 )</w:t>
      </w:r>
    </w:p>
    <w:p w:rsidR="00000000" w:rsidDel="00000000" w:rsidP="00000000" w:rsidRDefault="00000000" w:rsidRPr="00000000" w14:paraId="0000019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plataforma GoStudy será organizada utilizando arquitetura cliente-servidor baseada em API REST. O sistema será dividido em 3 camadas principais:</w:t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837060" cy="69704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7060" cy="697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i w:val="1"/>
          <w:iCs w:val="1"/>
          <w:color w:val="ff0000"/>
        </w:rPr>
        <w:sectPr>
          <w:headerReference r:id="rId35" w:type="default"/>
          <w:headerReference r:id="rId36" w:type="first"/>
          <w:headerReference r:id="rId37" w:type="even"/>
          <w:footerReference r:id="rId38" w:type="default"/>
          <w:footerReference r:id="rId39" w:type="first"/>
          <w:footerReference r:id="rId40" w:type="even"/>
          <w:type w:val="nextPage"/>
          <w:pgSz w:h="16837" w:w="11905" w:orient="portrait"/>
          <w:pgMar w:bottom="1440" w:top="1133.8582677165355" w:left="1440" w:right="1440" w:header="720" w:footer="720"/>
        </w:sect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05: Diagrama de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</w:rPr>
        <w:drawing>
          <wp:inline distB="114300" distT="114300" distL="114300" distR="114300">
            <wp:extent cx="9195992" cy="54569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5992" cy="545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i w:val="1"/>
          <w:iCs w:val="1"/>
          <w:color w:val="ff0000"/>
        </w:rPr>
        <w:sectPr>
          <w:type w:val="nextPage"/>
          <w:pgSz w:h="11905" w:w="16837" w:orient="landscape"/>
          <w:pgMar w:bottom="1440" w:top="1133.8582677165355" w:left="1440" w:right="1440" w:header="720" w:footer="720"/>
        </w:sect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06: Diagrama de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numPr>
          <w:ilvl w:val="2"/>
          <w:numId w:val="21"/>
        </w:numPr>
        <w:ind w:left="720"/>
        <w:rPr>
          <w:b w:val="1"/>
          <w:bCs w:val="1"/>
        </w:rPr>
      </w:pPr>
      <w:bookmarkStart w:colFirst="0" w:colLast="0" w:name="_k1eexn9mqgcc" w:id="12"/>
      <w:bookmarkEnd w:id="12"/>
      <w:r w:rsidDel="00000000" w:rsidR="00000000" w:rsidRPr="00000000">
        <w:rPr>
          <w:rtl w:val="0"/>
        </w:rPr>
        <w:t xml:space="preserve">Visão de Implantação </w:t>
      </w:r>
    </w:p>
    <w:p w:rsidR="00000000" w:rsidDel="00000000" w:rsidP="00000000" w:rsidRDefault="00000000" w:rsidRPr="00000000" w14:paraId="0000019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visão de implantação descreve o ambiente em que o sistema GoStudy será executado, apresentando como os componentes da aplicação serão distribuídos na infraestrutura computacional e como ocorrerá a comunicação entre eles. Essa visão permite compreender a organização dos serviços, os protocolos utilizados e as tecnologias responsáveis pela execução da plataforma.</w:t>
      </w:r>
    </w:p>
    <w:p w:rsidR="00000000" w:rsidDel="00000000" w:rsidP="00000000" w:rsidRDefault="00000000" w:rsidRPr="00000000" w14:paraId="0000019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sistema será implantado utilizando uma infraestrutura baseada em computação em nuvem (Cloud Computing), adotando serviços do tipo PaaS (Platform as a Service) e/ou IaaS (Infrastructure as a Service). A escolha desse modelo se justifica pela necessidade de garantir disponibilidade contínua da plataforma, facilidade de manutenção e possibilidade de escalabilidade conforme o aumento da quantidade de usuários simultâneos acessando o sistema.</w:t>
      </w:r>
    </w:p>
    <w:p w:rsidR="00000000" w:rsidDel="00000000" w:rsidP="00000000" w:rsidRDefault="00000000" w:rsidRPr="00000000" w14:paraId="000001A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arquitetura de implantação seguirá o modelo SPA + API REST definido anteriormente, mantendo a separação entre frontend, backend e persistência de dados. Essa divisão reduz o acoplamento entre os componentes e facilita o desenvolvimento paralelo, manutenção e evolução futura do sistema.</w:t>
      </w:r>
    </w:p>
    <w:p w:rsidR="00000000" w:rsidDel="00000000" w:rsidP="00000000" w:rsidRDefault="00000000" w:rsidRPr="00000000" w14:paraId="000001A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ambiente será composto por quatro principais nós de implantação.</w:t>
      </w:r>
    </w:p>
    <w:p w:rsidR="00000000" w:rsidDel="00000000" w:rsidP="00000000" w:rsidRDefault="00000000" w:rsidRPr="00000000" w14:paraId="000001A2">
      <w:pPr>
        <w:keepNext w:val="0"/>
        <w:spacing w:after="80" w:before="280" w:line="276" w:lineRule="auto"/>
        <w:ind w:left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 / Navegador Web</w:t>
      </w:r>
    </w:p>
    <w:p w:rsidR="00000000" w:rsidDel="00000000" w:rsidP="00000000" w:rsidRDefault="00000000" w:rsidRPr="00000000" w14:paraId="000001A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primeiro nó representa o ambiente do usuário final, onde alunos, professores e administradores acessam a plataforma através de navegadores web em computadores, tablets ou dispositivos móveis.</w:t>
      </w:r>
    </w:p>
    <w:p w:rsidR="00000000" w:rsidDel="00000000" w:rsidP="00000000" w:rsidRDefault="00000000" w:rsidRPr="00000000" w14:paraId="000001A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Nesse ambiente será executada a interface da aplicação desenvolvida em React. A utilização do modelo SPA (Single Page Application) permite uma navegação mais dinâmica e fluida, reduzindo carregamentos completos de página e melhorando a experiência do usuário durante a utilização da plataforma.</w:t>
      </w:r>
    </w:p>
    <w:p w:rsidR="00000000" w:rsidDel="00000000" w:rsidP="00000000" w:rsidRDefault="00000000" w:rsidRPr="00000000" w14:paraId="000001A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Além da renderização das telas, o navegador também será responsável por realizar as requisições HTTP para a API REST do sistema, enviando e recebendo dados em formato JSON.</w:t>
      </w:r>
    </w:p>
    <w:p w:rsidR="00000000" w:rsidDel="00000000" w:rsidP="00000000" w:rsidRDefault="00000000" w:rsidRPr="00000000" w14:paraId="000001A6">
      <w:pPr>
        <w:keepNext w:val="0"/>
        <w:spacing w:after="80" w:before="280" w:line="276" w:lineRule="auto"/>
        <w:ind w:left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Servidor Front-end</w:t>
      </w:r>
    </w:p>
    <w:p w:rsidR="00000000" w:rsidDel="00000000" w:rsidP="00000000" w:rsidRDefault="00000000" w:rsidRPr="00000000" w14:paraId="000001A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servidor front-end será responsável pela hospedagem e distribuição dos arquivos estáticos da aplicação React, incluindo arquivos HTML, CSS, JavaScript e demais recursos visuais da interface.</w:t>
      </w:r>
    </w:p>
    <w:p w:rsidR="00000000" w:rsidDel="00000000" w:rsidP="00000000" w:rsidRDefault="00000000" w:rsidRPr="00000000" w14:paraId="000001A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separação do frontend em um servidor próprio facilita a manutenção da interface e permite que essa camada seja escalada independentemente do backend. Além disso, esse modelo favorece o uso de serviços de CDN (Content Delivery Network), melhorando o tempo de carregamento das páginas e reduzindo atrasos de acesso para os usuários.</w:t>
      </w:r>
    </w:p>
    <w:p w:rsidR="00000000" w:rsidDel="00000000" w:rsidP="00000000" w:rsidRDefault="00000000" w:rsidRPr="00000000" w14:paraId="000001A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comunicação entre o navegador e o servidor front-end ocorre através do protocolo HTTPS, garantindo maior segurança na transmissão dos dados.</w:t>
      </w:r>
    </w:p>
    <w:p w:rsidR="00000000" w:rsidDel="00000000" w:rsidP="00000000" w:rsidRDefault="00000000" w:rsidRPr="00000000" w14:paraId="000001AA">
      <w:pPr>
        <w:keepNext w:val="0"/>
        <w:spacing w:after="80" w:before="280" w:line="276" w:lineRule="auto"/>
        <w:ind w:left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Servidor Back-end</w:t>
      </w:r>
    </w:p>
    <w:p w:rsidR="00000000" w:rsidDel="00000000" w:rsidP="00000000" w:rsidRDefault="00000000" w:rsidRPr="00000000" w14:paraId="000001A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servidor backend será responsável pela execução da API REST desenvolvida em Python utilizando o framework Django. Nesse ambiente estarão concentradas as regras de negócio da aplicação, autenticação de usuários, gerenciamento de permissões, validação de dados, controle das disciplinas, avaliações, conteúdos acadêmicos e demais funcionalidades centrais da plataforma.</w:t>
      </w:r>
    </w:p>
    <w:p w:rsidR="00000000" w:rsidDel="00000000" w:rsidP="00000000" w:rsidRDefault="00000000" w:rsidRPr="00000000" w14:paraId="000001A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utilização do Django contribui para uma melhor organização da aplicação, além de fornecer recursos integrados relacionados à segurança, autenticação e comunicação com banco de dados.</w:t>
      </w:r>
    </w:p>
    <w:p w:rsidR="00000000" w:rsidDel="00000000" w:rsidP="00000000" w:rsidRDefault="00000000" w:rsidRPr="00000000" w14:paraId="000001A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comunicação entre frontend e backend ocorre por meio de requisições HTTP utilizando padrão REST, com troca de informações em formato JSON. Essa separação entre interface e lógica de negócio reduz dependências entre as camadas do sistema e facilita futuras expansões da aplicação.</w:t>
      </w:r>
    </w:p>
    <w:p w:rsidR="00000000" w:rsidDel="00000000" w:rsidP="00000000" w:rsidRDefault="00000000" w:rsidRPr="00000000" w14:paraId="000001AE">
      <w:pPr>
        <w:keepNext w:val="0"/>
        <w:spacing w:after="80" w:before="280" w:line="276" w:lineRule="auto"/>
        <w:ind w:left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Servidor de Banco de Dados</w:t>
      </w:r>
    </w:p>
    <w:p w:rsidR="00000000" w:rsidDel="00000000" w:rsidP="00000000" w:rsidRDefault="00000000" w:rsidRPr="00000000" w14:paraId="000001A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armazenamento persistente das informações será realizado em um servidor dedicado ao PostgreSQL, utilizado como Sistema Gerenciador de Banco de Dados Relacional (SGBDR).</w:t>
      </w:r>
    </w:p>
    <w:p w:rsidR="00000000" w:rsidDel="00000000" w:rsidP="00000000" w:rsidRDefault="00000000" w:rsidRPr="00000000" w14:paraId="000001B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escolha do PostgreSQL se justifica pela robustez, confiabilidade e capacidade de lidar com múltiplos acessos simultâneos, característica importante para uma plataforma educacional com diversos usuários conectados ao mesmo tempo. Além disso, o banco oferece integridade relacional dos dados e boa integração com o Django ORM utilizado no backend.</w:t>
      </w:r>
    </w:p>
    <w:p w:rsidR="00000000" w:rsidDel="00000000" w:rsidP="00000000" w:rsidRDefault="00000000" w:rsidRPr="00000000" w14:paraId="000001B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Nesse ambiente serão armazenados dados relacionados aos usuários, disciplinas, conteúdos, avaliações, notificações, mensagens do fórum e demais informações da plataforma.</w:t>
      </w:r>
    </w:p>
    <w:p w:rsidR="00000000" w:rsidDel="00000000" w:rsidP="00000000" w:rsidRDefault="00000000" w:rsidRPr="00000000" w14:paraId="000001B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banco de dados não será acessado diretamente pelo frontend. Toda comunicação ocorrerá exclusivamente através do backend, garantindo maior segurança, controle de permissões e integridade dos dados manipulados pelo sistema.</w:t>
      </w:r>
    </w:p>
    <w:p w:rsidR="00000000" w:rsidDel="00000000" w:rsidP="00000000" w:rsidRDefault="00000000" w:rsidRPr="00000000" w14:paraId="000001B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Implementação</w:t>
      </w:r>
    </w:p>
    <w:p w:rsidR="00000000" w:rsidDel="00000000" w:rsidP="00000000" w:rsidRDefault="00000000" w:rsidRPr="00000000" w14:paraId="000001B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diagrama de implementação representa os nós físicos e lógicos do sistema, bem como os protocolos de comunicação utilizados entre os componentes.</w:t>
      </w:r>
    </w:p>
    <w:p w:rsidR="00000000" w:rsidDel="00000000" w:rsidP="00000000" w:rsidRDefault="00000000" w:rsidRPr="00000000" w14:paraId="000001B6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="276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07: Diagrama de implementação do Sistema GoStudy</w:t>
      </w:r>
    </w:p>
    <w:p w:rsidR="00000000" w:rsidDel="00000000" w:rsidP="00000000" w:rsidRDefault="00000000" w:rsidRPr="00000000" w14:paraId="000001B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Figura 7 apresenta a visão de implantação do GoStudy, mostrando como os componentes do sistema são distribuídos e como ocorre a comunicação entre eles.</w:t>
      </w:r>
    </w:p>
    <w:p w:rsidR="00000000" w:rsidDel="00000000" w:rsidP="00000000" w:rsidRDefault="00000000" w:rsidRPr="00000000" w14:paraId="000001B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nó </w:t>
      </w:r>
      <w:r w:rsidDel="00000000" w:rsidR="00000000" w:rsidRPr="00000000">
        <w:rPr>
          <w:b w:val="1"/>
          <w:bCs w:val="1"/>
          <w:rtl w:val="0"/>
        </w:rPr>
        <w:t xml:space="preserve">Cliente / Navegador Web</w:t>
      </w:r>
      <w:r w:rsidDel="00000000" w:rsidR="00000000" w:rsidRPr="00000000">
        <w:rPr>
          <w:rtl w:val="0"/>
        </w:rPr>
        <w:t xml:space="preserve"> representa os usuários acessando a plataforma pelo navegador, onde a aplicação React SPA é executada. O </w:t>
      </w:r>
      <w:r w:rsidDel="00000000" w:rsidR="00000000" w:rsidRPr="00000000">
        <w:rPr>
          <w:b w:val="1"/>
          <w:bCs w:val="1"/>
          <w:rtl w:val="0"/>
        </w:rPr>
        <w:t xml:space="preserve">Servidor Front-end</w:t>
      </w:r>
      <w:r w:rsidDel="00000000" w:rsidR="00000000" w:rsidRPr="00000000">
        <w:rPr>
          <w:rtl w:val="0"/>
        </w:rPr>
        <w:t xml:space="preserve"> é responsável por hospedar e distribuir os arquivos da interface web via HTTPS.</w:t>
      </w:r>
    </w:p>
    <w:p w:rsidR="00000000" w:rsidDel="00000000" w:rsidP="00000000" w:rsidRDefault="00000000" w:rsidRPr="00000000" w14:paraId="000001B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Servidor Back-end</w:t>
      </w:r>
      <w:r w:rsidDel="00000000" w:rsidR="00000000" w:rsidRPr="00000000">
        <w:rPr>
          <w:rtl w:val="0"/>
        </w:rPr>
        <w:t xml:space="preserve"> hospeda a API REST desenvolvida em Django, responsável pelas regras de negócio, autenticação e gerenciamento das funcionalidades da plataforma. Já o </w:t>
      </w:r>
      <w:r w:rsidDel="00000000" w:rsidR="00000000" w:rsidRPr="00000000">
        <w:rPr>
          <w:b w:val="1"/>
          <w:bCs w:val="1"/>
          <w:rtl w:val="0"/>
        </w:rPr>
        <w:t xml:space="preserve">Servidor de Banco de Dados</w:t>
      </w:r>
      <w:r w:rsidDel="00000000" w:rsidR="00000000" w:rsidRPr="00000000">
        <w:rPr>
          <w:rtl w:val="0"/>
        </w:rPr>
        <w:t xml:space="preserve"> utiliza PostgreSQL para armazenar os dados do sistema, como usuários, disciplinas, conteúdos e avaliações.</w:t>
      </w:r>
    </w:p>
    <w:p w:rsidR="00000000" w:rsidDel="00000000" w:rsidP="00000000" w:rsidRDefault="00000000" w:rsidRPr="00000000" w14:paraId="000001B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comunicação ocorre de forma segura: o cliente se conecta ao backend utilizando HTTPS e REST API, enquanto o backend acessa o banco de dados através do Django ORM via TCP/IP. O banco de dados não é acessado diretamente pelo cliente, garantindo maior segurança e controle das informações.</w:t>
      </w:r>
    </w:p>
    <w:p w:rsidR="00000000" w:rsidDel="00000000" w:rsidP="00000000" w:rsidRDefault="00000000" w:rsidRPr="00000000" w14:paraId="000001BC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numPr>
          <w:ilvl w:val="1"/>
          <w:numId w:val="2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1apr3wi4bps5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Restrições adicionais </w:t>
      </w:r>
      <w:r w:rsidDel="00000000" w:rsidR="00000000" w:rsidRPr="00000000">
        <w:rPr>
          <w:rFonts w:ascii="Times New Roman" w:cs="Times New Roman" w:eastAsia="Times New Roman" w:hAnsi="Times New Roman"/>
          <w:color w:val="0432ff"/>
          <w:rtl w:val="0"/>
        </w:rPr>
        <w:t xml:space="preserve"> 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  <w:t xml:space="preserve">O desenvolvimento do GoStudy está sujeito a um conjunto de restrições que orientam tanto as decisões técnicas quanto os aspectos de negócio da plataforma. Essas restrições foram definidas com base nas características do público-alvo, na natureza do sistema e nos requisitos de qualidade estabelecidos pela equipe:</w:t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 de negócio</w:t>
      </w:r>
    </w:p>
    <w:p w:rsidR="00000000" w:rsidDel="00000000" w:rsidP="00000000" w:rsidRDefault="00000000" w:rsidRPr="00000000" w14:paraId="000001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  <w:t xml:space="preserve">A plataforma GoStudy é acessível diretamente pela internet, sem necessidade de vínculo institucional ou rede privada, o que é fundamental para garantir o acesso democrático aos estudantes da rede pública. No entanto, o uso completo da plataforma exige cadastro e autenticação do usuário, uma vez que o sistema opera com três perfis distintos: Administrador, Professor e Aluno, cada um com permissões e funcionalidades específicas. O módulo de cadastro deve estar disponível 24 horas por dia, 7 dias por semana, permitindo que novos usuários se registrem a qualquer momento.</w:t>
      </w:r>
    </w:p>
    <w:p w:rsidR="00000000" w:rsidDel="00000000" w:rsidP="00000000" w:rsidRDefault="00000000" w:rsidRPr="00000000" w14:paraId="000001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 qualidade</w:t>
      </w:r>
    </w:p>
    <w:p w:rsidR="00000000" w:rsidDel="00000000" w:rsidP="00000000" w:rsidRDefault="00000000" w:rsidRPr="00000000" w14:paraId="000001C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Usabilidade: </w:t>
      </w:r>
      <w:r w:rsidDel="00000000" w:rsidR="00000000" w:rsidRPr="00000000">
        <w:rPr>
          <w:rtl w:val="0"/>
        </w:rPr>
        <w:t xml:space="preserve">Por</w:t>
      </w:r>
      <w:r w:rsidDel="00000000" w:rsidR="00000000" w:rsidRPr="00000000">
        <w:rPr>
          <w:rtl w:val="0"/>
        </w:rPr>
        <w:t xml:space="preserve"> atender a um público amplo e heterogêneo, que inclui estudantes de diferentes faixas etárias e níveis de familiaridade com tecnologia, a plataforma deve apresentar uma interface intuitiva e de fácil navegação. O sistema deve ser compreensível mesmo por usuários leigos, sem necessidade de treinamento prévio. Essa característica é considerada essencial para que o GoStudy cumpra seu objetivo de democratizar o acesso à educação.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Disponibilidade: O sistema deve estar disponível de forma contínua, especialmente o módulo de cadastro e acesso a conteúdos, dado que os estudantes podem acessar a plataforma em diferentes horários do dia. Interrupções prolongadas comprometem diretamente a experiência de aprendizagem e a confiança dos usuários na ferramenta.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Confiabilidade: O GoStudy deve garantir o funcionamento correto e estável de suas funcionalidades principais: como login, acesso a disciplinas, postagem e visualização de conteúdos, minimizando falhas e comportamentos inesperados. A confiabilidade é especialmente crítica para os professores, que dependem da plataforma para disponibilizar materiais aos alunos.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Portabilidade: A plataforma deve funcionar corretamente nos principais navegadores do mercado e ser responsiva para diferentes dispositivos, incluindo computadores, tablets e smartphones. Essa restrição é justificada pelo perfil do público-alvo, que frequentemente acessa conteúdos digitais por meio de celulares.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Segurança: Dado que a plataforma armazena dados pessoais dos usuários como nome, e-mail, CPF e data de nascimento, a segurança é uma restrição de alta prioridade. Os dados sensíveis, em especial senhas, devem ser armazenados com criptografia adequada. Além disso, o sistema deve garantir que cada perfil de usuário acesse exclusivamente as funcionalidades a ele atribuídas, conforme descrito a seguir:</w:t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possui acesso total à plataforma, podendo criar, editar e remover qualquer perfil, homologar cadastros de professores, analisar denúncias e gerenciar turmas e disciplinas. Por concentrar o maior nível de privilégio, sua conta deve ser protegida com credenciais seguras e não deve ser acessível por outros perfis.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Professor tem acesso restrito às funcionalidades de gestão de sua disciplina, podendo postar conteúdos, criar avaliações e interagir com alunos no fórum de dúvidas. Seu cadastro só é efetivado após aprovação do currículo pelo Administrador, o que representa uma camada adicional de controle de acesso.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Aluno</w:t>
      </w:r>
      <w:r w:rsidDel="00000000" w:rsidR="00000000" w:rsidRPr="00000000">
        <w:rPr>
          <w:rtl w:val="0"/>
        </w:rPr>
        <w:t xml:space="preserve"> tem acesso às funcionalidades de consumo de conteúdo, podendo se inscrever em disciplinas, visualizar materiais e enviar respostas a avaliações. Não possui permissão para acessar áreas administrativas ou de gerenciamento de conteúdo.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Essa separação de permissões está alinhada à legislação brasileira de proteção de dados (LGPD), que exige que os sistemas garantam o acesso às informações pessoais apenas por quem tem necessidade legítima de consultá-las.</w:t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numPr>
          <w:ilvl w:val="0"/>
          <w:numId w:val="21"/>
        </w:numPr>
        <w:ind w:left="432" w:hanging="432"/>
        <w:jc w:val="both"/>
        <w:rPr>
          <w:rFonts w:ascii="Times New Roman" w:cs="Times New Roman" w:eastAsia="Times New Roman" w:hAnsi="Times New Roman"/>
        </w:rPr>
      </w:pPr>
      <w:bookmarkStart w:colFirst="0" w:colLast="0" w:name="_5nxe3133jd6m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Bibliografia</w:t>
      </w:r>
    </w:p>
    <w:p w:rsidR="00000000" w:rsidDel="00000000" w:rsidP="00000000" w:rsidRDefault="00000000" w:rsidRPr="00000000" w14:paraId="000001D4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  <w:t xml:space="preserve">KRUTCHEN, Philippe. </w:t>
      </w:r>
      <w:r w:rsidDel="00000000" w:rsidR="00000000" w:rsidRPr="00000000">
        <w:rPr>
          <w:i w:val="1"/>
          <w:iCs w:val="1"/>
          <w:rtl w:val="0"/>
        </w:rPr>
        <w:t xml:space="preserve">Architectural Blueprints: The 4+1 View Model of Software Architecture</w:t>
      </w:r>
      <w:r w:rsidDel="00000000" w:rsidR="00000000" w:rsidRPr="00000000">
        <w:rPr>
          <w:rtl w:val="0"/>
        </w:rPr>
        <w:t xml:space="preserve">. Disponível em:</w:t>
      </w:r>
      <w:hyperlink r:id="rId43">
        <w:r w:rsidDel="00000000" w:rsidR="00000000" w:rsidRPr="00000000">
          <w:rPr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. Acesso em: 14 maio 2026. </w:t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  <w:t xml:space="preserve">TURING – GoStudy. </w:t>
      </w:r>
      <w:r w:rsidDel="00000000" w:rsidR="00000000" w:rsidRPr="00000000">
        <w:rPr>
          <w:i w:val="1"/>
          <w:iCs w:val="1"/>
          <w:rtl w:val="0"/>
        </w:rPr>
        <w:t xml:space="preserve">Visão do Produto e do Projeto</w:t>
      </w:r>
      <w:r w:rsidDel="00000000" w:rsidR="00000000" w:rsidRPr="00000000">
        <w:rPr>
          <w:rtl w:val="0"/>
        </w:rPr>
        <w:t xml:space="preserve">. Versão 1.0. Brasília: Projeto GoStudy, 2026. 30 p. </w:t>
      </w:r>
    </w:p>
    <w:p w:rsidR="00000000" w:rsidDel="00000000" w:rsidP="00000000" w:rsidRDefault="00000000" w:rsidRPr="00000000" w14:paraId="000001D8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i w:val="1"/>
          <w:iCs w:val="1"/>
          <w:color w:val="043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i w:val="1"/>
          <w:iCs w:val="1"/>
          <w:color w:val="043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i w:val="1"/>
          <w:iCs w:val="1"/>
          <w:color w:val="0432ff"/>
          <w:sz w:val="20"/>
          <w:szCs w:val="20"/>
        </w:rPr>
      </w:pPr>
      <w:r w:rsidDel="00000000" w:rsidR="00000000" w:rsidRPr="00000000">
        <w:rPr>
          <w:i w:val="1"/>
          <w:iCs w:val="1"/>
          <w:color w:val="0432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DC">
      <w:pPr>
        <w:jc w:val="both"/>
        <w:rPr>
          <w:i w:val="1"/>
          <w:iCs w:val="1"/>
          <w:color w:val="0432f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7" w:w="11905" w:orient="portrait"/>
      <w:pgMar w:bottom="1440" w:top="1133.8582677165355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ahoma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25.0" w:type="dxa"/>
      <w:jc w:val="left"/>
      <w:tblLayout w:type="fixed"/>
      <w:tblLook w:val="0000"/>
    </w:tblPr>
    <w:tblGrid>
      <w:gridCol w:w="5226"/>
      <w:gridCol w:w="834"/>
      <w:gridCol w:w="2965"/>
      <w:tblGridChange w:id="0">
        <w:tblGrid>
          <w:gridCol w:w="5226"/>
          <w:gridCol w:w="834"/>
          <w:gridCol w:w="29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Visão de Produto e Projeto</w:t>
          </w:r>
        </w:p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025.0" w:type="dxa"/>
      <w:jc w:val="left"/>
      <w:tblLayout w:type="fixed"/>
      <w:tblLook w:val="0000"/>
    </w:tblPr>
    <w:tblGrid>
      <w:gridCol w:w="5224"/>
      <w:gridCol w:w="834"/>
      <w:gridCol w:w="2967"/>
      <w:tblGridChange w:id="0">
        <w:tblGrid>
          <w:gridCol w:w="5224"/>
          <w:gridCol w:w="834"/>
          <w:gridCol w:w="296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133.858267716535" w:hanging="425.1968503937003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"/>
      <w:lvlJc w:val="left"/>
      <w:pPr>
        <w:ind w:left="432" w:hanging="432"/>
      </w:pPr>
      <w:rPr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</w:pPr>
    <w:rPr>
      <w:rFonts w:ascii="Tahoma" w:cs="Tahoma" w:eastAsia="Tahoma" w:hAnsi="Tahom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576" w:hanging="576"/>
      <w:jc w:val="both"/>
    </w:pPr>
    <w:rPr>
      <w:rFonts w:ascii="Tahoma" w:cs="Tahoma" w:eastAsia="Tahoma" w:hAnsi="Tahoma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120" w:before="60" w:lineRule="auto"/>
      <w:ind w:left="720" w:hanging="720"/>
    </w:pPr>
    <w:rPr>
      <w:rFonts w:ascii="Tahoma" w:cs="Tahoma" w:eastAsia="Tahoma" w:hAnsi="Tahoma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rFonts w:ascii="Tahoma" w:cs="Tahoma" w:eastAsia="Tahoma" w:hAnsi="Tahoma"/>
      <w:b w:val="1"/>
      <w:bCs w:val="1"/>
      <w:sz w:val="16"/>
      <w:szCs w:val="16"/>
    </w:rPr>
  </w:style>
  <w:style w:type="paragraph" w:styleId="Heading5">
    <w:name w:val="heading 5"/>
    <w:basedOn w:val="Normal"/>
    <w:next w:val="Normal"/>
    <w:pPr>
      <w:keepNext w:val="1"/>
      <w:tabs>
        <w:tab w:val="center" w:leader="none" w:pos="914"/>
      </w:tabs>
      <w:ind w:left="1008" w:hanging="1008"/>
      <w:jc w:val="center"/>
    </w:pPr>
    <w:rPr>
      <w:rFonts w:ascii="Tahoma" w:cs="Tahoma" w:eastAsia="Tahoma" w:hAnsi="Tahoma"/>
      <w:b w:val="1"/>
      <w:bCs w:val="1"/>
      <w:sz w:val="16"/>
      <w:szCs w:val="16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sz w:val="28"/>
      <w:szCs w:val="28"/>
    </w:r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2.xml"/><Relationship Id="rId20" Type="http://schemas.openxmlformats.org/officeDocument/2006/relationships/header" Target="header7.xml"/><Relationship Id="rId42" Type="http://schemas.openxmlformats.org/officeDocument/2006/relationships/image" Target="media/image4.png"/><Relationship Id="rId41" Type="http://schemas.openxmlformats.org/officeDocument/2006/relationships/image" Target="media/image2.png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43" Type="http://schemas.openxmlformats.org/officeDocument/2006/relationships/hyperlink" Target="https://arxiv.org/abs/2006.04975?utm_source" TargetMode="External"/><Relationship Id="rId24" Type="http://schemas.openxmlformats.org/officeDocument/2006/relationships/header" Target="header11.xml"/><Relationship Id="rId23" Type="http://schemas.openxmlformats.org/officeDocument/2006/relationships/footer" Target="foot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header" Target="header10.xml"/><Relationship Id="rId25" Type="http://schemas.openxmlformats.org/officeDocument/2006/relationships/header" Target="header12.xml"/><Relationship Id="rId28" Type="http://schemas.openxmlformats.org/officeDocument/2006/relationships/footer" Target="footer11.xml"/><Relationship Id="rId27" Type="http://schemas.openxmlformats.org/officeDocument/2006/relationships/footer" Target="footer10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footer" Target="footer9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image" Target="media/image7.png"/><Relationship Id="rId30" Type="http://schemas.openxmlformats.org/officeDocument/2006/relationships/image" Target="media/image3.png"/><Relationship Id="rId11" Type="http://schemas.openxmlformats.org/officeDocument/2006/relationships/footer" Target="footer1.xml"/><Relationship Id="rId33" Type="http://schemas.openxmlformats.org/officeDocument/2006/relationships/image" Target="media/image8.jpg"/><Relationship Id="rId10" Type="http://schemas.openxmlformats.org/officeDocument/2006/relationships/footer" Target="footer3.xml"/><Relationship Id="rId32" Type="http://schemas.openxmlformats.org/officeDocument/2006/relationships/image" Target="media/image5.png"/><Relationship Id="rId13" Type="http://schemas.openxmlformats.org/officeDocument/2006/relationships/header" Target="header5.xml"/><Relationship Id="rId35" Type="http://schemas.openxmlformats.org/officeDocument/2006/relationships/header" Target="header14.xml"/><Relationship Id="rId12" Type="http://schemas.openxmlformats.org/officeDocument/2006/relationships/image" Target="media/image6.png"/><Relationship Id="rId34" Type="http://schemas.openxmlformats.org/officeDocument/2006/relationships/image" Target="media/image1.png"/><Relationship Id="rId15" Type="http://schemas.openxmlformats.org/officeDocument/2006/relationships/header" Target="header4.xml"/><Relationship Id="rId37" Type="http://schemas.openxmlformats.org/officeDocument/2006/relationships/header" Target="header13.xml"/><Relationship Id="rId14" Type="http://schemas.openxmlformats.org/officeDocument/2006/relationships/header" Target="header6.xml"/><Relationship Id="rId36" Type="http://schemas.openxmlformats.org/officeDocument/2006/relationships/header" Target="header15.xml"/><Relationship Id="rId17" Type="http://schemas.openxmlformats.org/officeDocument/2006/relationships/footer" Target="footer5.xml"/><Relationship Id="rId39" Type="http://schemas.openxmlformats.org/officeDocument/2006/relationships/footer" Target="footer14.xml"/><Relationship Id="rId16" Type="http://schemas.openxmlformats.org/officeDocument/2006/relationships/footer" Target="footer4.xml"/><Relationship Id="rId38" Type="http://schemas.openxmlformats.org/officeDocument/2006/relationships/footer" Target="footer13.xml"/><Relationship Id="rId19" Type="http://schemas.openxmlformats.org/officeDocument/2006/relationships/header" Target="header9.xml"/><Relationship Id="rId18" Type="http://schemas.openxmlformats.org/officeDocument/2006/relationships/header" Target="header8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Tahoma-regular.ttf"/><Relationship Id="rId5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