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B0B8" w14:textId="77777777" w:rsidR="00C522BA" w:rsidRDefault="00317ECA">
      <w:pPr>
        <w:pStyle w:val="Ttulo10"/>
        <w:jc w:val="center"/>
      </w:pPr>
      <w:r>
        <w:t>Gosling - VolunJá</w:t>
      </w:r>
    </w:p>
    <w:p w14:paraId="1DB04289" w14:textId="77777777" w:rsidR="00C522BA" w:rsidRDefault="00C522BA">
      <w:pPr>
        <w:pStyle w:val="Ttulo10"/>
      </w:pPr>
    </w:p>
    <w:p w14:paraId="0DF54462" w14:textId="77777777" w:rsidR="00C522BA" w:rsidRDefault="00317ECA">
      <w:pPr>
        <w:pStyle w:val="Ttulo10"/>
        <w:spacing w:before="120"/>
        <w:jc w:val="center"/>
        <w:rPr>
          <w:b/>
        </w:rPr>
      </w:pPr>
      <w:r>
        <w:rPr>
          <w:b/>
        </w:rPr>
        <w:t>DOCUMENTO DE ARQUITETURA</w:t>
      </w:r>
    </w:p>
    <w:p w14:paraId="154D2970" w14:textId="77777777" w:rsidR="00C522BA" w:rsidRDefault="00C522BA">
      <w:pPr>
        <w:pStyle w:val="Ttulo10"/>
      </w:pPr>
    </w:p>
    <w:p w14:paraId="4C3B6C41" w14:textId="77777777" w:rsidR="00C522BA" w:rsidRDefault="00317ECA">
      <w:pPr>
        <w:pStyle w:val="Ttulo10"/>
        <w:spacing w:before="120"/>
        <w:jc w:val="center"/>
      </w:pPr>
      <w:r>
        <w:t>Versão 0.3</w:t>
      </w:r>
    </w:p>
    <w:p w14:paraId="1EB4C6CB" w14:textId="77777777" w:rsidR="00C522BA" w:rsidRDefault="00C522BA">
      <w:pPr>
        <w:jc w:val="both"/>
        <w:rPr>
          <w:sz w:val="22"/>
          <w:szCs w:val="22"/>
        </w:rPr>
      </w:pPr>
    </w:p>
    <w:p w14:paraId="183B10AC" w14:textId="77777777" w:rsidR="00C522BA" w:rsidRDefault="00317ECA">
      <w:pPr>
        <w:keepNext/>
        <w:keepLines/>
        <w:spacing w:before="240" w:after="60"/>
        <w:jc w:val="center"/>
        <w:rPr>
          <w:sz w:val="20"/>
          <w:szCs w:val="20"/>
        </w:rPr>
      </w:pPr>
      <w:r>
        <w:rPr>
          <w:b/>
          <w:bCs/>
          <w:sz w:val="20"/>
          <w:szCs w:val="20"/>
        </w:rPr>
        <w:t xml:space="preserve">Tabela 1 – </w:t>
      </w:r>
      <w:r>
        <w:rPr>
          <w:sz w:val="20"/>
          <w:szCs w:val="20"/>
        </w:rPr>
        <w:t>Integrantes do Grupo</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1500"/>
        <w:gridCol w:w="3351"/>
        <w:gridCol w:w="2474"/>
        <w:gridCol w:w="1700"/>
      </w:tblGrid>
      <w:tr w:rsidR="00C522BA" w14:paraId="21DB1479" w14:textId="77777777">
        <w:trPr>
          <w:cantSplit/>
          <w:tblHeader/>
        </w:trPr>
        <w:tc>
          <w:tcPr>
            <w:tcW w:w="1500" w:type="dxa"/>
            <w:tcBorders>
              <w:top w:val="single" w:sz="8" w:space="0" w:color="000000"/>
              <w:left w:val="nil"/>
              <w:bottom w:val="single" w:sz="4" w:space="0" w:color="000000"/>
              <w:right w:val="single" w:sz="2" w:space="0" w:color="A6A6A6"/>
            </w:tcBorders>
            <w:shd w:val="clear" w:color="auto" w:fill="D9E2F3"/>
            <w:vAlign w:val="center"/>
          </w:tcPr>
          <w:p w14:paraId="2CFB4F6E" w14:textId="77777777" w:rsidR="00C522BA" w:rsidRDefault="00317ECA">
            <w:pPr>
              <w:keepNext/>
              <w:spacing w:before="20" w:after="20"/>
              <w:jc w:val="center"/>
              <w:rPr>
                <w:b/>
                <w:bCs/>
                <w:sz w:val="22"/>
                <w:szCs w:val="22"/>
              </w:rPr>
            </w:pPr>
            <w:r>
              <w:rPr>
                <w:b/>
                <w:bCs/>
                <w:sz w:val="22"/>
                <w:szCs w:val="22"/>
              </w:rPr>
              <w:t>Mat.</w:t>
            </w:r>
          </w:p>
        </w:tc>
        <w:tc>
          <w:tcPr>
            <w:tcW w:w="3351" w:type="dxa"/>
            <w:tcBorders>
              <w:top w:val="single" w:sz="8" w:space="0" w:color="000000"/>
              <w:left w:val="single" w:sz="2" w:space="0" w:color="A6A6A6"/>
              <w:bottom w:val="single" w:sz="4" w:space="0" w:color="000000"/>
              <w:right w:val="single" w:sz="2" w:space="0" w:color="A6A6A6"/>
            </w:tcBorders>
            <w:shd w:val="clear" w:color="auto" w:fill="D9E2F3"/>
            <w:vAlign w:val="center"/>
          </w:tcPr>
          <w:p w14:paraId="40230A99" w14:textId="77777777" w:rsidR="00C522BA" w:rsidRDefault="00317ECA">
            <w:pPr>
              <w:keepNext/>
              <w:spacing w:before="20" w:after="20"/>
              <w:jc w:val="center"/>
              <w:rPr>
                <w:b/>
                <w:bCs/>
                <w:sz w:val="22"/>
                <w:szCs w:val="22"/>
              </w:rPr>
            </w:pPr>
            <w:r>
              <w:rPr>
                <w:b/>
                <w:bCs/>
                <w:sz w:val="22"/>
                <w:szCs w:val="22"/>
              </w:rPr>
              <w:t>Nome</w:t>
            </w:r>
          </w:p>
        </w:tc>
        <w:tc>
          <w:tcPr>
            <w:tcW w:w="2474" w:type="dxa"/>
            <w:tcBorders>
              <w:top w:val="single" w:sz="8" w:space="0" w:color="000000"/>
              <w:left w:val="single" w:sz="2" w:space="0" w:color="A6A6A6"/>
              <w:bottom w:val="single" w:sz="4" w:space="0" w:color="000000"/>
              <w:right w:val="single" w:sz="2" w:space="0" w:color="A6A6A6"/>
            </w:tcBorders>
            <w:shd w:val="clear" w:color="auto" w:fill="D9E2F3"/>
            <w:vAlign w:val="center"/>
          </w:tcPr>
          <w:p w14:paraId="1B5A6F0B" w14:textId="77777777" w:rsidR="00C522BA" w:rsidRDefault="00317ECA">
            <w:pPr>
              <w:keepNext/>
              <w:spacing w:before="20" w:after="20"/>
              <w:jc w:val="center"/>
              <w:rPr>
                <w:b/>
                <w:bCs/>
                <w:sz w:val="22"/>
                <w:szCs w:val="22"/>
              </w:rPr>
            </w:pPr>
            <w:r>
              <w:rPr>
                <w:b/>
                <w:bCs/>
                <w:sz w:val="22"/>
                <w:szCs w:val="22"/>
              </w:rPr>
              <w:t>Função (responsabilidade)</w:t>
            </w:r>
          </w:p>
        </w:tc>
        <w:tc>
          <w:tcPr>
            <w:tcW w:w="1700" w:type="dxa"/>
            <w:tcBorders>
              <w:top w:val="single" w:sz="8" w:space="0" w:color="000000"/>
              <w:left w:val="single" w:sz="2" w:space="0" w:color="A6A6A6"/>
              <w:bottom w:val="single" w:sz="4" w:space="0" w:color="000000"/>
              <w:right w:val="nil"/>
            </w:tcBorders>
            <w:shd w:val="clear" w:color="auto" w:fill="D9E2F3"/>
            <w:vAlign w:val="center"/>
          </w:tcPr>
          <w:p w14:paraId="7762BC34" w14:textId="77777777" w:rsidR="00C522BA" w:rsidRDefault="00317ECA">
            <w:pPr>
              <w:keepNext/>
              <w:spacing w:before="20" w:after="20"/>
              <w:jc w:val="center"/>
              <w:rPr>
                <w:b/>
                <w:bCs/>
                <w:sz w:val="22"/>
                <w:szCs w:val="22"/>
              </w:rPr>
            </w:pPr>
            <w:r>
              <w:rPr>
                <w:b/>
                <w:bCs/>
                <w:sz w:val="22"/>
                <w:szCs w:val="22"/>
              </w:rPr>
              <w:t>Pontos de participação na elaboração</w:t>
            </w:r>
          </w:p>
        </w:tc>
      </w:tr>
      <w:tr w:rsidR="00C522BA" w14:paraId="5B07A447" w14:textId="77777777">
        <w:trPr>
          <w:cantSplit/>
        </w:trPr>
        <w:tc>
          <w:tcPr>
            <w:tcW w:w="1500" w:type="dxa"/>
            <w:tcBorders>
              <w:top w:val="single" w:sz="2" w:space="0" w:color="A6A6A6"/>
              <w:left w:val="nil"/>
              <w:bottom w:val="single" w:sz="2" w:space="0" w:color="A6A6A6"/>
              <w:right w:val="single" w:sz="2" w:space="0" w:color="A6A6A6"/>
            </w:tcBorders>
          </w:tcPr>
          <w:p w14:paraId="6CAD29EA" w14:textId="77777777" w:rsidR="00C522BA" w:rsidRDefault="00317ECA">
            <w:pPr>
              <w:keepNext/>
              <w:spacing w:before="20" w:after="20"/>
              <w:rPr>
                <w:sz w:val="22"/>
                <w:szCs w:val="22"/>
              </w:rPr>
            </w:pPr>
            <w:r>
              <w:rPr>
                <w:sz w:val="22"/>
                <w:szCs w:val="22"/>
              </w:rPr>
              <w:t>231026661</w:t>
            </w:r>
          </w:p>
        </w:tc>
        <w:tc>
          <w:tcPr>
            <w:tcW w:w="3351" w:type="dxa"/>
            <w:tcBorders>
              <w:top w:val="single" w:sz="2" w:space="0" w:color="A6A6A6"/>
              <w:left w:val="single" w:sz="2" w:space="0" w:color="A6A6A6"/>
              <w:bottom w:val="single" w:sz="2" w:space="0" w:color="A6A6A6"/>
              <w:right w:val="single" w:sz="2" w:space="0" w:color="A6A6A6"/>
            </w:tcBorders>
          </w:tcPr>
          <w:p w14:paraId="4A2DEC8B" w14:textId="77777777" w:rsidR="00C522BA" w:rsidRDefault="00317ECA">
            <w:pPr>
              <w:keepNext/>
              <w:spacing w:before="20" w:after="20"/>
              <w:rPr>
                <w:sz w:val="22"/>
                <w:szCs w:val="22"/>
              </w:rPr>
            </w:pPr>
            <w:r>
              <w:rPr>
                <w:sz w:val="22"/>
                <w:szCs w:val="22"/>
              </w:rPr>
              <w:t>Cauã Henrique Moura Rodrigues</w:t>
            </w:r>
          </w:p>
        </w:tc>
        <w:tc>
          <w:tcPr>
            <w:tcW w:w="2474" w:type="dxa"/>
            <w:tcBorders>
              <w:top w:val="single" w:sz="2" w:space="0" w:color="A6A6A6"/>
              <w:left w:val="single" w:sz="2" w:space="0" w:color="A6A6A6"/>
              <w:bottom w:val="single" w:sz="2" w:space="0" w:color="A6A6A6"/>
              <w:right w:val="single" w:sz="2" w:space="0" w:color="A6A6A6"/>
            </w:tcBorders>
          </w:tcPr>
          <w:p w14:paraId="5ED8781F" w14:textId="77777777" w:rsidR="00C522BA" w:rsidRDefault="00317ECA">
            <w:pPr>
              <w:keepNext/>
              <w:spacing w:before="20" w:after="20"/>
              <w:rPr>
                <w:sz w:val="22"/>
                <w:szCs w:val="22"/>
              </w:rPr>
            </w:pPr>
            <w:r>
              <w:rPr>
                <w:sz w:val="22"/>
                <w:szCs w:val="22"/>
              </w:rPr>
              <w:t>Dev Frontend/Backend</w:t>
            </w:r>
          </w:p>
        </w:tc>
        <w:tc>
          <w:tcPr>
            <w:tcW w:w="1700" w:type="dxa"/>
            <w:tcBorders>
              <w:top w:val="single" w:sz="2" w:space="0" w:color="A6A6A6"/>
              <w:left w:val="single" w:sz="2" w:space="0" w:color="A6A6A6"/>
              <w:bottom w:val="single" w:sz="2" w:space="0" w:color="A6A6A6"/>
              <w:right w:val="nil"/>
            </w:tcBorders>
          </w:tcPr>
          <w:p w14:paraId="31851F1F" w14:textId="77777777" w:rsidR="00C522BA" w:rsidRDefault="00317ECA">
            <w:pPr>
              <w:keepNext/>
              <w:spacing w:before="20" w:after="20"/>
              <w:jc w:val="center"/>
              <w:rPr>
                <w:sz w:val="22"/>
                <w:szCs w:val="22"/>
              </w:rPr>
            </w:pPr>
            <w:r>
              <w:rPr>
                <w:sz w:val="22"/>
                <w:szCs w:val="22"/>
              </w:rPr>
              <w:t>25</w:t>
            </w:r>
          </w:p>
        </w:tc>
      </w:tr>
      <w:tr w:rsidR="00C522BA" w14:paraId="4ECB7A0D" w14:textId="77777777">
        <w:trPr>
          <w:cantSplit/>
        </w:trPr>
        <w:tc>
          <w:tcPr>
            <w:tcW w:w="1500" w:type="dxa"/>
            <w:tcBorders>
              <w:top w:val="single" w:sz="2" w:space="0" w:color="A6A6A6"/>
              <w:left w:val="nil"/>
              <w:bottom w:val="single" w:sz="2" w:space="0" w:color="A6A6A6"/>
              <w:right w:val="single" w:sz="2" w:space="0" w:color="A6A6A6"/>
            </w:tcBorders>
          </w:tcPr>
          <w:p w14:paraId="4F362497" w14:textId="77777777" w:rsidR="00C522BA" w:rsidRDefault="00317ECA">
            <w:pPr>
              <w:spacing w:before="20" w:after="20"/>
              <w:rPr>
                <w:sz w:val="22"/>
                <w:szCs w:val="22"/>
              </w:rPr>
            </w:pPr>
            <w:r>
              <w:rPr>
                <w:sz w:val="22"/>
                <w:szCs w:val="22"/>
              </w:rPr>
              <w:t>232027529</w:t>
            </w:r>
          </w:p>
        </w:tc>
        <w:tc>
          <w:tcPr>
            <w:tcW w:w="3351" w:type="dxa"/>
            <w:tcBorders>
              <w:top w:val="single" w:sz="2" w:space="0" w:color="A6A6A6"/>
              <w:left w:val="single" w:sz="2" w:space="0" w:color="A6A6A6"/>
              <w:bottom w:val="single" w:sz="2" w:space="0" w:color="A6A6A6"/>
              <w:right w:val="single" w:sz="2" w:space="0" w:color="A6A6A6"/>
            </w:tcBorders>
          </w:tcPr>
          <w:p w14:paraId="6B2684CD" w14:textId="77777777" w:rsidR="00C522BA" w:rsidRDefault="00317ECA">
            <w:pPr>
              <w:spacing w:before="20" w:after="20"/>
              <w:rPr>
                <w:sz w:val="22"/>
                <w:szCs w:val="22"/>
              </w:rPr>
            </w:pPr>
            <w:r>
              <w:rPr>
                <w:sz w:val="22"/>
                <w:szCs w:val="22"/>
              </w:rPr>
              <w:t>Juan Yuri Gabriel Brito Silva</w:t>
            </w:r>
          </w:p>
        </w:tc>
        <w:tc>
          <w:tcPr>
            <w:tcW w:w="2474" w:type="dxa"/>
            <w:tcBorders>
              <w:top w:val="single" w:sz="2" w:space="0" w:color="A6A6A6"/>
              <w:left w:val="single" w:sz="2" w:space="0" w:color="A6A6A6"/>
              <w:bottom w:val="single" w:sz="2" w:space="0" w:color="A6A6A6"/>
              <w:right w:val="single" w:sz="2" w:space="0" w:color="A6A6A6"/>
            </w:tcBorders>
          </w:tcPr>
          <w:p w14:paraId="3FC1A568" w14:textId="77777777" w:rsidR="00C522BA" w:rsidRDefault="00317ECA">
            <w:pPr>
              <w:spacing w:before="20" w:after="20"/>
              <w:rPr>
                <w:sz w:val="22"/>
                <w:szCs w:val="22"/>
              </w:rPr>
            </w:pPr>
            <w:r>
              <w:rPr>
                <w:sz w:val="22"/>
                <w:szCs w:val="22"/>
              </w:rPr>
              <w:t>Scrum Master</w:t>
            </w:r>
          </w:p>
        </w:tc>
        <w:tc>
          <w:tcPr>
            <w:tcW w:w="1700" w:type="dxa"/>
            <w:tcBorders>
              <w:top w:val="single" w:sz="2" w:space="0" w:color="A6A6A6"/>
              <w:left w:val="single" w:sz="2" w:space="0" w:color="A6A6A6"/>
              <w:bottom w:val="single" w:sz="2" w:space="0" w:color="A6A6A6"/>
              <w:right w:val="nil"/>
            </w:tcBorders>
          </w:tcPr>
          <w:p w14:paraId="02F36738" w14:textId="77777777" w:rsidR="00C522BA" w:rsidRDefault="00317ECA">
            <w:pPr>
              <w:spacing w:before="20" w:after="20"/>
              <w:jc w:val="center"/>
              <w:rPr>
                <w:sz w:val="22"/>
                <w:szCs w:val="22"/>
              </w:rPr>
            </w:pPr>
            <w:r>
              <w:rPr>
                <w:sz w:val="22"/>
                <w:szCs w:val="22"/>
              </w:rPr>
              <w:t>25</w:t>
            </w:r>
          </w:p>
        </w:tc>
      </w:tr>
      <w:tr w:rsidR="00C522BA" w14:paraId="4CA04D81" w14:textId="77777777">
        <w:trPr>
          <w:cantSplit/>
        </w:trPr>
        <w:tc>
          <w:tcPr>
            <w:tcW w:w="1500" w:type="dxa"/>
            <w:tcBorders>
              <w:top w:val="single" w:sz="2" w:space="0" w:color="A6A6A6"/>
              <w:left w:val="nil"/>
              <w:bottom w:val="single" w:sz="2" w:space="0" w:color="A6A6A6"/>
              <w:right w:val="single" w:sz="2" w:space="0" w:color="A6A6A6"/>
            </w:tcBorders>
          </w:tcPr>
          <w:p w14:paraId="6F163318" w14:textId="77777777" w:rsidR="00C522BA" w:rsidRDefault="00317ECA">
            <w:pPr>
              <w:spacing w:before="20" w:after="20"/>
              <w:rPr>
                <w:sz w:val="22"/>
                <w:szCs w:val="22"/>
              </w:rPr>
            </w:pPr>
            <w:r>
              <w:rPr>
                <w:sz w:val="22"/>
                <w:szCs w:val="22"/>
              </w:rPr>
              <w:t>232005432</w:t>
            </w:r>
          </w:p>
        </w:tc>
        <w:tc>
          <w:tcPr>
            <w:tcW w:w="3351" w:type="dxa"/>
            <w:tcBorders>
              <w:top w:val="single" w:sz="2" w:space="0" w:color="A6A6A6"/>
              <w:left w:val="single" w:sz="2" w:space="0" w:color="A6A6A6"/>
              <w:bottom w:val="single" w:sz="2" w:space="0" w:color="A6A6A6"/>
              <w:right w:val="single" w:sz="2" w:space="0" w:color="A6A6A6"/>
            </w:tcBorders>
          </w:tcPr>
          <w:p w14:paraId="41B2FF8D" w14:textId="77777777" w:rsidR="00C522BA" w:rsidRDefault="00317ECA">
            <w:pPr>
              <w:spacing w:before="20" w:after="20"/>
              <w:rPr>
                <w:sz w:val="22"/>
                <w:szCs w:val="22"/>
              </w:rPr>
            </w:pPr>
            <w:r>
              <w:rPr>
                <w:sz w:val="22"/>
                <w:szCs w:val="22"/>
              </w:rPr>
              <w:t>Miguel Tobias de Lima Galvão</w:t>
            </w:r>
          </w:p>
        </w:tc>
        <w:tc>
          <w:tcPr>
            <w:tcW w:w="2474" w:type="dxa"/>
            <w:tcBorders>
              <w:top w:val="single" w:sz="2" w:space="0" w:color="A6A6A6"/>
              <w:left w:val="single" w:sz="2" w:space="0" w:color="A6A6A6"/>
              <w:bottom w:val="single" w:sz="2" w:space="0" w:color="A6A6A6"/>
              <w:right w:val="single" w:sz="2" w:space="0" w:color="A6A6A6"/>
            </w:tcBorders>
          </w:tcPr>
          <w:p w14:paraId="0B02AA5A" w14:textId="77777777" w:rsidR="00C522BA" w:rsidRDefault="00317ECA">
            <w:pPr>
              <w:spacing w:before="20" w:after="20"/>
              <w:rPr>
                <w:sz w:val="22"/>
                <w:szCs w:val="22"/>
              </w:rPr>
            </w:pPr>
            <w:r>
              <w:rPr>
                <w:sz w:val="22"/>
                <w:szCs w:val="22"/>
              </w:rPr>
              <w:t>Dev Frontend/Backend</w:t>
            </w:r>
          </w:p>
        </w:tc>
        <w:tc>
          <w:tcPr>
            <w:tcW w:w="1700" w:type="dxa"/>
            <w:tcBorders>
              <w:top w:val="single" w:sz="2" w:space="0" w:color="A6A6A6"/>
              <w:left w:val="single" w:sz="2" w:space="0" w:color="A6A6A6"/>
              <w:bottom w:val="single" w:sz="2" w:space="0" w:color="A6A6A6"/>
              <w:right w:val="nil"/>
            </w:tcBorders>
          </w:tcPr>
          <w:p w14:paraId="004E0847" w14:textId="77777777" w:rsidR="00C522BA" w:rsidRDefault="00317ECA">
            <w:pPr>
              <w:spacing w:before="20" w:after="20"/>
              <w:jc w:val="center"/>
              <w:rPr>
                <w:sz w:val="22"/>
                <w:szCs w:val="22"/>
              </w:rPr>
            </w:pPr>
            <w:r>
              <w:rPr>
                <w:sz w:val="22"/>
                <w:szCs w:val="22"/>
              </w:rPr>
              <w:t>25</w:t>
            </w:r>
          </w:p>
        </w:tc>
      </w:tr>
      <w:tr w:rsidR="00C522BA" w14:paraId="3735030A" w14:textId="77777777">
        <w:trPr>
          <w:cantSplit/>
        </w:trPr>
        <w:tc>
          <w:tcPr>
            <w:tcW w:w="1500" w:type="dxa"/>
            <w:tcBorders>
              <w:top w:val="single" w:sz="2" w:space="0" w:color="A6A6A6"/>
              <w:left w:val="nil"/>
              <w:bottom w:val="single" w:sz="2" w:space="0" w:color="A6A6A6"/>
              <w:right w:val="single" w:sz="2" w:space="0" w:color="A6A6A6"/>
            </w:tcBorders>
          </w:tcPr>
          <w:p w14:paraId="3CCA332B" w14:textId="77777777" w:rsidR="00C522BA" w:rsidRDefault="00317ECA">
            <w:pPr>
              <w:keepNext/>
              <w:spacing w:before="20" w:after="20"/>
              <w:rPr>
                <w:sz w:val="22"/>
                <w:szCs w:val="22"/>
              </w:rPr>
            </w:pPr>
            <w:r>
              <w:rPr>
                <w:sz w:val="22"/>
                <w:szCs w:val="22"/>
              </w:rPr>
              <w:t>222026528</w:t>
            </w:r>
          </w:p>
        </w:tc>
        <w:tc>
          <w:tcPr>
            <w:tcW w:w="3351" w:type="dxa"/>
            <w:tcBorders>
              <w:top w:val="single" w:sz="2" w:space="0" w:color="A6A6A6"/>
              <w:left w:val="single" w:sz="2" w:space="0" w:color="A6A6A6"/>
              <w:bottom w:val="single" w:sz="2" w:space="0" w:color="A6A6A6"/>
              <w:right w:val="single" w:sz="2" w:space="0" w:color="A6A6A6"/>
            </w:tcBorders>
          </w:tcPr>
          <w:p w14:paraId="3419D0AA" w14:textId="77777777" w:rsidR="00C522BA" w:rsidRDefault="00317ECA">
            <w:pPr>
              <w:keepNext/>
              <w:spacing w:before="20" w:after="20"/>
              <w:rPr>
                <w:sz w:val="22"/>
                <w:szCs w:val="22"/>
              </w:rPr>
            </w:pPr>
            <w:r>
              <w:rPr>
                <w:sz w:val="22"/>
                <w:szCs w:val="22"/>
              </w:rPr>
              <w:t>Rafael Rodrigues Alencar</w:t>
            </w:r>
          </w:p>
        </w:tc>
        <w:tc>
          <w:tcPr>
            <w:tcW w:w="2474" w:type="dxa"/>
            <w:tcBorders>
              <w:top w:val="single" w:sz="2" w:space="0" w:color="A6A6A6"/>
              <w:left w:val="single" w:sz="2" w:space="0" w:color="A6A6A6"/>
              <w:bottom w:val="single" w:sz="2" w:space="0" w:color="A6A6A6"/>
              <w:right w:val="single" w:sz="2" w:space="0" w:color="A6A6A6"/>
            </w:tcBorders>
          </w:tcPr>
          <w:p w14:paraId="5D66CDA4" w14:textId="77777777" w:rsidR="00C522BA" w:rsidRDefault="00317ECA">
            <w:pPr>
              <w:keepNext/>
              <w:spacing w:before="20" w:after="20"/>
              <w:rPr>
                <w:sz w:val="22"/>
                <w:szCs w:val="22"/>
              </w:rPr>
            </w:pPr>
            <w:r>
              <w:rPr>
                <w:sz w:val="22"/>
                <w:szCs w:val="22"/>
              </w:rPr>
              <w:t>Dev Frontend/Backend</w:t>
            </w:r>
          </w:p>
        </w:tc>
        <w:tc>
          <w:tcPr>
            <w:tcW w:w="1700" w:type="dxa"/>
            <w:tcBorders>
              <w:top w:val="single" w:sz="2" w:space="0" w:color="A6A6A6"/>
              <w:left w:val="single" w:sz="2" w:space="0" w:color="A6A6A6"/>
              <w:bottom w:val="single" w:sz="2" w:space="0" w:color="A6A6A6"/>
              <w:right w:val="nil"/>
            </w:tcBorders>
          </w:tcPr>
          <w:p w14:paraId="4BEBFC25" w14:textId="77777777" w:rsidR="00C522BA" w:rsidRDefault="00317ECA">
            <w:pPr>
              <w:keepNext/>
              <w:spacing w:before="20" w:after="20"/>
              <w:jc w:val="center"/>
              <w:rPr>
                <w:sz w:val="22"/>
                <w:szCs w:val="22"/>
              </w:rPr>
            </w:pPr>
            <w:r>
              <w:rPr>
                <w:sz w:val="22"/>
                <w:szCs w:val="22"/>
              </w:rPr>
              <w:t>25</w:t>
            </w:r>
          </w:p>
        </w:tc>
      </w:tr>
      <w:tr w:rsidR="00C522BA" w14:paraId="12B47211" w14:textId="77777777">
        <w:trPr>
          <w:cantSplit/>
        </w:trPr>
        <w:tc>
          <w:tcPr>
            <w:tcW w:w="7325" w:type="dxa"/>
            <w:gridSpan w:val="3"/>
            <w:tcBorders>
              <w:top w:val="single" w:sz="2" w:space="0" w:color="A6A6A6"/>
              <w:left w:val="nil"/>
              <w:bottom w:val="single" w:sz="8" w:space="0" w:color="000000"/>
              <w:right w:val="single" w:sz="2" w:space="0" w:color="A6A6A6"/>
            </w:tcBorders>
          </w:tcPr>
          <w:p w14:paraId="07C26A2E" w14:textId="77777777" w:rsidR="00C522BA" w:rsidRDefault="00317ECA">
            <w:pPr>
              <w:keepNext/>
              <w:spacing w:before="20" w:after="20"/>
              <w:rPr>
                <w:sz w:val="22"/>
                <w:szCs w:val="22"/>
              </w:rPr>
            </w:pPr>
            <w:r>
              <w:rPr>
                <w:b/>
                <w:bCs/>
                <w:sz w:val="22"/>
                <w:szCs w:val="22"/>
              </w:rPr>
              <w:t>Total de pontos</w:t>
            </w:r>
            <w:r>
              <w:rPr>
                <w:sz w:val="22"/>
                <w:szCs w:val="22"/>
              </w:rPr>
              <w:t xml:space="preserve"> (devem fechar 100 pontos para toda a equipe)</w:t>
            </w:r>
          </w:p>
        </w:tc>
        <w:tc>
          <w:tcPr>
            <w:tcW w:w="1700" w:type="dxa"/>
            <w:tcBorders>
              <w:top w:val="single" w:sz="2" w:space="0" w:color="A6A6A6"/>
              <w:left w:val="single" w:sz="2" w:space="0" w:color="A6A6A6"/>
              <w:bottom w:val="single" w:sz="8" w:space="0" w:color="000000"/>
              <w:right w:val="nil"/>
            </w:tcBorders>
          </w:tcPr>
          <w:p w14:paraId="48702E7E" w14:textId="77777777" w:rsidR="00C522BA" w:rsidRDefault="00317ECA">
            <w:pPr>
              <w:keepNext/>
              <w:spacing w:before="20" w:after="20"/>
              <w:jc w:val="center"/>
              <w:rPr>
                <w:sz w:val="22"/>
                <w:szCs w:val="22"/>
              </w:rPr>
            </w:pPr>
            <w:r>
              <w:rPr>
                <w:b/>
                <w:bCs/>
                <w:sz w:val="22"/>
                <w:szCs w:val="22"/>
              </w:rPr>
              <w:t>100</w:t>
            </w:r>
          </w:p>
        </w:tc>
      </w:tr>
    </w:tbl>
    <w:p w14:paraId="2F88A4EF" w14:textId="77777777" w:rsidR="00C522BA" w:rsidRDefault="00317ECA">
      <w:pPr>
        <w:keepLines/>
        <w:spacing w:before="60" w:after="240"/>
        <w:rPr>
          <w:sz w:val="20"/>
          <w:szCs w:val="20"/>
        </w:rPr>
      </w:pPr>
      <w:r>
        <w:rPr>
          <w:sz w:val="20"/>
          <w:szCs w:val="20"/>
        </w:rPr>
        <w:t>Fonte: Elaborado pelos autores (2026).</w:t>
      </w:r>
    </w:p>
    <w:p w14:paraId="282C257D" w14:textId="77777777" w:rsidR="00C522BA" w:rsidRDefault="00317ECA">
      <w:pPr>
        <w:keepNext/>
        <w:keepLines/>
        <w:spacing w:before="240" w:after="60"/>
        <w:jc w:val="center"/>
        <w:rPr>
          <w:sz w:val="20"/>
          <w:szCs w:val="20"/>
        </w:rPr>
      </w:pPr>
      <w:r>
        <w:rPr>
          <w:b/>
          <w:bCs/>
          <w:sz w:val="20"/>
          <w:szCs w:val="20"/>
        </w:rPr>
        <w:t xml:space="preserve">Tabela 2 – </w:t>
      </w:r>
      <w:r>
        <w:rPr>
          <w:sz w:val="20"/>
          <w:szCs w:val="20"/>
        </w:rPr>
        <w:t>Histórico de Revisões</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1299"/>
        <w:gridCol w:w="901"/>
        <w:gridCol w:w="4526"/>
        <w:gridCol w:w="2299"/>
      </w:tblGrid>
      <w:tr w:rsidR="00C522BA" w14:paraId="47AAFFE6" w14:textId="77777777">
        <w:trPr>
          <w:cantSplit/>
          <w:tblHeader/>
        </w:trPr>
        <w:tc>
          <w:tcPr>
            <w:tcW w:w="1299" w:type="dxa"/>
            <w:tcBorders>
              <w:top w:val="single" w:sz="8" w:space="0" w:color="000000"/>
              <w:left w:val="nil"/>
              <w:bottom w:val="single" w:sz="4" w:space="0" w:color="000000"/>
              <w:right w:val="single" w:sz="2" w:space="0" w:color="A6A6A6"/>
            </w:tcBorders>
            <w:shd w:val="clear" w:color="auto" w:fill="D9E2F3"/>
            <w:vAlign w:val="center"/>
          </w:tcPr>
          <w:p w14:paraId="40A6FCE2" w14:textId="77777777" w:rsidR="00C522BA" w:rsidRDefault="00317ECA">
            <w:pPr>
              <w:keepNext/>
              <w:spacing w:before="20" w:after="20"/>
              <w:jc w:val="center"/>
              <w:rPr>
                <w:b/>
                <w:bCs/>
                <w:sz w:val="22"/>
                <w:szCs w:val="22"/>
              </w:rPr>
            </w:pPr>
            <w:r>
              <w:rPr>
                <w:b/>
                <w:bCs/>
                <w:sz w:val="22"/>
                <w:szCs w:val="22"/>
              </w:rPr>
              <w:t>Data</w:t>
            </w:r>
          </w:p>
        </w:tc>
        <w:tc>
          <w:tcPr>
            <w:tcW w:w="901" w:type="dxa"/>
            <w:tcBorders>
              <w:top w:val="single" w:sz="8" w:space="0" w:color="000000"/>
              <w:left w:val="single" w:sz="2" w:space="0" w:color="A6A6A6"/>
              <w:bottom w:val="single" w:sz="4" w:space="0" w:color="000000"/>
              <w:right w:val="single" w:sz="2" w:space="0" w:color="A6A6A6"/>
            </w:tcBorders>
            <w:shd w:val="clear" w:color="auto" w:fill="D9E2F3"/>
            <w:vAlign w:val="center"/>
          </w:tcPr>
          <w:p w14:paraId="61404716" w14:textId="77777777" w:rsidR="00C522BA" w:rsidRDefault="00317ECA">
            <w:pPr>
              <w:keepNext/>
              <w:spacing w:before="20" w:after="20"/>
              <w:jc w:val="center"/>
              <w:rPr>
                <w:b/>
                <w:bCs/>
                <w:sz w:val="22"/>
                <w:szCs w:val="22"/>
              </w:rPr>
            </w:pPr>
            <w:r>
              <w:rPr>
                <w:b/>
                <w:bCs/>
                <w:sz w:val="22"/>
                <w:szCs w:val="22"/>
              </w:rPr>
              <w:t>Versão</w:t>
            </w:r>
          </w:p>
        </w:tc>
        <w:tc>
          <w:tcPr>
            <w:tcW w:w="4526" w:type="dxa"/>
            <w:tcBorders>
              <w:top w:val="single" w:sz="8" w:space="0" w:color="000000"/>
              <w:left w:val="single" w:sz="2" w:space="0" w:color="A6A6A6"/>
              <w:bottom w:val="single" w:sz="4" w:space="0" w:color="000000"/>
              <w:right w:val="single" w:sz="2" w:space="0" w:color="A6A6A6"/>
            </w:tcBorders>
            <w:shd w:val="clear" w:color="auto" w:fill="D9E2F3"/>
            <w:vAlign w:val="center"/>
          </w:tcPr>
          <w:p w14:paraId="79F400CA" w14:textId="77777777" w:rsidR="00C522BA" w:rsidRDefault="00317ECA">
            <w:pPr>
              <w:keepNext/>
              <w:spacing w:before="20" w:after="20"/>
              <w:jc w:val="center"/>
              <w:rPr>
                <w:b/>
                <w:bCs/>
                <w:sz w:val="22"/>
                <w:szCs w:val="22"/>
              </w:rPr>
            </w:pPr>
            <w:r>
              <w:rPr>
                <w:b/>
                <w:bCs/>
                <w:sz w:val="22"/>
                <w:szCs w:val="22"/>
              </w:rPr>
              <w:t>Descrição</w:t>
            </w:r>
          </w:p>
        </w:tc>
        <w:tc>
          <w:tcPr>
            <w:tcW w:w="2299" w:type="dxa"/>
            <w:tcBorders>
              <w:top w:val="single" w:sz="8" w:space="0" w:color="000000"/>
              <w:left w:val="single" w:sz="2" w:space="0" w:color="A6A6A6"/>
              <w:bottom w:val="single" w:sz="4" w:space="0" w:color="000000"/>
              <w:right w:val="nil"/>
            </w:tcBorders>
            <w:shd w:val="clear" w:color="auto" w:fill="D9E2F3"/>
            <w:vAlign w:val="center"/>
          </w:tcPr>
          <w:p w14:paraId="20CF3182" w14:textId="77777777" w:rsidR="00C522BA" w:rsidRDefault="00317ECA">
            <w:pPr>
              <w:keepNext/>
              <w:spacing w:before="20" w:after="20"/>
              <w:jc w:val="center"/>
              <w:rPr>
                <w:b/>
                <w:bCs/>
                <w:sz w:val="22"/>
                <w:szCs w:val="22"/>
              </w:rPr>
            </w:pPr>
            <w:r>
              <w:rPr>
                <w:b/>
                <w:bCs/>
                <w:sz w:val="22"/>
                <w:szCs w:val="22"/>
              </w:rPr>
              <w:t>Autor(es)</w:t>
            </w:r>
          </w:p>
        </w:tc>
      </w:tr>
      <w:tr w:rsidR="00C522BA" w14:paraId="6635CD7B" w14:textId="77777777">
        <w:trPr>
          <w:cantSplit/>
        </w:trPr>
        <w:tc>
          <w:tcPr>
            <w:tcW w:w="1299" w:type="dxa"/>
            <w:tcBorders>
              <w:top w:val="single" w:sz="2" w:space="0" w:color="A6A6A6"/>
              <w:left w:val="nil"/>
              <w:bottom w:val="single" w:sz="2" w:space="0" w:color="A6A6A6"/>
              <w:right w:val="single" w:sz="2" w:space="0" w:color="A6A6A6"/>
            </w:tcBorders>
          </w:tcPr>
          <w:p w14:paraId="0627F2D3" w14:textId="77777777" w:rsidR="00C522BA" w:rsidRDefault="00317ECA">
            <w:pPr>
              <w:keepNext/>
              <w:spacing w:before="20" w:after="20"/>
              <w:rPr>
                <w:sz w:val="22"/>
                <w:szCs w:val="22"/>
              </w:rPr>
            </w:pPr>
            <w:r>
              <w:rPr>
                <w:sz w:val="22"/>
                <w:szCs w:val="22"/>
              </w:rPr>
              <w:t>17/09/2026</w:t>
            </w:r>
          </w:p>
        </w:tc>
        <w:tc>
          <w:tcPr>
            <w:tcW w:w="901" w:type="dxa"/>
            <w:tcBorders>
              <w:top w:val="single" w:sz="2" w:space="0" w:color="A6A6A6"/>
              <w:left w:val="single" w:sz="2" w:space="0" w:color="A6A6A6"/>
              <w:bottom w:val="single" w:sz="2" w:space="0" w:color="A6A6A6"/>
              <w:right w:val="single" w:sz="2" w:space="0" w:color="A6A6A6"/>
            </w:tcBorders>
          </w:tcPr>
          <w:p w14:paraId="459B3B14" w14:textId="77777777" w:rsidR="00C522BA" w:rsidRDefault="00317ECA">
            <w:pPr>
              <w:keepNext/>
              <w:spacing w:before="20" w:after="20"/>
              <w:jc w:val="center"/>
              <w:rPr>
                <w:sz w:val="22"/>
                <w:szCs w:val="22"/>
              </w:rPr>
            </w:pPr>
            <w:r>
              <w:rPr>
                <w:sz w:val="22"/>
                <w:szCs w:val="22"/>
              </w:rPr>
              <w:t>0.0</w:t>
            </w:r>
          </w:p>
        </w:tc>
        <w:tc>
          <w:tcPr>
            <w:tcW w:w="4526" w:type="dxa"/>
            <w:tcBorders>
              <w:top w:val="single" w:sz="2" w:space="0" w:color="A6A6A6"/>
              <w:left w:val="single" w:sz="2" w:space="0" w:color="A6A6A6"/>
              <w:bottom w:val="single" w:sz="2" w:space="0" w:color="A6A6A6"/>
              <w:right w:val="single" w:sz="2" w:space="0" w:color="A6A6A6"/>
            </w:tcBorders>
          </w:tcPr>
          <w:p w14:paraId="6F365178" w14:textId="77777777" w:rsidR="00C522BA" w:rsidRDefault="00317ECA">
            <w:pPr>
              <w:keepNext/>
              <w:spacing w:before="20" w:after="20"/>
              <w:rPr>
                <w:sz w:val="22"/>
                <w:szCs w:val="22"/>
              </w:rPr>
            </w:pPr>
            <w:r>
              <w:rPr>
                <w:sz w:val="22"/>
                <w:szCs w:val="22"/>
              </w:rPr>
              <w:t>Criação da estrutura inicial dos documentos de visão e arquitetura</w:t>
            </w:r>
          </w:p>
        </w:tc>
        <w:tc>
          <w:tcPr>
            <w:tcW w:w="2299" w:type="dxa"/>
            <w:tcBorders>
              <w:top w:val="single" w:sz="2" w:space="0" w:color="A6A6A6"/>
              <w:left w:val="single" w:sz="2" w:space="0" w:color="A6A6A6"/>
              <w:bottom w:val="single" w:sz="2" w:space="0" w:color="A6A6A6"/>
              <w:right w:val="nil"/>
            </w:tcBorders>
          </w:tcPr>
          <w:p w14:paraId="11E05551" w14:textId="77777777" w:rsidR="00C522BA" w:rsidRDefault="00317ECA">
            <w:pPr>
              <w:keepNext/>
              <w:spacing w:before="20" w:after="20"/>
              <w:rPr>
                <w:sz w:val="22"/>
                <w:szCs w:val="22"/>
              </w:rPr>
            </w:pPr>
            <w:r>
              <w:rPr>
                <w:sz w:val="22"/>
                <w:szCs w:val="22"/>
              </w:rPr>
              <w:t>Cauã Henrique Moura Rodrigues</w:t>
            </w:r>
          </w:p>
        </w:tc>
      </w:tr>
      <w:tr w:rsidR="00C522BA" w14:paraId="09321EEB" w14:textId="77777777">
        <w:trPr>
          <w:cantSplit/>
        </w:trPr>
        <w:tc>
          <w:tcPr>
            <w:tcW w:w="1299" w:type="dxa"/>
            <w:tcBorders>
              <w:top w:val="single" w:sz="2" w:space="0" w:color="A6A6A6"/>
              <w:left w:val="nil"/>
              <w:bottom w:val="single" w:sz="8" w:space="0" w:color="000000"/>
              <w:right w:val="single" w:sz="2" w:space="0" w:color="A6A6A6"/>
            </w:tcBorders>
          </w:tcPr>
          <w:p w14:paraId="3918C558" w14:textId="77777777" w:rsidR="00C522BA" w:rsidRDefault="00317ECA">
            <w:pPr>
              <w:keepNext/>
              <w:spacing w:before="20" w:after="20"/>
              <w:rPr>
                <w:sz w:val="22"/>
                <w:szCs w:val="22"/>
              </w:rPr>
            </w:pPr>
            <w:r>
              <w:rPr>
                <w:sz w:val="22"/>
                <w:szCs w:val="22"/>
              </w:rPr>
              <w:t>05/10/2026</w:t>
            </w:r>
          </w:p>
        </w:tc>
        <w:tc>
          <w:tcPr>
            <w:tcW w:w="901" w:type="dxa"/>
            <w:tcBorders>
              <w:top w:val="single" w:sz="2" w:space="0" w:color="A6A6A6"/>
              <w:left w:val="single" w:sz="2" w:space="0" w:color="A6A6A6"/>
              <w:bottom w:val="single" w:sz="8" w:space="0" w:color="000000"/>
              <w:right w:val="single" w:sz="2" w:space="0" w:color="A6A6A6"/>
            </w:tcBorders>
          </w:tcPr>
          <w:p w14:paraId="06579CC2" w14:textId="77777777" w:rsidR="00C522BA" w:rsidRDefault="00317ECA">
            <w:pPr>
              <w:keepNext/>
              <w:spacing w:before="20" w:after="20"/>
              <w:jc w:val="center"/>
              <w:rPr>
                <w:sz w:val="22"/>
                <w:szCs w:val="22"/>
              </w:rPr>
            </w:pPr>
            <w:r>
              <w:rPr>
                <w:sz w:val="22"/>
                <w:szCs w:val="22"/>
              </w:rPr>
              <w:t>0.1</w:t>
            </w:r>
          </w:p>
        </w:tc>
        <w:tc>
          <w:tcPr>
            <w:tcW w:w="4526" w:type="dxa"/>
            <w:tcBorders>
              <w:top w:val="single" w:sz="2" w:space="0" w:color="A6A6A6"/>
              <w:left w:val="single" w:sz="2" w:space="0" w:color="A6A6A6"/>
              <w:bottom w:val="single" w:sz="8" w:space="0" w:color="000000"/>
              <w:right w:val="single" w:sz="2" w:space="0" w:color="A6A6A6"/>
            </w:tcBorders>
          </w:tcPr>
          <w:p w14:paraId="6A258582" w14:textId="77777777" w:rsidR="00C522BA" w:rsidRDefault="00317ECA">
            <w:pPr>
              <w:keepNext/>
              <w:spacing w:before="20" w:after="20"/>
              <w:rPr>
                <w:sz w:val="22"/>
                <w:szCs w:val="22"/>
              </w:rPr>
            </w:pPr>
            <w:r>
              <w:rPr>
                <w:sz w:val="22"/>
                <w:szCs w:val="22"/>
              </w:rPr>
              <w:t xml:space="preserve">Elaboração do documento conforme o </w:t>
            </w:r>
            <w:r>
              <w:rPr>
                <w:i/>
                <w:iCs/>
                <w:sz w:val="22"/>
                <w:szCs w:val="22"/>
              </w:rPr>
              <w:t>template</w:t>
            </w:r>
            <w:r>
              <w:rPr>
                <w:sz w:val="22"/>
                <w:szCs w:val="22"/>
              </w:rPr>
              <w:t xml:space="preserve"> da disciplina: representação arquitetural, metas e restrições, visões de uso, lógica, estrutural e de implantação, restrições adicionais, referências e padrões de codificação (Apêndice A)</w:t>
            </w:r>
          </w:p>
        </w:tc>
        <w:tc>
          <w:tcPr>
            <w:tcW w:w="2299" w:type="dxa"/>
            <w:tcBorders>
              <w:top w:val="single" w:sz="2" w:space="0" w:color="A6A6A6"/>
              <w:left w:val="single" w:sz="2" w:space="0" w:color="A6A6A6"/>
              <w:bottom w:val="single" w:sz="8" w:space="0" w:color="000000"/>
              <w:right w:val="nil"/>
            </w:tcBorders>
          </w:tcPr>
          <w:p w14:paraId="3C7FAD8F" w14:textId="77777777" w:rsidR="00C522BA" w:rsidRDefault="00317ECA">
            <w:pPr>
              <w:keepNext/>
              <w:spacing w:before="20" w:after="20"/>
              <w:rPr>
                <w:sz w:val="22"/>
                <w:szCs w:val="22"/>
              </w:rPr>
            </w:pPr>
            <w:r>
              <w:rPr>
                <w:sz w:val="22"/>
                <w:szCs w:val="22"/>
              </w:rPr>
              <w:t>Equipe Gosling</w:t>
            </w:r>
          </w:p>
        </w:tc>
      </w:tr>
      <w:tr w:rsidR="00C522BA" w14:paraId="32281F5A" w14:textId="77777777">
        <w:trPr>
          <w:cantSplit/>
        </w:trPr>
        <w:tc>
          <w:tcPr>
            <w:tcW w:w="1299" w:type="dxa"/>
            <w:tcBorders>
              <w:top w:val="single" w:sz="2" w:space="0" w:color="A6A6A6"/>
              <w:left w:val="nil"/>
              <w:bottom w:val="single" w:sz="8" w:space="0" w:color="000000"/>
              <w:right w:val="single" w:sz="2" w:space="0" w:color="A6A6A6"/>
            </w:tcBorders>
          </w:tcPr>
          <w:p w14:paraId="62D8DA49" w14:textId="77777777" w:rsidR="00C522BA" w:rsidRDefault="00317ECA">
            <w:pPr>
              <w:keepNext/>
              <w:spacing w:before="20" w:after="20"/>
              <w:rPr>
                <w:sz w:val="22"/>
                <w:szCs w:val="22"/>
              </w:rPr>
            </w:pPr>
            <w:r>
              <w:rPr>
                <w:sz w:val="22"/>
                <w:szCs w:val="22"/>
              </w:rPr>
              <w:t>06/10/2026</w:t>
            </w:r>
          </w:p>
        </w:tc>
        <w:tc>
          <w:tcPr>
            <w:tcW w:w="901" w:type="dxa"/>
            <w:tcBorders>
              <w:top w:val="single" w:sz="2" w:space="0" w:color="A6A6A6"/>
              <w:left w:val="single" w:sz="2" w:space="0" w:color="A6A6A6"/>
              <w:bottom w:val="single" w:sz="8" w:space="0" w:color="000000"/>
              <w:right w:val="single" w:sz="2" w:space="0" w:color="A6A6A6"/>
            </w:tcBorders>
          </w:tcPr>
          <w:p w14:paraId="343B1636" w14:textId="77777777" w:rsidR="00C522BA" w:rsidRDefault="00317ECA">
            <w:pPr>
              <w:keepNext/>
              <w:spacing w:before="20" w:after="20"/>
              <w:jc w:val="center"/>
              <w:rPr>
                <w:sz w:val="22"/>
                <w:szCs w:val="22"/>
              </w:rPr>
            </w:pPr>
            <w:r>
              <w:rPr>
                <w:sz w:val="22"/>
                <w:szCs w:val="22"/>
              </w:rPr>
              <w:t>0.2</w:t>
            </w:r>
          </w:p>
        </w:tc>
        <w:tc>
          <w:tcPr>
            <w:tcW w:w="4526" w:type="dxa"/>
            <w:tcBorders>
              <w:top w:val="single" w:sz="2" w:space="0" w:color="A6A6A6"/>
              <w:left w:val="single" w:sz="2" w:space="0" w:color="A6A6A6"/>
              <w:bottom w:val="single" w:sz="8" w:space="0" w:color="000000"/>
              <w:right w:val="single" w:sz="2" w:space="0" w:color="A6A6A6"/>
            </w:tcBorders>
          </w:tcPr>
          <w:p w14:paraId="59CFDA7A" w14:textId="77777777" w:rsidR="00C522BA" w:rsidRDefault="00317ECA">
            <w:pPr>
              <w:keepNext/>
              <w:spacing w:before="20" w:after="20"/>
              <w:rPr>
                <w:sz w:val="22"/>
                <w:szCs w:val="22"/>
              </w:rPr>
            </w:pPr>
            <w:r>
              <w:rPr>
                <w:sz w:val="22"/>
                <w:szCs w:val="22"/>
              </w:rPr>
              <w:t xml:space="preserve">Reestruturação conforme o </w:t>
            </w:r>
            <w:r>
              <w:rPr>
                <w:i/>
                <w:iCs/>
                <w:sz w:val="22"/>
                <w:szCs w:val="22"/>
              </w:rPr>
              <w:t>template</w:t>
            </w:r>
            <w:r>
              <w:rPr>
                <w:sz w:val="22"/>
                <w:szCs w:val="22"/>
              </w:rPr>
              <w:t xml:space="preserve"> da disciplina: implantação simplificada em contêineres Docker, publicada por túnel da Cloudflare; síntese das tecnologias e dos recursos da API; remoção do glossário, das enumerações e do quadro de ambientes; figuras refeitas no Figma</w:t>
            </w:r>
          </w:p>
        </w:tc>
        <w:tc>
          <w:tcPr>
            <w:tcW w:w="2299" w:type="dxa"/>
            <w:tcBorders>
              <w:top w:val="single" w:sz="2" w:space="0" w:color="A6A6A6"/>
              <w:left w:val="single" w:sz="2" w:space="0" w:color="A6A6A6"/>
              <w:bottom w:val="single" w:sz="8" w:space="0" w:color="000000"/>
              <w:right w:val="nil"/>
            </w:tcBorders>
          </w:tcPr>
          <w:p w14:paraId="15FD5164" w14:textId="77777777" w:rsidR="00C522BA" w:rsidRDefault="00317ECA">
            <w:pPr>
              <w:keepNext/>
              <w:spacing w:before="20" w:after="20"/>
              <w:rPr>
                <w:sz w:val="22"/>
                <w:szCs w:val="22"/>
              </w:rPr>
            </w:pPr>
            <w:r>
              <w:rPr>
                <w:sz w:val="22"/>
                <w:szCs w:val="22"/>
              </w:rPr>
              <w:t>Equipe Gosling</w:t>
            </w:r>
          </w:p>
        </w:tc>
      </w:tr>
      <w:tr w:rsidR="00C522BA" w14:paraId="41448A5A" w14:textId="77777777">
        <w:trPr>
          <w:cantSplit/>
        </w:trPr>
        <w:tc>
          <w:tcPr>
            <w:tcW w:w="1299" w:type="dxa"/>
            <w:tcBorders>
              <w:top w:val="single" w:sz="2" w:space="0" w:color="A6A6A6"/>
              <w:left w:val="nil"/>
              <w:bottom w:val="single" w:sz="8" w:space="0" w:color="000000"/>
              <w:right w:val="single" w:sz="2" w:space="0" w:color="A6A6A6"/>
            </w:tcBorders>
          </w:tcPr>
          <w:p w14:paraId="4847981C" w14:textId="77777777" w:rsidR="00C522BA" w:rsidRDefault="00317ECA">
            <w:pPr>
              <w:keepNext/>
              <w:spacing w:before="20" w:after="20"/>
              <w:rPr>
                <w:sz w:val="22"/>
                <w:szCs w:val="22"/>
              </w:rPr>
            </w:pPr>
            <w:r>
              <w:rPr>
                <w:sz w:val="22"/>
                <w:szCs w:val="22"/>
              </w:rPr>
              <w:t>18/10/2026</w:t>
            </w:r>
          </w:p>
        </w:tc>
        <w:tc>
          <w:tcPr>
            <w:tcW w:w="901" w:type="dxa"/>
            <w:tcBorders>
              <w:top w:val="single" w:sz="2" w:space="0" w:color="A6A6A6"/>
              <w:left w:val="single" w:sz="2" w:space="0" w:color="A6A6A6"/>
              <w:bottom w:val="single" w:sz="8" w:space="0" w:color="000000"/>
              <w:right w:val="single" w:sz="2" w:space="0" w:color="A6A6A6"/>
            </w:tcBorders>
          </w:tcPr>
          <w:p w14:paraId="7DA350E5" w14:textId="77777777" w:rsidR="00C522BA" w:rsidRDefault="00317ECA">
            <w:pPr>
              <w:keepNext/>
              <w:spacing w:before="20" w:after="20"/>
              <w:jc w:val="center"/>
              <w:rPr>
                <w:sz w:val="22"/>
                <w:szCs w:val="22"/>
              </w:rPr>
            </w:pPr>
            <w:r>
              <w:rPr>
                <w:sz w:val="22"/>
                <w:szCs w:val="22"/>
              </w:rPr>
              <w:t>0.3</w:t>
            </w:r>
          </w:p>
        </w:tc>
        <w:tc>
          <w:tcPr>
            <w:tcW w:w="4526" w:type="dxa"/>
            <w:tcBorders>
              <w:top w:val="single" w:sz="2" w:space="0" w:color="A6A6A6"/>
              <w:left w:val="single" w:sz="2" w:space="0" w:color="A6A6A6"/>
              <w:bottom w:val="single" w:sz="8" w:space="0" w:color="000000"/>
              <w:right w:val="single" w:sz="2" w:space="0" w:color="A6A6A6"/>
            </w:tcBorders>
          </w:tcPr>
          <w:p w14:paraId="7D636284" w14:textId="77777777" w:rsidR="00C522BA" w:rsidRDefault="00317ECA">
            <w:pPr>
              <w:keepNext/>
              <w:spacing w:before="20" w:after="20"/>
              <w:rPr>
                <w:sz w:val="22"/>
                <w:szCs w:val="22"/>
              </w:rPr>
            </w:pPr>
            <w:r>
              <w:rPr>
                <w:sz w:val="22"/>
                <w:szCs w:val="22"/>
              </w:rPr>
              <w:t>Inclusão de RF26 e RF27: calendário, validação transacional de conflitos, ocorrências de vagas, contrato da API e permissões; roteiro de atualização das figuras no Figma.</w:t>
            </w:r>
          </w:p>
        </w:tc>
        <w:tc>
          <w:tcPr>
            <w:tcW w:w="2299" w:type="dxa"/>
            <w:tcBorders>
              <w:top w:val="single" w:sz="2" w:space="0" w:color="A6A6A6"/>
              <w:left w:val="single" w:sz="2" w:space="0" w:color="A6A6A6"/>
              <w:bottom w:val="single" w:sz="8" w:space="0" w:color="000000"/>
              <w:right w:val="nil"/>
            </w:tcBorders>
          </w:tcPr>
          <w:p w14:paraId="68C74F92" w14:textId="77777777" w:rsidR="00C522BA" w:rsidRDefault="00317ECA">
            <w:pPr>
              <w:keepNext/>
              <w:spacing w:before="20" w:after="20"/>
              <w:rPr>
                <w:sz w:val="22"/>
                <w:szCs w:val="22"/>
              </w:rPr>
            </w:pPr>
            <w:r>
              <w:rPr>
                <w:sz w:val="22"/>
                <w:szCs w:val="22"/>
              </w:rPr>
              <w:t>Equipe Gosling</w:t>
            </w:r>
          </w:p>
        </w:tc>
      </w:tr>
    </w:tbl>
    <w:p w14:paraId="7D7C7143" w14:textId="77777777" w:rsidR="00C522BA" w:rsidRDefault="00317ECA">
      <w:pPr>
        <w:keepLines/>
        <w:spacing w:before="60" w:after="240"/>
        <w:rPr>
          <w:sz w:val="20"/>
          <w:szCs w:val="20"/>
        </w:rPr>
      </w:pPr>
      <w:r>
        <w:rPr>
          <w:sz w:val="20"/>
          <w:szCs w:val="20"/>
        </w:rPr>
        <w:t>Fonte: Elaborado pelos autores (2026).</w:t>
      </w:r>
    </w:p>
    <w:p w14:paraId="2A121DFD" w14:textId="77777777" w:rsidR="00C522BA" w:rsidRDefault="00317ECA">
      <w:pPr>
        <w:jc w:val="both"/>
      </w:pPr>
      <w:r>
        <w:br w:type="page"/>
      </w:r>
    </w:p>
    <w:p w14:paraId="14153620" w14:textId="77777777" w:rsidR="00C522BA" w:rsidRDefault="00317ECA">
      <w:pPr>
        <w:pStyle w:val="Ttulo10"/>
        <w:spacing w:before="0" w:after="360"/>
        <w:jc w:val="center"/>
        <w:rPr>
          <w:b/>
        </w:rPr>
      </w:pPr>
      <w:r>
        <w:rPr>
          <w:b/>
        </w:rPr>
        <w:lastRenderedPageBreak/>
        <w:t>SUMÁRIO</w:t>
      </w:r>
    </w:p>
    <w:sdt>
      <w:sdtPr>
        <w:id w:val="1715087046"/>
        <w:docPartObj>
          <w:docPartGallery w:val="Table of Contents"/>
          <w:docPartUnique/>
        </w:docPartObj>
      </w:sdtPr>
      <w:sdtContent>
        <w:p w14:paraId="0CCA1A7B" w14:textId="22810E35" w:rsidR="00821B95" w:rsidRDefault="00317ECA">
          <w:pPr>
            <w:pStyle w:val="Sumrio1"/>
            <w:rPr>
              <w:rFonts w:asciiTheme="minorHAnsi" w:eastAsiaTheme="minorEastAsia" w:hAnsiTheme="minorHAnsi" w:cstheme="minorBidi"/>
              <w:b w:val="0"/>
              <w:bCs w:val="0"/>
              <w:caps w:val="0"/>
              <w:noProof/>
              <w:color w:val="auto"/>
              <w:kern w:val="2"/>
              <w:lang w:eastAsia="pt-BR"/>
              <w14:ligatures w14:val="standardContextual"/>
            </w:rPr>
          </w:pPr>
          <w:r>
            <w:fldChar w:fldCharType="begin"/>
          </w:r>
          <w:r>
            <w:instrText xml:space="preserve"> TOC \o "1-3" \h \z \u </w:instrText>
          </w:r>
          <w:r>
            <w:fldChar w:fldCharType="separate"/>
          </w:r>
          <w:hyperlink w:anchor="_Toc242142613" w:history="1">
            <w:r w:rsidR="00821B95" w:rsidRPr="00E54CEF">
              <w:rPr>
                <w:rStyle w:val="Hyperlink"/>
                <w:noProof/>
              </w:rPr>
              <w:t>1 INTRODUÇÃO</w:t>
            </w:r>
            <w:r w:rsidR="00821B95">
              <w:rPr>
                <w:noProof/>
                <w:webHidden/>
              </w:rPr>
              <w:tab/>
            </w:r>
            <w:r w:rsidR="00821B95">
              <w:rPr>
                <w:noProof/>
                <w:webHidden/>
              </w:rPr>
              <w:fldChar w:fldCharType="begin"/>
            </w:r>
            <w:r w:rsidR="00821B95">
              <w:rPr>
                <w:noProof/>
                <w:webHidden/>
              </w:rPr>
              <w:instrText xml:space="preserve"> PAGEREF _Toc242142613 \h </w:instrText>
            </w:r>
            <w:r w:rsidR="00821B95">
              <w:rPr>
                <w:noProof/>
                <w:webHidden/>
              </w:rPr>
            </w:r>
            <w:r w:rsidR="00821B95">
              <w:rPr>
                <w:noProof/>
                <w:webHidden/>
              </w:rPr>
              <w:fldChar w:fldCharType="separate"/>
            </w:r>
            <w:r w:rsidR="001A1033">
              <w:rPr>
                <w:noProof/>
                <w:webHidden/>
              </w:rPr>
              <w:t>3</w:t>
            </w:r>
            <w:r w:rsidR="00821B95">
              <w:rPr>
                <w:noProof/>
                <w:webHidden/>
              </w:rPr>
              <w:fldChar w:fldCharType="end"/>
            </w:r>
          </w:hyperlink>
        </w:p>
        <w:p w14:paraId="4066A4A5" w14:textId="17D714CB"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14" w:history="1">
            <w:r w:rsidRPr="00E54CEF">
              <w:rPr>
                <w:rStyle w:val="Hyperlink"/>
                <w:noProof/>
              </w:rPr>
              <w:t>1.1 Propósito</w:t>
            </w:r>
            <w:r>
              <w:rPr>
                <w:noProof/>
                <w:webHidden/>
              </w:rPr>
              <w:tab/>
            </w:r>
            <w:r>
              <w:rPr>
                <w:noProof/>
                <w:webHidden/>
              </w:rPr>
              <w:fldChar w:fldCharType="begin"/>
            </w:r>
            <w:r>
              <w:rPr>
                <w:noProof/>
                <w:webHidden/>
              </w:rPr>
              <w:instrText xml:space="preserve"> PAGEREF _Toc242142614 \h </w:instrText>
            </w:r>
            <w:r>
              <w:rPr>
                <w:noProof/>
                <w:webHidden/>
              </w:rPr>
            </w:r>
            <w:r>
              <w:rPr>
                <w:noProof/>
                <w:webHidden/>
              </w:rPr>
              <w:fldChar w:fldCharType="separate"/>
            </w:r>
            <w:r w:rsidR="001A1033">
              <w:rPr>
                <w:noProof/>
                <w:webHidden/>
              </w:rPr>
              <w:t>3</w:t>
            </w:r>
            <w:r>
              <w:rPr>
                <w:noProof/>
                <w:webHidden/>
              </w:rPr>
              <w:fldChar w:fldCharType="end"/>
            </w:r>
          </w:hyperlink>
        </w:p>
        <w:p w14:paraId="3CC71E1D" w14:textId="4A30F7D8"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15" w:history="1">
            <w:r w:rsidRPr="00E54CEF">
              <w:rPr>
                <w:rStyle w:val="Hyperlink"/>
                <w:noProof/>
              </w:rPr>
              <w:t>1.2 Escopo</w:t>
            </w:r>
            <w:r>
              <w:rPr>
                <w:noProof/>
                <w:webHidden/>
              </w:rPr>
              <w:tab/>
            </w:r>
            <w:r>
              <w:rPr>
                <w:noProof/>
                <w:webHidden/>
              </w:rPr>
              <w:fldChar w:fldCharType="begin"/>
            </w:r>
            <w:r>
              <w:rPr>
                <w:noProof/>
                <w:webHidden/>
              </w:rPr>
              <w:instrText xml:space="preserve"> PAGEREF _Toc242142615 \h </w:instrText>
            </w:r>
            <w:r>
              <w:rPr>
                <w:noProof/>
                <w:webHidden/>
              </w:rPr>
            </w:r>
            <w:r>
              <w:rPr>
                <w:noProof/>
                <w:webHidden/>
              </w:rPr>
              <w:fldChar w:fldCharType="separate"/>
            </w:r>
            <w:r w:rsidR="001A1033">
              <w:rPr>
                <w:noProof/>
                <w:webHidden/>
              </w:rPr>
              <w:t>3</w:t>
            </w:r>
            <w:r>
              <w:rPr>
                <w:noProof/>
                <w:webHidden/>
              </w:rPr>
              <w:fldChar w:fldCharType="end"/>
            </w:r>
          </w:hyperlink>
        </w:p>
        <w:p w14:paraId="3DDB2603" w14:textId="1052DE3F" w:rsidR="00821B95" w:rsidRDefault="00821B95">
          <w:pPr>
            <w:pStyle w:val="Sumrio1"/>
            <w:rPr>
              <w:rFonts w:asciiTheme="minorHAnsi" w:eastAsiaTheme="minorEastAsia" w:hAnsiTheme="minorHAnsi" w:cstheme="minorBidi"/>
              <w:b w:val="0"/>
              <w:bCs w:val="0"/>
              <w:caps w:val="0"/>
              <w:noProof/>
              <w:color w:val="auto"/>
              <w:kern w:val="2"/>
              <w:lang w:eastAsia="pt-BR"/>
              <w14:ligatures w14:val="standardContextual"/>
            </w:rPr>
          </w:pPr>
          <w:hyperlink w:anchor="_Toc242142616" w:history="1">
            <w:r w:rsidRPr="00E54CEF">
              <w:rPr>
                <w:rStyle w:val="Hyperlink"/>
                <w:noProof/>
              </w:rPr>
              <w:t>2 REPRESENTAÇÃO ARQUITETURAL</w:t>
            </w:r>
            <w:r>
              <w:rPr>
                <w:noProof/>
                <w:webHidden/>
              </w:rPr>
              <w:tab/>
            </w:r>
            <w:r>
              <w:rPr>
                <w:noProof/>
                <w:webHidden/>
              </w:rPr>
              <w:fldChar w:fldCharType="begin"/>
            </w:r>
            <w:r>
              <w:rPr>
                <w:noProof/>
                <w:webHidden/>
              </w:rPr>
              <w:instrText xml:space="preserve"> PAGEREF _Toc242142616 \h </w:instrText>
            </w:r>
            <w:r>
              <w:rPr>
                <w:noProof/>
                <w:webHidden/>
              </w:rPr>
            </w:r>
            <w:r>
              <w:rPr>
                <w:noProof/>
                <w:webHidden/>
              </w:rPr>
              <w:fldChar w:fldCharType="separate"/>
            </w:r>
            <w:r w:rsidR="001A1033">
              <w:rPr>
                <w:noProof/>
                <w:webHidden/>
              </w:rPr>
              <w:t>5</w:t>
            </w:r>
            <w:r>
              <w:rPr>
                <w:noProof/>
                <w:webHidden/>
              </w:rPr>
              <w:fldChar w:fldCharType="end"/>
            </w:r>
          </w:hyperlink>
        </w:p>
        <w:p w14:paraId="1B4E1503" w14:textId="051C9032"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17" w:history="1">
            <w:r w:rsidRPr="00E54CEF">
              <w:rPr>
                <w:rStyle w:val="Hyperlink"/>
                <w:noProof/>
              </w:rPr>
              <w:t>2.1 Definições</w:t>
            </w:r>
            <w:r>
              <w:rPr>
                <w:noProof/>
                <w:webHidden/>
              </w:rPr>
              <w:tab/>
            </w:r>
            <w:r>
              <w:rPr>
                <w:noProof/>
                <w:webHidden/>
              </w:rPr>
              <w:fldChar w:fldCharType="begin"/>
            </w:r>
            <w:r>
              <w:rPr>
                <w:noProof/>
                <w:webHidden/>
              </w:rPr>
              <w:instrText xml:space="preserve"> PAGEREF _Toc242142617 \h </w:instrText>
            </w:r>
            <w:r>
              <w:rPr>
                <w:noProof/>
                <w:webHidden/>
              </w:rPr>
            </w:r>
            <w:r>
              <w:rPr>
                <w:noProof/>
                <w:webHidden/>
              </w:rPr>
              <w:fldChar w:fldCharType="separate"/>
            </w:r>
            <w:r w:rsidR="001A1033">
              <w:rPr>
                <w:noProof/>
                <w:webHidden/>
              </w:rPr>
              <w:t>5</w:t>
            </w:r>
            <w:r>
              <w:rPr>
                <w:noProof/>
                <w:webHidden/>
              </w:rPr>
              <w:fldChar w:fldCharType="end"/>
            </w:r>
          </w:hyperlink>
        </w:p>
        <w:p w14:paraId="1D88D85A" w14:textId="720C9C93"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18" w:history="1">
            <w:r w:rsidRPr="00E54CEF">
              <w:rPr>
                <w:rStyle w:val="Hyperlink"/>
                <w:noProof/>
              </w:rPr>
              <w:t>2.2 Justificativa da escolha</w:t>
            </w:r>
            <w:r>
              <w:rPr>
                <w:noProof/>
                <w:webHidden/>
              </w:rPr>
              <w:tab/>
            </w:r>
            <w:r>
              <w:rPr>
                <w:noProof/>
                <w:webHidden/>
              </w:rPr>
              <w:fldChar w:fldCharType="begin"/>
            </w:r>
            <w:r>
              <w:rPr>
                <w:noProof/>
                <w:webHidden/>
              </w:rPr>
              <w:instrText xml:space="preserve"> PAGEREF _Toc242142618 \h </w:instrText>
            </w:r>
            <w:r>
              <w:rPr>
                <w:noProof/>
                <w:webHidden/>
              </w:rPr>
            </w:r>
            <w:r>
              <w:rPr>
                <w:noProof/>
                <w:webHidden/>
              </w:rPr>
              <w:fldChar w:fldCharType="separate"/>
            </w:r>
            <w:r w:rsidR="001A1033">
              <w:rPr>
                <w:noProof/>
                <w:webHidden/>
              </w:rPr>
              <w:t>5</w:t>
            </w:r>
            <w:r>
              <w:rPr>
                <w:noProof/>
                <w:webHidden/>
              </w:rPr>
              <w:fldChar w:fldCharType="end"/>
            </w:r>
          </w:hyperlink>
        </w:p>
        <w:p w14:paraId="25E0BA61" w14:textId="3CCCF1FF"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19" w:history="1">
            <w:r w:rsidRPr="00E54CEF">
              <w:rPr>
                <w:rStyle w:val="Hyperlink"/>
                <w:noProof/>
              </w:rPr>
              <w:t>2.3 Detalhamento</w:t>
            </w:r>
            <w:r>
              <w:rPr>
                <w:noProof/>
                <w:webHidden/>
              </w:rPr>
              <w:tab/>
            </w:r>
            <w:r>
              <w:rPr>
                <w:noProof/>
                <w:webHidden/>
              </w:rPr>
              <w:fldChar w:fldCharType="begin"/>
            </w:r>
            <w:r>
              <w:rPr>
                <w:noProof/>
                <w:webHidden/>
              </w:rPr>
              <w:instrText xml:space="preserve"> PAGEREF _Toc242142619 \h </w:instrText>
            </w:r>
            <w:r>
              <w:rPr>
                <w:noProof/>
                <w:webHidden/>
              </w:rPr>
            </w:r>
            <w:r>
              <w:rPr>
                <w:noProof/>
                <w:webHidden/>
              </w:rPr>
              <w:fldChar w:fldCharType="separate"/>
            </w:r>
            <w:r w:rsidR="001A1033">
              <w:rPr>
                <w:noProof/>
                <w:webHidden/>
              </w:rPr>
              <w:t>7</w:t>
            </w:r>
            <w:r>
              <w:rPr>
                <w:noProof/>
                <w:webHidden/>
              </w:rPr>
              <w:fldChar w:fldCharType="end"/>
            </w:r>
          </w:hyperlink>
        </w:p>
        <w:p w14:paraId="395AF23B" w14:textId="7FF2F294"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20" w:history="1">
            <w:r w:rsidRPr="00E54CEF">
              <w:rPr>
                <w:rStyle w:val="Hyperlink"/>
                <w:noProof/>
              </w:rPr>
              <w:t>2.4 Metas e restrições arquiteturais</w:t>
            </w:r>
            <w:r>
              <w:rPr>
                <w:noProof/>
                <w:webHidden/>
              </w:rPr>
              <w:tab/>
            </w:r>
            <w:r>
              <w:rPr>
                <w:noProof/>
                <w:webHidden/>
              </w:rPr>
              <w:fldChar w:fldCharType="begin"/>
            </w:r>
            <w:r>
              <w:rPr>
                <w:noProof/>
                <w:webHidden/>
              </w:rPr>
              <w:instrText xml:space="preserve"> PAGEREF _Toc242142620 \h </w:instrText>
            </w:r>
            <w:r>
              <w:rPr>
                <w:noProof/>
                <w:webHidden/>
              </w:rPr>
            </w:r>
            <w:r>
              <w:rPr>
                <w:noProof/>
                <w:webHidden/>
              </w:rPr>
              <w:fldChar w:fldCharType="separate"/>
            </w:r>
            <w:r w:rsidR="001A1033">
              <w:rPr>
                <w:noProof/>
                <w:webHidden/>
              </w:rPr>
              <w:t>12</w:t>
            </w:r>
            <w:r>
              <w:rPr>
                <w:noProof/>
                <w:webHidden/>
              </w:rPr>
              <w:fldChar w:fldCharType="end"/>
            </w:r>
          </w:hyperlink>
        </w:p>
        <w:p w14:paraId="710B96D9" w14:textId="754ABC9F"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21" w:history="1">
            <w:r w:rsidRPr="00E54CEF">
              <w:rPr>
                <w:rStyle w:val="Hyperlink"/>
                <w:noProof/>
              </w:rPr>
              <w:t>2.5 Visões</w:t>
            </w:r>
            <w:r>
              <w:rPr>
                <w:noProof/>
                <w:webHidden/>
              </w:rPr>
              <w:tab/>
            </w:r>
            <w:r>
              <w:rPr>
                <w:noProof/>
                <w:webHidden/>
              </w:rPr>
              <w:fldChar w:fldCharType="begin"/>
            </w:r>
            <w:r>
              <w:rPr>
                <w:noProof/>
                <w:webHidden/>
              </w:rPr>
              <w:instrText xml:space="preserve"> PAGEREF _Toc242142621 \h </w:instrText>
            </w:r>
            <w:r>
              <w:rPr>
                <w:noProof/>
                <w:webHidden/>
              </w:rPr>
            </w:r>
            <w:r>
              <w:rPr>
                <w:noProof/>
                <w:webHidden/>
              </w:rPr>
              <w:fldChar w:fldCharType="separate"/>
            </w:r>
            <w:r w:rsidR="001A1033">
              <w:rPr>
                <w:noProof/>
                <w:webHidden/>
              </w:rPr>
              <w:t>13</w:t>
            </w:r>
            <w:r>
              <w:rPr>
                <w:noProof/>
                <w:webHidden/>
              </w:rPr>
              <w:fldChar w:fldCharType="end"/>
            </w:r>
          </w:hyperlink>
        </w:p>
        <w:p w14:paraId="64A705BB" w14:textId="7273F66E" w:rsidR="00821B95" w:rsidRDefault="00821B95">
          <w:pPr>
            <w:pStyle w:val="Sumrio3"/>
            <w:rPr>
              <w:rFonts w:asciiTheme="minorHAnsi" w:eastAsiaTheme="minorEastAsia" w:hAnsiTheme="minorHAnsi" w:cstheme="minorBidi"/>
              <w:b w:val="0"/>
              <w:bCs w:val="0"/>
              <w:noProof/>
              <w:color w:val="auto"/>
              <w:kern w:val="2"/>
              <w:lang w:eastAsia="pt-BR"/>
              <w14:ligatures w14:val="standardContextual"/>
            </w:rPr>
          </w:pPr>
          <w:hyperlink w:anchor="_Toc242142622" w:history="1">
            <w:r w:rsidRPr="00E54CEF">
              <w:rPr>
                <w:rStyle w:val="Hyperlink"/>
                <w:noProof/>
              </w:rPr>
              <w:t>2.5.1 Visão de uso</w:t>
            </w:r>
            <w:r>
              <w:rPr>
                <w:noProof/>
                <w:webHidden/>
              </w:rPr>
              <w:tab/>
            </w:r>
            <w:r>
              <w:rPr>
                <w:noProof/>
                <w:webHidden/>
              </w:rPr>
              <w:fldChar w:fldCharType="begin"/>
            </w:r>
            <w:r>
              <w:rPr>
                <w:noProof/>
                <w:webHidden/>
              </w:rPr>
              <w:instrText xml:space="preserve"> PAGEREF _Toc242142622 \h </w:instrText>
            </w:r>
            <w:r>
              <w:rPr>
                <w:noProof/>
                <w:webHidden/>
              </w:rPr>
            </w:r>
            <w:r>
              <w:rPr>
                <w:noProof/>
                <w:webHidden/>
              </w:rPr>
              <w:fldChar w:fldCharType="separate"/>
            </w:r>
            <w:r w:rsidR="001A1033">
              <w:rPr>
                <w:noProof/>
                <w:webHidden/>
              </w:rPr>
              <w:t>13</w:t>
            </w:r>
            <w:r>
              <w:rPr>
                <w:noProof/>
                <w:webHidden/>
              </w:rPr>
              <w:fldChar w:fldCharType="end"/>
            </w:r>
          </w:hyperlink>
        </w:p>
        <w:p w14:paraId="7693BD5C" w14:textId="6E054058" w:rsidR="00821B95" w:rsidRDefault="00821B95">
          <w:pPr>
            <w:pStyle w:val="Sumrio3"/>
            <w:rPr>
              <w:rFonts w:asciiTheme="minorHAnsi" w:eastAsiaTheme="minorEastAsia" w:hAnsiTheme="minorHAnsi" w:cstheme="minorBidi"/>
              <w:b w:val="0"/>
              <w:bCs w:val="0"/>
              <w:noProof/>
              <w:color w:val="auto"/>
              <w:kern w:val="2"/>
              <w:lang w:eastAsia="pt-BR"/>
              <w14:ligatures w14:val="standardContextual"/>
            </w:rPr>
          </w:pPr>
          <w:hyperlink w:anchor="_Toc242142623" w:history="1">
            <w:r w:rsidRPr="00E54CEF">
              <w:rPr>
                <w:rStyle w:val="Hyperlink"/>
                <w:noProof/>
              </w:rPr>
              <w:t>2.5.2 Visão de organização lógica</w:t>
            </w:r>
            <w:r>
              <w:rPr>
                <w:noProof/>
                <w:webHidden/>
              </w:rPr>
              <w:tab/>
            </w:r>
            <w:r>
              <w:rPr>
                <w:noProof/>
                <w:webHidden/>
              </w:rPr>
              <w:fldChar w:fldCharType="begin"/>
            </w:r>
            <w:r>
              <w:rPr>
                <w:noProof/>
                <w:webHidden/>
              </w:rPr>
              <w:instrText xml:space="preserve"> PAGEREF _Toc242142623 \h </w:instrText>
            </w:r>
            <w:r>
              <w:rPr>
                <w:noProof/>
                <w:webHidden/>
              </w:rPr>
            </w:r>
            <w:r>
              <w:rPr>
                <w:noProof/>
                <w:webHidden/>
              </w:rPr>
              <w:fldChar w:fldCharType="separate"/>
            </w:r>
            <w:r w:rsidR="001A1033">
              <w:rPr>
                <w:noProof/>
                <w:webHidden/>
              </w:rPr>
              <w:t>17</w:t>
            </w:r>
            <w:r>
              <w:rPr>
                <w:noProof/>
                <w:webHidden/>
              </w:rPr>
              <w:fldChar w:fldCharType="end"/>
            </w:r>
          </w:hyperlink>
        </w:p>
        <w:p w14:paraId="1CD457E1" w14:textId="62585A3A" w:rsidR="00821B95" w:rsidRDefault="00821B95">
          <w:pPr>
            <w:pStyle w:val="Sumrio3"/>
            <w:rPr>
              <w:rFonts w:asciiTheme="minorHAnsi" w:eastAsiaTheme="minorEastAsia" w:hAnsiTheme="minorHAnsi" w:cstheme="minorBidi"/>
              <w:b w:val="0"/>
              <w:bCs w:val="0"/>
              <w:noProof/>
              <w:color w:val="auto"/>
              <w:kern w:val="2"/>
              <w:lang w:eastAsia="pt-BR"/>
              <w14:ligatures w14:val="standardContextual"/>
            </w:rPr>
          </w:pPr>
          <w:hyperlink w:anchor="_Toc242142624" w:history="1">
            <w:r w:rsidRPr="00E54CEF">
              <w:rPr>
                <w:rStyle w:val="Hyperlink"/>
                <w:noProof/>
              </w:rPr>
              <w:t>2.5.3 Visão estrutural</w:t>
            </w:r>
            <w:r>
              <w:rPr>
                <w:noProof/>
                <w:webHidden/>
              </w:rPr>
              <w:tab/>
            </w:r>
            <w:r>
              <w:rPr>
                <w:noProof/>
                <w:webHidden/>
              </w:rPr>
              <w:fldChar w:fldCharType="begin"/>
            </w:r>
            <w:r>
              <w:rPr>
                <w:noProof/>
                <w:webHidden/>
              </w:rPr>
              <w:instrText xml:space="preserve"> PAGEREF _Toc242142624 \h </w:instrText>
            </w:r>
            <w:r>
              <w:rPr>
                <w:noProof/>
                <w:webHidden/>
              </w:rPr>
            </w:r>
            <w:r>
              <w:rPr>
                <w:noProof/>
                <w:webHidden/>
              </w:rPr>
              <w:fldChar w:fldCharType="separate"/>
            </w:r>
            <w:r w:rsidR="001A1033">
              <w:rPr>
                <w:noProof/>
                <w:webHidden/>
              </w:rPr>
              <w:t>20</w:t>
            </w:r>
            <w:r>
              <w:rPr>
                <w:noProof/>
                <w:webHidden/>
              </w:rPr>
              <w:fldChar w:fldCharType="end"/>
            </w:r>
          </w:hyperlink>
        </w:p>
        <w:p w14:paraId="193C041E" w14:textId="2E0B430A"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25" w:history="1">
            <w:r w:rsidRPr="00E54CEF">
              <w:rPr>
                <w:rStyle w:val="Hyperlink"/>
                <w:noProof/>
              </w:rPr>
              <w:t>2.6 Visão de implantação</w:t>
            </w:r>
            <w:r>
              <w:rPr>
                <w:noProof/>
                <w:webHidden/>
              </w:rPr>
              <w:tab/>
            </w:r>
            <w:r>
              <w:rPr>
                <w:noProof/>
                <w:webHidden/>
              </w:rPr>
              <w:fldChar w:fldCharType="begin"/>
            </w:r>
            <w:r>
              <w:rPr>
                <w:noProof/>
                <w:webHidden/>
              </w:rPr>
              <w:instrText xml:space="preserve"> PAGEREF _Toc242142625 \h </w:instrText>
            </w:r>
            <w:r>
              <w:rPr>
                <w:noProof/>
                <w:webHidden/>
              </w:rPr>
            </w:r>
            <w:r>
              <w:rPr>
                <w:noProof/>
                <w:webHidden/>
              </w:rPr>
              <w:fldChar w:fldCharType="separate"/>
            </w:r>
            <w:r w:rsidR="001A1033">
              <w:rPr>
                <w:noProof/>
                <w:webHidden/>
              </w:rPr>
              <w:t>24</w:t>
            </w:r>
            <w:r>
              <w:rPr>
                <w:noProof/>
                <w:webHidden/>
              </w:rPr>
              <w:fldChar w:fldCharType="end"/>
            </w:r>
          </w:hyperlink>
        </w:p>
        <w:p w14:paraId="2E76C146" w14:textId="4F674FF3"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26" w:history="1">
            <w:r w:rsidRPr="00E54CEF">
              <w:rPr>
                <w:rStyle w:val="Hyperlink"/>
                <w:noProof/>
              </w:rPr>
              <w:t>2.7 Restrições adicionais</w:t>
            </w:r>
            <w:r>
              <w:rPr>
                <w:noProof/>
                <w:webHidden/>
              </w:rPr>
              <w:tab/>
            </w:r>
            <w:r>
              <w:rPr>
                <w:noProof/>
                <w:webHidden/>
              </w:rPr>
              <w:fldChar w:fldCharType="begin"/>
            </w:r>
            <w:r>
              <w:rPr>
                <w:noProof/>
                <w:webHidden/>
              </w:rPr>
              <w:instrText xml:space="preserve"> PAGEREF _Toc242142626 \h </w:instrText>
            </w:r>
            <w:r>
              <w:rPr>
                <w:noProof/>
                <w:webHidden/>
              </w:rPr>
            </w:r>
            <w:r>
              <w:rPr>
                <w:noProof/>
                <w:webHidden/>
              </w:rPr>
              <w:fldChar w:fldCharType="separate"/>
            </w:r>
            <w:r w:rsidR="001A1033">
              <w:rPr>
                <w:noProof/>
                <w:webHidden/>
              </w:rPr>
              <w:t>25</w:t>
            </w:r>
            <w:r>
              <w:rPr>
                <w:noProof/>
                <w:webHidden/>
              </w:rPr>
              <w:fldChar w:fldCharType="end"/>
            </w:r>
          </w:hyperlink>
        </w:p>
        <w:p w14:paraId="1CE1741F" w14:textId="432077F1" w:rsidR="00821B95" w:rsidRDefault="00821B95">
          <w:pPr>
            <w:pStyle w:val="Sumrio1"/>
            <w:rPr>
              <w:rFonts w:asciiTheme="minorHAnsi" w:eastAsiaTheme="minorEastAsia" w:hAnsiTheme="minorHAnsi" w:cstheme="minorBidi"/>
              <w:b w:val="0"/>
              <w:bCs w:val="0"/>
              <w:caps w:val="0"/>
              <w:noProof/>
              <w:color w:val="auto"/>
              <w:kern w:val="2"/>
              <w:lang w:eastAsia="pt-BR"/>
              <w14:ligatures w14:val="standardContextual"/>
            </w:rPr>
          </w:pPr>
          <w:hyperlink w:anchor="_Toc242142627" w:history="1">
            <w:r w:rsidRPr="00E54CEF">
              <w:rPr>
                <w:rStyle w:val="Hyperlink"/>
                <w:noProof/>
              </w:rPr>
              <w:t>REFERÊNCIAS</w:t>
            </w:r>
            <w:r>
              <w:rPr>
                <w:noProof/>
                <w:webHidden/>
              </w:rPr>
              <w:tab/>
            </w:r>
            <w:r>
              <w:rPr>
                <w:noProof/>
                <w:webHidden/>
              </w:rPr>
              <w:fldChar w:fldCharType="begin"/>
            </w:r>
            <w:r>
              <w:rPr>
                <w:noProof/>
                <w:webHidden/>
              </w:rPr>
              <w:instrText xml:space="preserve"> PAGEREF _Toc242142627 \h </w:instrText>
            </w:r>
            <w:r>
              <w:rPr>
                <w:noProof/>
                <w:webHidden/>
              </w:rPr>
            </w:r>
            <w:r>
              <w:rPr>
                <w:noProof/>
                <w:webHidden/>
              </w:rPr>
              <w:fldChar w:fldCharType="separate"/>
            </w:r>
            <w:r w:rsidR="001A1033">
              <w:rPr>
                <w:noProof/>
                <w:webHidden/>
              </w:rPr>
              <w:t>28</w:t>
            </w:r>
            <w:r>
              <w:rPr>
                <w:noProof/>
                <w:webHidden/>
              </w:rPr>
              <w:fldChar w:fldCharType="end"/>
            </w:r>
          </w:hyperlink>
        </w:p>
        <w:p w14:paraId="10308D00" w14:textId="2A3BCA9D" w:rsidR="00821B95" w:rsidRDefault="00821B95">
          <w:pPr>
            <w:pStyle w:val="Sumrio1"/>
            <w:rPr>
              <w:rFonts w:asciiTheme="minorHAnsi" w:eastAsiaTheme="minorEastAsia" w:hAnsiTheme="minorHAnsi" w:cstheme="minorBidi"/>
              <w:b w:val="0"/>
              <w:bCs w:val="0"/>
              <w:caps w:val="0"/>
              <w:noProof/>
              <w:color w:val="auto"/>
              <w:kern w:val="2"/>
              <w:lang w:eastAsia="pt-BR"/>
              <w14:ligatures w14:val="standardContextual"/>
            </w:rPr>
          </w:pPr>
          <w:hyperlink w:anchor="_Toc242142628" w:history="1">
            <w:r w:rsidRPr="00E54CEF">
              <w:rPr>
                <w:rStyle w:val="Hyperlink"/>
                <w:noProof/>
              </w:rPr>
              <w:t>APÊNDICE A – PADRÕES DE CODIFICAÇÃO E DE VERSIONAMENTO</w:t>
            </w:r>
            <w:r>
              <w:rPr>
                <w:noProof/>
                <w:webHidden/>
              </w:rPr>
              <w:tab/>
            </w:r>
            <w:r>
              <w:rPr>
                <w:noProof/>
                <w:webHidden/>
              </w:rPr>
              <w:fldChar w:fldCharType="begin"/>
            </w:r>
            <w:r>
              <w:rPr>
                <w:noProof/>
                <w:webHidden/>
              </w:rPr>
              <w:instrText xml:space="preserve"> PAGEREF _Toc242142628 \h </w:instrText>
            </w:r>
            <w:r>
              <w:rPr>
                <w:noProof/>
                <w:webHidden/>
              </w:rPr>
            </w:r>
            <w:r>
              <w:rPr>
                <w:noProof/>
                <w:webHidden/>
              </w:rPr>
              <w:fldChar w:fldCharType="separate"/>
            </w:r>
            <w:r w:rsidR="001A1033">
              <w:rPr>
                <w:noProof/>
                <w:webHidden/>
              </w:rPr>
              <w:t>30</w:t>
            </w:r>
            <w:r>
              <w:rPr>
                <w:noProof/>
                <w:webHidden/>
              </w:rPr>
              <w:fldChar w:fldCharType="end"/>
            </w:r>
          </w:hyperlink>
        </w:p>
        <w:p w14:paraId="319DF445" w14:textId="71E0AA61"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29" w:history="1">
            <w:r w:rsidRPr="00E54CEF">
              <w:rPr>
                <w:rStyle w:val="Hyperlink"/>
                <w:noProof/>
              </w:rPr>
              <w:t xml:space="preserve">A.1 </w:t>
            </w:r>
            <w:r w:rsidRPr="00E54CEF">
              <w:rPr>
                <w:rStyle w:val="Hyperlink"/>
                <w:i/>
                <w:iCs/>
                <w:noProof/>
              </w:rPr>
              <w:t>Back-end</w:t>
            </w:r>
            <w:r w:rsidRPr="00E54CEF">
              <w:rPr>
                <w:rStyle w:val="Hyperlink"/>
                <w:noProof/>
              </w:rPr>
              <w:t xml:space="preserve"> (Python)</w:t>
            </w:r>
            <w:r>
              <w:rPr>
                <w:noProof/>
                <w:webHidden/>
              </w:rPr>
              <w:tab/>
            </w:r>
            <w:r>
              <w:rPr>
                <w:noProof/>
                <w:webHidden/>
              </w:rPr>
              <w:fldChar w:fldCharType="begin"/>
            </w:r>
            <w:r>
              <w:rPr>
                <w:noProof/>
                <w:webHidden/>
              </w:rPr>
              <w:instrText xml:space="preserve"> PAGEREF _Toc242142629 \h </w:instrText>
            </w:r>
            <w:r>
              <w:rPr>
                <w:noProof/>
                <w:webHidden/>
              </w:rPr>
            </w:r>
            <w:r>
              <w:rPr>
                <w:noProof/>
                <w:webHidden/>
              </w:rPr>
              <w:fldChar w:fldCharType="separate"/>
            </w:r>
            <w:r w:rsidR="001A1033">
              <w:rPr>
                <w:noProof/>
                <w:webHidden/>
              </w:rPr>
              <w:t>30</w:t>
            </w:r>
            <w:r>
              <w:rPr>
                <w:noProof/>
                <w:webHidden/>
              </w:rPr>
              <w:fldChar w:fldCharType="end"/>
            </w:r>
          </w:hyperlink>
        </w:p>
        <w:p w14:paraId="13B0C88C" w14:textId="5E410D84"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30" w:history="1">
            <w:r w:rsidRPr="00E54CEF">
              <w:rPr>
                <w:rStyle w:val="Hyperlink"/>
                <w:noProof/>
              </w:rPr>
              <w:t xml:space="preserve">A.2 </w:t>
            </w:r>
            <w:r w:rsidRPr="00E54CEF">
              <w:rPr>
                <w:rStyle w:val="Hyperlink"/>
                <w:i/>
                <w:iCs/>
                <w:noProof/>
              </w:rPr>
              <w:t>Front-end</w:t>
            </w:r>
            <w:r w:rsidRPr="00E54CEF">
              <w:rPr>
                <w:rStyle w:val="Hyperlink"/>
                <w:noProof/>
              </w:rPr>
              <w:t xml:space="preserve"> (JavaScript e React)</w:t>
            </w:r>
            <w:r>
              <w:rPr>
                <w:noProof/>
                <w:webHidden/>
              </w:rPr>
              <w:tab/>
            </w:r>
            <w:r>
              <w:rPr>
                <w:noProof/>
                <w:webHidden/>
              </w:rPr>
              <w:fldChar w:fldCharType="begin"/>
            </w:r>
            <w:r>
              <w:rPr>
                <w:noProof/>
                <w:webHidden/>
              </w:rPr>
              <w:instrText xml:space="preserve"> PAGEREF _Toc242142630 \h </w:instrText>
            </w:r>
            <w:r>
              <w:rPr>
                <w:noProof/>
                <w:webHidden/>
              </w:rPr>
            </w:r>
            <w:r>
              <w:rPr>
                <w:noProof/>
                <w:webHidden/>
              </w:rPr>
              <w:fldChar w:fldCharType="separate"/>
            </w:r>
            <w:r w:rsidR="001A1033">
              <w:rPr>
                <w:noProof/>
                <w:webHidden/>
              </w:rPr>
              <w:t>31</w:t>
            </w:r>
            <w:r>
              <w:rPr>
                <w:noProof/>
                <w:webHidden/>
              </w:rPr>
              <w:fldChar w:fldCharType="end"/>
            </w:r>
          </w:hyperlink>
        </w:p>
        <w:p w14:paraId="000A4F4C" w14:textId="77A78C03"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31" w:history="1">
            <w:r w:rsidRPr="00E54CEF">
              <w:rPr>
                <w:rStyle w:val="Hyperlink"/>
                <w:noProof/>
              </w:rPr>
              <w:t>A.3 API REST e banco de dados</w:t>
            </w:r>
            <w:r>
              <w:rPr>
                <w:noProof/>
                <w:webHidden/>
              </w:rPr>
              <w:tab/>
            </w:r>
            <w:r>
              <w:rPr>
                <w:noProof/>
                <w:webHidden/>
              </w:rPr>
              <w:fldChar w:fldCharType="begin"/>
            </w:r>
            <w:r>
              <w:rPr>
                <w:noProof/>
                <w:webHidden/>
              </w:rPr>
              <w:instrText xml:space="preserve"> PAGEREF _Toc242142631 \h </w:instrText>
            </w:r>
            <w:r>
              <w:rPr>
                <w:noProof/>
                <w:webHidden/>
              </w:rPr>
            </w:r>
            <w:r>
              <w:rPr>
                <w:noProof/>
                <w:webHidden/>
              </w:rPr>
              <w:fldChar w:fldCharType="separate"/>
            </w:r>
            <w:r w:rsidR="001A1033">
              <w:rPr>
                <w:noProof/>
                <w:webHidden/>
              </w:rPr>
              <w:t>31</w:t>
            </w:r>
            <w:r>
              <w:rPr>
                <w:noProof/>
                <w:webHidden/>
              </w:rPr>
              <w:fldChar w:fldCharType="end"/>
            </w:r>
          </w:hyperlink>
        </w:p>
        <w:p w14:paraId="2690BF13" w14:textId="631B8B2D" w:rsidR="00821B95" w:rsidRDefault="00821B95">
          <w:pPr>
            <w:pStyle w:val="Sumrio2"/>
            <w:rPr>
              <w:rFonts w:asciiTheme="minorHAnsi" w:eastAsiaTheme="minorEastAsia" w:hAnsiTheme="minorHAnsi" w:cstheme="minorBidi"/>
              <w:caps w:val="0"/>
              <w:noProof/>
              <w:color w:val="auto"/>
              <w:kern w:val="2"/>
              <w:lang w:eastAsia="pt-BR"/>
              <w14:ligatures w14:val="standardContextual"/>
            </w:rPr>
          </w:pPr>
          <w:hyperlink w:anchor="_Toc242142632" w:history="1">
            <w:r w:rsidRPr="00E54CEF">
              <w:rPr>
                <w:rStyle w:val="Hyperlink"/>
                <w:noProof/>
              </w:rPr>
              <w:t>A.4 Versionamento</w:t>
            </w:r>
            <w:r>
              <w:rPr>
                <w:noProof/>
                <w:webHidden/>
              </w:rPr>
              <w:tab/>
            </w:r>
            <w:r>
              <w:rPr>
                <w:noProof/>
                <w:webHidden/>
              </w:rPr>
              <w:fldChar w:fldCharType="begin"/>
            </w:r>
            <w:r>
              <w:rPr>
                <w:noProof/>
                <w:webHidden/>
              </w:rPr>
              <w:instrText xml:space="preserve"> PAGEREF _Toc242142632 \h </w:instrText>
            </w:r>
            <w:r>
              <w:rPr>
                <w:noProof/>
                <w:webHidden/>
              </w:rPr>
            </w:r>
            <w:r>
              <w:rPr>
                <w:noProof/>
                <w:webHidden/>
              </w:rPr>
              <w:fldChar w:fldCharType="separate"/>
            </w:r>
            <w:r w:rsidR="001A1033">
              <w:rPr>
                <w:noProof/>
                <w:webHidden/>
              </w:rPr>
              <w:t>32</w:t>
            </w:r>
            <w:r>
              <w:rPr>
                <w:noProof/>
                <w:webHidden/>
              </w:rPr>
              <w:fldChar w:fldCharType="end"/>
            </w:r>
          </w:hyperlink>
        </w:p>
        <w:p w14:paraId="19FEF2AE" w14:textId="77777777" w:rsidR="00C522BA" w:rsidRDefault="00317ECA">
          <w:pPr>
            <w:pStyle w:val="Sumrio1"/>
          </w:pPr>
          <w:r>
            <w:fldChar w:fldCharType="end"/>
          </w:r>
        </w:p>
      </w:sdtContent>
    </w:sdt>
    <w:p w14:paraId="64B0B5DB" w14:textId="77777777" w:rsidR="00C522BA" w:rsidRDefault="00C522BA">
      <w:pPr>
        <w:sectPr w:rsidR="00C522B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134" w:footer="567" w:gutter="0"/>
          <w:cols w:space="720"/>
          <w:formProt w:val="0"/>
          <w:docGrid w:linePitch="326"/>
        </w:sectPr>
      </w:pPr>
    </w:p>
    <w:p w14:paraId="6A3D78AF" w14:textId="77777777" w:rsidR="00C522BA" w:rsidRDefault="00317ECA">
      <w:pPr>
        <w:pStyle w:val="Ttulo1"/>
        <w:spacing w:after="0"/>
      </w:pPr>
      <w:bookmarkStart w:id="0" w:name="_Toc242142613"/>
      <w:r>
        <w:lastRenderedPageBreak/>
        <w:t>INTRODUÇÃO</w:t>
      </w:r>
      <w:bookmarkEnd w:id="0"/>
    </w:p>
    <w:p w14:paraId="534BC184" w14:textId="77777777" w:rsidR="00C522BA" w:rsidRDefault="00317ECA">
      <w:pPr>
        <w:pStyle w:val="Ttulo2"/>
      </w:pPr>
      <w:bookmarkStart w:id="1" w:name="_Toc242142614"/>
      <w:r>
        <w:t>Propósito</w:t>
      </w:r>
      <w:bookmarkEnd w:id="1"/>
    </w:p>
    <w:p w14:paraId="1C4BCD08" w14:textId="77777777" w:rsidR="00C522BA" w:rsidRDefault="00317ECA">
      <w:pPr>
        <w:pStyle w:val="Corpodetexto"/>
      </w:pPr>
      <w:r>
        <w:t xml:space="preserve">Este documento descreve a arquitetura do sistema </w:t>
      </w:r>
      <w:r>
        <w:rPr>
          <w:b/>
          <w:bCs/>
        </w:rPr>
        <w:t>VolunJá</w:t>
      </w:r>
      <w:r>
        <w:t>, desenvolvido pelo grupo Gosling na disciplina de Métodos de Desenvolvimento de Software (MDS), edição do segundo semestre de 2026, a fim de fornecer uma visão abrangente do sistema para desenvolvedores, testadores e demais interessados em aspectos relacionados às tecnologias a serem usadas no desenvolvimento.</w:t>
      </w:r>
    </w:p>
    <w:p w14:paraId="23056AD9" w14:textId="77777777" w:rsidR="00C522BA" w:rsidRDefault="00317ECA">
      <w:pPr>
        <w:pStyle w:val="Corpodetexto"/>
      </w:pPr>
      <w:r>
        <w:t>O documento registra as decisões arquiteturais da equipe e as justifica a partir do Documento de Visão do Produto e do Projeto. A arquitetura é apresentada por meio de visões complementares — de uso, de organização lógica, estrutural e de implantação —, inspiradas no modelo de visões arquiteturais proposto por Kruchten (1995) e representadas com a Linguagem de Modelagem Unificada — UML (Object Management Group, 2017).</w:t>
      </w:r>
    </w:p>
    <w:p w14:paraId="21E0D07D" w14:textId="77777777" w:rsidR="00C522BA" w:rsidRDefault="00317ECA">
      <w:pPr>
        <w:pStyle w:val="Corpodetexto"/>
      </w:pPr>
      <w:r>
        <w:t>Trata-se de um artefato vivo: ele é atualizado sempre que uma decisão arquitetural for revista ao longo das sprints, e cada revisão é registrada no Histórico de Revisões (Tabela 2). Na apresentação do documento, nas referências e nas citações, seguem-se as normas da Associação Brasileira de Normas Técnicas (2011, 2018, 2023): NBR 14724, NBR 6023 e NBR 10520, respectivamente.</w:t>
      </w:r>
    </w:p>
    <w:p w14:paraId="48AB1417" w14:textId="77777777" w:rsidR="00C522BA" w:rsidRDefault="00317ECA">
      <w:pPr>
        <w:pStyle w:val="Ttulo2"/>
      </w:pPr>
      <w:bookmarkStart w:id="2" w:name="_Toc242142615"/>
      <w:r>
        <w:t>Escopo</w:t>
      </w:r>
      <w:bookmarkEnd w:id="2"/>
    </w:p>
    <w:p w14:paraId="662E9789" w14:textId="77777777" w:rsidR="00C522BA" w:rsidRDefault="00317ECA">
      <w:pPr>
        <w:pStyle w:val="Corpodetexto"/>
        <w:keepNext/>
      </w:pPr>
      <w:r>
        <w:t xml:space="preserve">O detalhamento do escopo se encontra na Declaração de Escopo do Projeto (seção 4) do Documento de Visão do Produto e do Projeto (Grupo Gosling, 2026), doravante denominado </w:t>
      </w:r>
      <w:r>
        <w:rPr>
          <w:b/>
          <w:bCs/>
        </w:rPr>
        <w:t>DV</w:t>
      </w:r>
      <w:r>
        <w:t>, que contém os perfis de acesso (Tabela 4), os cenários funcionais (Tabela 5) e o backlog do produto (Tabela 6). Porém, em linhas gerais, o escopo do produto compreende uma aplicação web que conecta voluntários e organizações do terceiro setor, na qual:</w:t>
      </w:r>
    </w:p>
    <w:p w14:paraId="2478532A" w14:textId="77777777" w:rsidR="00C522BA" w:rsidRDefault="00317ECA">
      <w:pPr>
        <w:pStyle w:val="Corpodetexto"/>
        <w:numPr>
          <w:ilvl w:val="0"/>
          <w:numId w:val="15"/>
        </w:numPr>
      </w:pPr>
      <w:r>
        <w:t>organizações não governamentais (ONGs) e responsáveis por projetos sociais se cadastram e publicam vagas de voluntariado com campos padronizados: descrição, atividades, área de atuação/causa, modalidade, local, carga horária, período e número de vagas;</w:t>
      </w:r>
    </w:p>
    <w:p w14:paraId="371B376B" w14:textId="77777777" w:rsidR="00C522BA" w:rsidRDefault="00317ECA">
      <w:pPr>
        <w:pStyle w:val="Corpodetexto"/>
        <w:numPr>
          <w:ilvl w:val="0"/>
          <w:numId w:val="15"/>
        </w:numPr>
      </w:pPr>
      <w:r>
        <w:t>voluntários se cadastram, mantêm um perfil com interesses e disponibilidade e buscam vagas por filtros sobre esses mesmos campos;</w:t>
      </w:r>
    </w:p>
    <w:p w14:paraId="2A29D073" w14:textId="77777777" w:rsidR="00C522BA" w:rsidRDefault="00317ECA">
      <w:pPr>
        <w:pStyle w:val="Corpodetexto"/>
        <w:numPr>
          <w:ilvl w:val="0"/>
          <w:numId w:val="15"/>
        </w:numPr>
      </w:pPr>
      <w:r>
        <w:lastRenderedPageBreak/>
        <w:t>o voluntário se candidata a uma vaga, envia a documentação exigida e recebe um comprovante;</w:t>
      </w:r>
    </w:p>
    <w:p w14:paraId="212E97AF" w14:textId="77777777" w:rsidR="00C522BA" w:rsidRDefault="00317ECA">
      <w:pPr>
        <w:pStyle w:val="Corpodetexto"/>
        <w:numPr>
          <w:ilvl w:val="0"/>
          <w:numId w:val="15"/>
        </w:numPr>
      </w:pPr>
      <w:r>
        <w:t>a organização faz a triagem das candidaturas e, após o aceite, o sistema libera o contato entre o responsável pela vaga e o voluntário;</w:t>
      </w:r>
    </w:p>
    <w:p w14:paraId="137DC821" w14:textId="77777777" w:rsidR="00C522BA" w:rsidRDefault="00317ECA">
      <w:pPr>
        <w:pStyle w:val="Corpodetexto"/>
        <w:numPr>
          <w:ilvl w:val="0"/>
          <w:numId w:val="15"/>
        </w:numPr>
      </w:pPr>
      <w:r>
        <w:t>um administrador homologa as organizações e modera vagas e usuários.</w:t>
      </w:r>
    </w:p>
    <w:p w14:paraId="5B734C44" w14:textId="77777777" w:rsidR="00A91CBB" w:rsidRDefault="009565A1">
      <w:pPr>
        <w:pStyle w:val="Corpodetexto"/>
      </w:pPr>
      <w:r>
        <w:t>o voluntário consulta o calendário das candidaturas PENDENTES e ACEITAS (RF26); novas candidaturas são bloqueadas quando existe sobreposição de horários com outra vaga (RF27).</w:t>
      </w:r>
    </w:p>
    <w:p w14:paraId="7141A1F8" w14:textId="77777777" w:rsidR="00C522BA" w:rsidRDefault="00317ECA">
      <w:pPr>
        <w:pStyle w:val="Corpodetexto"/>
      </w:pPr>
      <w:r>
        <w:t>Ao longo deste documento, as partes do DV usadas nas decisões arquiteturais são referenciadas de forma explícita (por exemplo, “DV, Quadro 5”), e os requisitos são identificados pelos códigos da Tabela 6 do DV (RF01 a RF27 e RNF01 a RNF07).</w:t>
      </w:r>
    </w:p>
    <w:p w14:paraId="7DEF9C0E" w14:textId="77777777" w:rsidR="00C522BA" w:rsidRDefault="00317ECA">
      <w:pPr>
        <w:pStyle w:val="Corpodetexto"/>
      </w:pPr>
      <w:r>
        <w:t>O documento está organizado em duas seções. Após esta introdução, a seção 2 apresenta a representação arquitetural: as definições, a justificativa da escolha, o detalhamento do estilo, as metas e restrições, as visões de uso, de organização lógica, estrutural e de implantação e as restrições adicionais. Ao final, encontram-se as referências e o Apêndice A, com os padrões de codificação e de versionamento.</w:t>
      </w:r>
    </w:p>
    <w:p w14:paraId="6C42B3C1" w14:textId="77777777" w:rsidR="00A91CBB" w:rsidRDefault="009565A1">
      <w:pPr>
        <w:pStyle w:val="Corpodetexto"/>
      </w:pPr>
      <w:r>
        <w:t>Atualização das figuras: os textos e quadros desta revisão incluem RF26 e RF27. As Figuras 1 a 7 ainda são as exportações anteriores do Figma e devem receber as alterações detalhadas em ajustes-figma-calendario.md antes da entrega final das figuras. A Figura 8 não exige mudança de infraestrutura.</w:t>
      </w:r>
    </w:p>
    <w:p w14:paraId="55F6D7E4" w14:textId="77777777" w:rsidR="00C522BA" w:rsidRDefault="00317ECA">
      <w:pPr>
        <w:pStyle w:val="Ttulo1"/>
        <w:spacing w:after="0"/>
      </w:pPr>
      <w:bookmarkStart w:id="3" w:name="_Toc242142616"/>
      <w:r>
        <w:lastRenderedPageBreak/>
        <w:t>REPRESENTAÇÃO ARQUITETURAL</w:t>
      </w:r>
      <w:bookmarkEnd w:id="3"/>
    </w:p>
    <w:p w14:paraId="79C52B81" w14:textId="77777777" w:rsidR="00C522BA" w:rsidRDefault="00317ECA">
      <w:pPr>
        <w:pStyle w:val="Ttulo2"/>
      </w:pPr>
      <w:bookmarkStart w:id="4" w:name="_Toc242142617"/>
      <w:r>
        <w:t>Definições</w:t>
      </w:r>
      <w:bookmarkEnd w:id="4"/>
    </w:p>
    <w:p w14:paraId="1C22E05D" w14:textId="77777777" w:rsidR="00C522BA" w:rsidRDefault="00317ECA">
      <w:pPr>
        <w:pStyle w:val="Corpodetexto"/>
      </w:pPr>
      <w:r>
        <w:t xml:space="preserve">Um estilo arquitetural define os tipos de componentes e de conectores de um sistema e as restrições sobre como eles podem ser combinados (Bass; Clements; Kazman, 2021). O sistema seguirá uma </w:t>
      </w:r>
      <w:r>
        <w:rPr>
          <w:b/>
          <w:bCs/>
        </w:rPr>
        <w:t>arquitetura cliente-servidor em camadas</w:t>
      </w:r>
      <w:r>
        <w:t xml:space="preserve">, composta por um </w:t>
      </w:r>
      <w:r>
        <w:rPr>
          <w:i/>
          <w:iCs/>
        </w:rPr>
        <w:t>front-end</w:t>
      </w:r>
      <w:r>
        <w:t xml:space="preserve"> do tipo SPA (</w:t>
      </w:r>
      <w:r>
        <w:rPr>
          <w:i/>
          <w:iCs/>
        </w:rPr>
        <w:t>Single Page Application</w:t>
      </w:r>
      <w:r>
        <w:t xml:space="preserve">), desenvolvido em JavaScript com a biblioteca React, e por um </w:t>
      </w:r>
      <w:r>
        <w:rPr>
          <w:i/>
          <w:iCs/>
        </w:rPr>
        <w:t>back-end</w:t>
      </w:r>
      <w:r>
        <w:t xml:space="preserve"> que expõe uma API (</w:t>
      </w:r>
      <w:r>
        <w:rPr>
          <w:i/>
          <w:iCs/>
        </w:rPr>
        <w:t>Application Programming Interface</w:t>
      </w:r>
      <w:r>
        <w:t xml:space="preserve">) no estilo REST (Fielding, 2000), desenvolvido em Python com o </w:t>
      </w:r>
      <w:r>
        <w:rPr>
          <w:i/>
          <w:iCs/>
        </w:rPr>
        <w:t>framework</w:t>
      </w:r>
      <w:r>
        <w:t xml:space="preserve"> FastAPI. Os dados são armazenados em um banco de dados relacional MySQL.</w:t>
      </w:r>
    </w:p>
    <w:p w14:paraId="010603DD" w14:textId="77777777" w:rsidR="00C522BA" w:rsidRDefault="00317ECA">
      <w:pPr>
        <w:pStyle w:val="Corpodetexto"/>
      </w:pPr>
      <w:r>
        <w:t xml:space="preserve">Na organização em camadas, cada camada oferece serviços à camada superior e depende apenas da camada inferior, o que isola o impacto das mudanças e facilita os testes (Sommerville, 2018). O </w:t>
      </w:r>
      <w:r>
        <w:rPr>
          <w:i/>
          <w:iCs/>
        </w:rPr>
        <w:t>back-end</w:t>
      </w:r>
      <w:r>
        <w:t xml:space="preserve"> é estruturado como um </w:t>
      </w:r>
      <w:r>
        <w:rPr>
          <w:b/>
          <w:bCs/>
        </w:rPr>
        <w:t>monólito modular</w:t>
      </w:r>
      <w:r>
        <w:t>: uma única aplicação implantável, dividida internamente em módulos de domínio — autenticação, usuários, vagas, candidaturas, documentos, comprovantes, notificações e moderação —, cada um organizado nas camadas de API, de negócio e de persistência.</w:t>
      </w:r>
    </w:p>
    <w:p w14:paraId="5ECEF1FA" w14:textId="77777777" w:rsidR="00C522BA" w:rsidRDefault="00317ECA">
      <w:pPr>
        <w:pStyle w:val="Ttulo2"/>
      </w:pPr>
      <w:bookmarkStart w:id="5" w:name="_Toc242142618"/>
      <w:r>
        <w:t>Justificativa da escolha</w:t>
      </w:r>
      <w:bookmarkEnd w:id="5"/>
    </w:p>
    <w:p w14:paraId="4425E29B" w14:textId="77777777" w:rsidR="00C522BA" w:rsidRDefault="00317ECA">
      <w:pPr>
        <w:pStyle w:val="Corpodetexto"/>
        <w:keepNext/>
      </w:pPr>
      <w:r>
        <w:t>Como recomendam Pressman e Maxim (2016), a escolha do estilo arquitetural partiu da análise de alternativas à luz dos requisitos e das restrições do projeto. Os elementos do DV listados a seguir funcionam como condicionantes da arquitetura:</w:t>
      </w:r>
    </w:p>
    <w:p w14:paraId="7C7330FE" w14:textId="77777777" w:rsidR="00C522BA" w:rsidRDefault="00317ECA">
      <w:pPr>
        <w:pStyle w:val="Corpodetexto"/>
        <w:numPr>
          <w:ilvl w:val="0"/>
          <w:numId w:val="16"/>
        </w:numPr>
      </w:pPr>
      <w:r>
        <w:rPr>
          <w:b/>
          <w:bCs/>
        </w:rPr>
        <w:t>natureza do produto</w:t>
      </w:r>
      <w:r>
        <w:t xml:space="preserve"> (DV, seção 1.1.3 e Quadro 2): o VolunJá é uma aplicação web usada por perfis distintos — voluntários, organizações e administradores — que compartilham um catálogo único de vagas. Centralizar os dados e as regras em um servidor, acessado por clientes leves no navegador, é a forma natural de atender a esse cenário;</w:t>
      </w:r>
    </w:p>
    <w:p w14:paraId="6A2B748F" w14:textId="77777777" w:rsidR="00C522BA" w:rsidRDefault="00317ECA">
      <w:pPr>
        <w:pStyle w:val="Corpodetexto"/>
        <w:numPr>
          <w:ilvl w:val="0"/>
          <w:numId w:val="16"/>
        </w:numPr>
      </w:pPr>
      <w:r>
        <w:rPr>
          <w:b/>
          <w:bCs/>
        </w:rPr>
        <w:t>foco na experiência do usuário (UX)</w:t>
      </w:r>
      <w:r>
        <w:t xml:space="preserve"> (DV, Quadro 1, objetivo específico 6 e requisitos RNF01 a RNF03): uma SPA em React oferece navegação fluida, retorno imediato nos filtros de busca e componentes de interface reutilizáveis, o que favorece a consistência e a acessibilidade. Como o </w:t>
      </w:r>
      <w:r>
        <w:rPr>
          <w:i/>
          <w:iCs/>
        </w:rPr>
        <w:t>front-end</w:t>
      </w:r>
      <w:r>
        <w:t xml:space="preserve"> é desacoplado, ele pode ser ajustado após cada teste de usabilidade (métrica M6) sem alterar o </w:t>
      </w:r>
      <w:r>
        <w:rPr>
          <w:i/>
          <w:iCs/>
        </w:rPr>
        <w:t>back-end</w:t>
      </w:r>
      <w:r>
        <w:t>;</w:t>
      </w:r>
    </w:p>
    <w:p w14:paraId="20238E8F" w14:textId="77777777" w:rsidR="00C522BA" w:rsidRDefault="00317ECA">
      <w:pPr>
        <w:pStyle w:val="Corpodetexto"/>
        <w:numPr>
          <w:ilvl w:val="0"/>
          <w:numId w:val="16"/>
        </w:numPr>
      </w:pPr>
      <w:r>
        <w:rPr>
          <w:b/>
          <w:bCs/>
        </w:rPr>
        <w:lastRenderedPageBreak/>
        <w:t>tecnologias definidas pela equipe</w:t>
      </w:r>
      <w:r>
        <w:t xml:space="preserve"> (DV, Quadro 5): JavaScript com React no </w:t>
      </w:r>
      <w:r>
        <w:rPr>
          <w:i/>
          <w:iCs/>
        </w:rPr>
        <w:t>front-end</w:t>
      </w:r>
      <w:r>
        <w:t xml:space="preserve">, Python no </w:t>
      </w:r>
      <w:r>
        <w:rPr>
          <w:i/>
          <w:iCs/>
        </w:rPr>
        <w:t>back-end</w:t>
      </w:r>
      <w:r>
        <w:t xml:space="preserve"> e MySQL como banco de dados. Entre os </w:t>
      </w:r>
      <w:r>
        <w:rPr>
          <w:i/>
          <w:iCs/>
        </w:rPr>
        <w:t>frameworks</w:t>
      </w:r>
      <w:r>
        <w:t xml:space="preserve"> Python, o FastAPI foi escolhido por gerar automaticamente a documentação no padrão OpenAPI (OpenAPI Initiative, 2021), que serve de contrato entre </w:t>
      </w:r>
      <w:r>
        <w:rPr>
          <w:i/>
          <w:iCs/>
        </w:rPr>
        <w:t>front-end</w:t>
      </w:r>
      <w:r>
        <w:t xml:space="preserve"> e </w:t>
      </w:r>
      <w:r>
        <w:rPr>
          <w:i/>
          <w:iCs/>
        </w:rPr>
        <w:t>back-end</w:t>
      </w:r>
      <w:r>
        <w:t>, por validar os dados de entrada com Pydantic, por oferecer injeção de dependências para autenticação e testes e por apresentar curva de aprendizado reduzida;</w:t>
      </w:r>
    </w:p>
    <w:p w14:paraId="0F20BA0D" w14:textId="77777777" w:rsidR="00C522BA" w:rsidRDefault="00317ECA">
      <w:pPr>
        <w:pStyle w:val="Corpodetexto"/>
        <w:numPr>
          <w:ilvl w:val="0"/>
          <w:numId w:val="16"/>
        </w:numPr>
      </w:pPr>
      <w:r>
        <w:rPr>
          <w:b/>
          <w:bCs/>
        </w:rPr>
        <w:t>equipe, prazo e riscos</w:t>
      </w:r>
      <w:r>
        <w:t xml:space="preserve"> (DV, seção 2.1, Tabela 3 e Quadro 8): quatro integrantes e seis sprints de desenvolvimento (Sprints 6 a 11). Um monólito evita a complexidade operacional de sistemas distribuídos, o que mitiga os riscos R2 (inexperiência com as tecnologias) e R3 (escopo grande demais), enquanto a divisão em módulos permite que os integrantes trabalhem em paralelo sobre cenários diferentes;</w:t>
      </w:r>
    </w:p>
    <w:p w14:paraId="758E3DBD" w14:textId="77777777" w:rsidR="00C522BA" w:rsidRDefault="00317ECA">
      <w:pPr>
        <w:pStyle w:val="Corpodetexto"/>
        <w:numPr>
          <w:ilvl w:val="0"/>
          <w:numId w:val="16"/>
        </w:numPr>
      </w:pPr>
      <w:r>
        <w:rPr>
          <w:b/>
          <w:bCs/>
        </w:rPr>
        <w:t>processo e qualidade</w:t>
      </w:r>
      <w:r>
        <w:t xml:space="preserve"> (DV, seções 3.2 e 3.3 e Quadro 11): as práticas do XP (</w:t>
      </w:r>
      <w:r>
        <w:rPr>
          <w:i/>
          <w:iCs/>
        </w:rPr>
        <w:t>Extreme Programming</w:t>
      </w:r>
      <w:r>
        <w:t>) adotadas, como a integração contínua e os testes automatizados, e a meta de cobertura de testes da métrica M4 (no mínimo 80%) exigem código testável. A separação em camadas, com dependências injetadas, permite testar as regras de negócio isoladamente;</w:t>
      </w:r>
    </w:p>
    <w:p w14:paraId="6CE384A0" w14:textId="77777777" w:rsidR="00C522BA" w:rsidRDefault="00317ECA">
      <w:pPr>
        <w:pStyle w:val="Corpodetexto"/>
        <w:numPr>
          <w:ilvl w:val="0"/>
          <w:numId w:val="16"/>
        </w:numPr>
      </w:pPr>
      <w:r>
        <w:rPr>
          <w:b/>
          <w:bCs/>
        </w:rPr>
        <w:t>perfis e segurança</w:t>
      </w:r>
      <w:r>
        <w:t xml:space="preserve"> (DV, Tabela 4, e requisitos RNF04 e RNF05): o controle de acesso por perfil precisa ser garantido em um único ponto confiável. Na arquitetura cliente-servidor, toda verificação de permissão ocorre no </w:t>
      </w:r>
      <w:r>
        <w:rPr>
          <w:i/>
          <w:iCs/>
        </w:rPr>
        <w:t>back-end</w:t>
      </w:r>
      <w:r>
        <w:t xml:space="preserve">, e o </w:t>
      </w:r>
      <w:r>
        <w:rPr>
          <w:i/>
          <w:iCs/>
        </w:rPr>
        <w:t>front-end</w:t>
      </w:r>
      <w:r>
        <w:t xml:space="preserve"> apenas oculta as opções não permitidas.</w:t>
      </w:r>
    </w:p>
    <w:p w14:paraId="6F63EFD3" w14:textId="77777777" w:rsidR="00C522BA" w:rsidRDefault="00317ECA">
      <w:pPr>
        <w:pStyle w:val="Corpodetexto"/>
      </w:pPr>
      <w:r>
        <w:t>O Quadro 1 resume as alternativas de estilo arquitetural avaliadas pela equipe e o motivo da decisão.</w:t>
      </w:r>
    </w:p>
    <w:p w14:paraId="67F45BAC" w14:textId="77777777" w:rsidR="00C522BA" w:rsidRDefault="00317ECA">
      <w:pPr>
        <w:keepNext/>
        <w:keepLines/>
        <w:spacing w:before="240" w:after="60"/>
        <w:jc w:val="center"/>
        <w:rPr>
          <w:sz w:val="20"/>
          <w:szCs w:val="20"/>
        </w:rPr>
      </w:pPr>
      <w:r>
        <w:rPr>
          <w:b/>
          <w:bCs/>
          <w:sz w:val="20"/>
          <w:szCs w:val="20"/>
        </w:rPr>
        <w:t xml:space="preserve">Quadro 1 – </w:t>
      </w:r>
      <w:r>
        <w:rPr>
          <w:sz w:val="20"/>
          <w:szCs w:val="20"/>
        </w:rPr>
        <w:t>Alternativas de estilo arquitetural avaliadas</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2300"/>
        <w:gridCol w:w="2050"/>
        <w:gridCol w:w="3375"/>
        <w:gridCol w:w="1300"/>
      </w:tblGrid>
      <w:tr w:rsidR="00C522BA" w14:paraId="6C83ABD0"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DD696" w14:textId="77777777" w:rsidR="00C522BA" w:rsidRDefault="00317ECA">
            <w:pPr>
              <w:keepNext/>
              <w:spacing w:before="20" w:after="20"/>
              <w:jc w:val="center"/>
              <w:rPr>
                <w:b/>
                <w:bCs/>
                <w:sz w:val="20"/>
                <w:szCs w:val="20"/>
              </w:rPr>
            </w:pPr>
            <w:r>
              <w:rPr>
                <w:b/>
                <w:bCs/>
                <w:sz w:val="20"/>
                <w:szCs w:val="20"/>
              </w:rPr>
              <w:t>Alternativa</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CE110F" w14:textId="77777777" w:rsidR="00C522BA" w:rsidRDefault="00317ECA">
            <w:pPr>
              <w:keepNext/>
              <w:spacing w:before="20" w:after="20"/>
              <w:jc w:val="center"/>
              <w:rPr>
                <w:b/>
                <w:bCs/>
                <w:sz w:val="20"/>
                <w:szCs w:val="20"/>
              </w:rPr>
            </w:pPr>
            <w:r>
              <w:rPr>
                <w:b/>
                <w:bCs/>
                <w:sz w:val="20"/>
                <w:szCs w:val="20"/>
              </w:rPr>
              <w:t>Vantagens</w:t>
            </w:r>
          </w:p>
        </w:tc>
        <w:tc>
          <w:tcPr>
            <w:tcW w:w="33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713AC1" w14:textId="77777777" w:rsidR="00C522BA" w:rsidRDefault="00317ECA">
            <w:pPr>
              <w:keepNext/>
              <w:spacing w:before="20" w:after="20"/>
              <w:jc w:val="center"/>
              <w:rPr>
                <w:b/>
                <w:bCs/>
                <w:sz w:val="20"/>
                <w:szCs w:val="20"/>
              </w:rPr>
            </w:pPr>
            <w:r>
              <w:rPr>
                <w:b/>
                <w:bCs/>
                <w:sz w:val="20"/>
                <w:szCs w:val="20"/>
              </w:rPr>
              <w:t>Desvantagens no contexto do VolunJá</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2E7AA78" w14:textId="77777777" w:rsidR="00C522BA" w:rsidRDefault="00317ECA">
            <w:pPr>
              <w:keepNext/>
              <w:spacing w:before="20" w:after="20"/>
              <w:jc w:val="center"/>
              <w:rPr>
                <w:b/>
                <w:bCs/>
                <w:sz w:val="20"/>
                <w:szCs w:val="20"/>
              </w:rPr>
            </w:pPr>
            <w:r>
              <w:rPr>
                <w:b/>
                <w:bCs/>
                <w:sz w:val="20"/>
                <w:szCs w:val="20"/>
              </w:rPr>
              <w:t>Decisão</w:t>
            </w:r>
          </w:p>
        </w:tc>
      </w:tr>
      <w:tr w:rsidR="00C522BA" w14:paraId="06166D31"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12632BD3" w14:textId="77777777" w:rsidR="00C522BA" w:rsidRDefault="00317ECA">
            <w:pPr>
              <w:keepNext/>
              <w:spacing w:before="20" w:after="20"/>
              <w:rPr>
                <w:b/>
                <w:bCs/>
                <w:sz w:val="20"/>
                <w:szCs w:val="20"/>
              </w:rPr>
            </w:pPr>
            <w:r>
              <w:rPr>
                <w:b/>
                <w:bCs/>
                <w:sz w:val="20"/>
                <w:szCs w:val="20"/>
              </w:rPr>
              <w:t xml:space="preserve">Monólito com renderização no servidor (padrão MVC, </w:t>
            </w:r>
            <w:r>
              <w:rPr>
                <w:b/>
                <w:bCs/>
                <w:i/>
                <w:iCs/>
                <w:sz w:val="20"/>
                <w:szCs w:val="20"/>
              </w:rPr>
              <w:t>Model-View-Controller</w:t>
            </w:r>
            <w:r>
              <w:rPr>
                <w:b/>
                <w:bCs/>
                <w:sz w:val="20"/>
                <w:szCs w:val="20"/>
              </w:rPr>
              <w:t xml:space="preserve">, com páginas geradas no </w:t>
            </w:r>
            <w:r>
              <w:rPr>
                <w:b/>
                <w:bCs/>
                <w:i/>
                <w:iCs/>
                <w:sz w:val="20"/>
                <w:szCs w:val="20"/>
              </w:rPr>
              <w:t>back-end</w:t>
            </w:r>
            <w:r>
              <w:rPr>
                <w:b/>
                <w:bCs/>
                <w:sz w:val="20"/>
                <w:szCs w:val="20"/>
              </w:rPr>
              <w:t>)</w:t>
            </w:r>
          </w:p>
        </w:tc>
        <w:tc>
          <w:tcPr>
            <w:tcW w:w="2050" w:type="dxa"/>
            <w:tcBorders>
              <w:top w:val="single" w:sz="4" w:space="0" w:color="000000"/>
              <w:left w:val="single" w:sz="4" w:space="0" w:color="000000"/>
              <w:bottom w:val="single" w:sz="4" w:space="0" w:color="000000"/>
              <w:right w:val="single" w:sz="4" w:space="0" w:color="000000"/>
            </w:tcBorders>
          </w:tcPr>
          <w:p w14:paraId="0194E871" w14:textId="77777777" w:rsidR="00C522BA" w:rsidRDefault="00317ECA">
            <w:pPr>
              <w:keepNext/>
              <w:spacing w:before="20" w:after="20"/>
              <w:rPr>
                <w:sz w:val="20"/>
                <w:szCs w:val="20"/>
              </w:rPr>
            </w:pPr>
            <w:r>
              <w:rPr>
                <w:sz w:val="20"/>
                <w:szCs w:val="20"/>
              </w:rPr>
              <w:t>Um único projeto e implantação simples.</w:t>
            </w:r>
          </w:p>
        </w:tc>
        <w:tc>
          <w:tcPr>
            <w:tcW w:w="3375" w:type="dxa"/>
            <w:tcBorders>
              <w:top w:val="single" w:sz="4" w:space="0" w:color="000000"/>
              <w:left w:val="single" w:sz="4" w:space="0" w:color="000000"/>
              <w:bottom w:val="single" w:sz="4" w:space="0" w:color="000000"/>
              <w:right w:val="single" w:sz="4" w:space="0" w:color="000000"/>
            </w:tcBorders>
          </w:tcPr>
          <w:p w14:paraId="48A5DFA9" w14:textId="77777777" w:rsidR="00C522BA" w:rsidRDefault="00317ECA">
            <w:pPr>
              <w:keepNext/>
              <w:spacing w:before="20" w:after="20"/>
              <w:rPr>
                <w:sz w:val="20"/>
                <w:szCs w:val="20"/>
              </w:rPr>
            </w:pPr>
            <w:r>
              <w:rPr>
                <w:sz w:val="20"/>
                <w:szCs w:val="20"/>
              </w:rPr>
              <w:t>Acopla interface e regras de negócio; limita a interatividade exigida pelo foco em UX; não aproveita o React definido no DV (Quadro 5).</w:t>
            </w:r>
          </w:p>
        </w:tc>
        <w:tc>
          <w:tcPr>
            <w:tcW w:w="1300" w:type="dxa"/>
            <w:tcBorders>
              <w:top w:val="single" w:sz="4" w:space="0" w:color="000000"/>
              <w:left w:val="single" w:sz="4" w:space="0" w:color="000000"/>
              <w:bottom w:val="single" w:sz="4" w:space="0" w:color="000000"/>
              <w:right w:val="single" w:sz="4" w:space="0" w:color="000000"/>
            </w:tcBorders>
          </w:tcPr>
          <w:p w14:paraId="1E824178" w14:textId="77777777" w:rsidR="00C522BA" w:rsidRDefault="00317ECA">
            <w:pPr>
              <w:keepNext/>
              <w:spacing w:before="20" w:after="20"/>
              <w:jc w:val="center"/>
              <w:rPr>
                <w:sz w:val="20"/>
                <w:szCs w:val="20"/>
              </w:rPr>
            </w:pPr>
            <w:r>
              <w:rPr>
                <w:sz w:val="20"/>
                <w:szCs w:val="20"/>
              </w:rPr>
              <w:t>Descartada</w:t>
            </w:r>
          </w:p>
        </w:tc>
      </w:tr>
      <w:tr w:rsidR="00C522BA" w14:paraId="26A91E51"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2567A70D" w14:textId="77777777" w:rsidR="00C522BA" w:rsidRDefault="00317ECA">
            <w:pPr>
              <w:spacing w:before="20" w:after="20"/>
              <w:rPr>
                <w:b/>
                <w:bCs/>
                <w:sz w:val="20"/>
                <w:szCs w:val="20"/>
              </w:rPr>
            </w:pPr>
            <w:r>
              <w:rPr>
                <w:b/>
                <w:bCs/>
                <w:sz w:val="20"/>
                <w:szCs w:val="20"/>
              </w:rPr>
              <w:t>Microsserviços</w:t>
            </w:r>
          </w:p>
        </w:tc>
        <w:tc>
          <w:tcPr>
            <w:tcW w:w="2050" w:type="dxa"/>
            <w:tcBorders>
              <w:top w:val="single" w:sz="4" w:space="0" w:color="000000"/>
              <w:left w:val="single" w:sz="4" w:space="0" w:color="000000"/>
              <w:bottom w:val="single" w:sz="4" w:space="0" w:color="000000"/>
              <w:right w:val="single" w:sz="4" w:space="0" w:color="000000"/>
            </w:tcBorders>
          </w:tcPr>
          <w:p w14:paraId="148064AF" w14:textId="77777777" w:rsidR="00C522BA" w:rsidRDefault="00317ECA">
            <w:pPr>
              <w:spacing w:before="20" w:after="20"/>
              <w:rPr>
                <w:sz w:val="20"/>
                <w:szCs w:val="20"/>
              </w:rPr>
            </w:pPr>
            <w:r>
              <w:rPr>
                <w:sz w:val="20"/>
                <w:szCs w:val="20"/>
              </w:rPr>
              <w:t>Escalabilidade e implantação independentes por serviço.</w:t>
            </w:r>
          </w:p>
        </w:tc>
        <w:tc>
          <w:tcPr>
            <w:tcW w:w="3375" w:type="dxa"/>
            <w:tcBorders>
              <w:top w:val="single" w:sz="4" w:space="0" w:color="000000"/>
              <w:left w:val="single" w:sz="4" w:space="0" w:color="000000"/>
              <w:bottom w:val="single" w:sz="4" w:space="0" w:color="000000"/>
              <w:right w:val="single" w:sz="4" w:space="0" w:color="000000"/>
            </w:tcBorders>
          </w:tcPr>
          <w:p w14:paraId="1CA34194" w14:textId="77777777" w:rsidR="00C522BA" w:rsidRDefault="00317ECA">
            <w:pPr>
              <w:spacing w:before="20" w:after="20"/>
              <w:rPr>
                <w:sz w:val="20"/>
                <w:szCs w:val="20"/>
              </w:rPr>
            </w:pPr>
            <w:r>
              <w:rPr>
                <w:sz w:val="20"/>
                <w:szCs w:val="20"/>
              </w:rPr>
              <w:t>Complexidade de rede, implantação e monitoramento desproporcional a quatro integrantes e seis sprints; agrava os riscos R2 e R3.</w:t>
            </w:r>
          </w:p>
        </w:tc>
        <w:tc>
          <w:tcPr>
            <w:tcW w:w="1300" w:type="dxa"/>
            <w:tcBorders>
              <w:top w:val="single" w:sz="4" w:space="0" w:color="000000"/>
              <w:left w:val="single" w:sz="4" w:space="0" w:color="000000"/>
              <w:bottom w:val="single" w:sz="4" w:space="0" w:color="000000"/>
              <w:right w:val="single" w:sz="4" w:space="0" w:color="000000"/>
            </w:tcBorders>
          </w:tcPr>
          <w:p w14:paraId="3E17807D" w14:textId="77777777" w:rsidR="00C522BA" w:rsidRDefault="00317ECA">
            <w:pPr>
              <w:spacing w:before="20" w:after="20"/>
              <w:jc w:val="center"/>
              <w:rPr>
                <w:sz w:val="20"/>
                <w:szCs w:val="20"/>
              </w:rPr>
            </w:pPr>
            <w:r>
              <w:rPr>
                <w:sz w:val="20"/>
                <w:szCs w:val="20"/>
              </w:rPr>
              <w:t>Descartada</w:t>
            </w:r>
          </w:p>
        </w:tc>
      </w:tr>
      <w:tr w:rsidR="00C522BA" w14:paraId="3D5540EF"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40FCDA46" w14:textId="77777777" w:rsidR="00C522BA" w:rsidRDefault="00317ECA">
            <w:pPr>
              <w:keepNext/>
              <w:spacing w:before="20" w:after="20"/>
              <w:rPr>
                <w:b/>
                <w:bCs/>
                <w:sz w:val="20"/>
                <w:szCs w:val="20"/>
              </w:rPr>
            </w:pPr>
            <w:r>
              <w:rPr>
                <w:b/>
                <w:bCs/>
                <w:i/>
                <w:iCs/>
                <w:sz w:val="20"/>
                <w:szCs w:val="20"/>
              </w:rPr>
              <w:lastRenderedPageBreak/>
              <w:t>Back-end</w:t>
            </w:r>
            <w:r>
              <w:rPr>
                <w:b/>
                <w:bCs/>
                <w:sz w:val="20"/>
                <w:szCs w:val="20"/>
              </w:rPr>
              <w:t xml:space="preserve"> como serviço (BaaS), por exemplo, Firebase</w:t>
            </w:r>
          </w:p>
        </w:tc>
        <w:tc>
          <w:tcPr>
            <w:tcW w:w="2050" w:type="dxa"/>
            <w:tcBorders>
              <w:top w:val="single" w:sz="4" w:space="0" w:color="000000"/>
              <w:left w:val="single" w:sz="4" w:space="0" w:color="000000"/>
              <w:bottom w:val="single" w:sz="4" w:space="0" w:color="000000"/>
              <w:right w:val="single" w:sz="4" w:space="0" w:color="000000"/>
            </w:tcBorders>
          </w:tcPr>
          <w:p w14:paraId="3F4E88E5" w14:textId="77777777" w:rsidR="00C522BA" w:rsidRDefault="00317ECA">
            <w:pPr>
              <w:keepNext/>
              <w:spacing w:before="20" w:after="20"/>
              <w:rPr>
                <w:sz w:val="20"/>
                <w:szCs w:val="20"/>
              </w:rPr>
            </w:pPr>
            <w:r>
              <w:rPr>
                <w:sz w:val="20"/>
                <w:szCs w:val="20"/>
              </w:rPr>
              <w:t>Infraestrutura gerenciada e autenticação pronta.</w:t>
            </w:r>
          </w:p>
        </w:tc>
        <w:tc>
          <w:tcPr>
            <w:tcW w:w="3375" w:type="dxa"/>
            <w:tcBorders>
              <w:top w:val="single" w:sz="4" w:space="0" w:color="000000"/>
              <w:left w:val="single" w:sz="4" w:space="0" w:color="000000"/>
              <w:bottom w:val="single" w:sz="4" w:space="0" w:color="000000"/>
              <w:right w:val="single" w:sz="4" w:space="0" w:color="000000"/>
            </w:tcBorders>
          </w:tcPr>
          <w:p w14:paraId="42E68E63" w14:textId="77777777" w:rsidR="00C522BA" w:rsidRDefault="00317ECA">
            <w:pPr>
              <w:keepNext/>
              <w:spacing w:before="20" w:after="20"/>
              <w:rPr>
                <w:sz w:val="20"/>
                <w:szCs w:val="20"/>
              </w:rPr>
            </w:pPr>
            <w:r>
              <w:rPr>
                <w:sz w:val="20"/>
                <w:szCs w:val="20"/>
              </w:rPr>
              <w:t>Regras de negócio e de autorização dispersas no cliente; dependência de fornecedor; não utiliza o Python definido no DV.</w:t>
            </w:r>
          </w:p>
        </w:tc>
        <w:tc>
          <w:tcPr>
            <w:tcW w:w="1300" w:type="dxa"/>
            <w:tcBorders>
              <w:top w:val="single" w:sz="4" w:space="0" w:color="000000"/>
              <w:left w:val="single" w:sz="4" w:space="0" w:color="000000"/>
              <w:bottom w:val="single" w:sz="4" w:space="0" w:color="000000"/>
              <w:right w:val="single" w:sz="4" w:space="0" w:color="000000"/>
            </w:tcBorders>
          </w:tcPr>
          <w:p w14:paraId="21F13399" w14:textId="77777777" w:rsidR="00C522BA" w:rsidRDefault="00317ECA">
            <w:pPr>
              <w:keepNext/>
              <w:spacing w:before="20" w:after="20"/>
              <w:jc w:val="center"/>
              <w:rPr>
                <w:sz w:val="20"/>
                <w:szCs w:val="20"/>
              </w:rPr>
            </w:pPr>
            <w:r>
              <w:rPr>
                <w:sz w:val="20"/>
                <w:szCs w:val="20"/>
              </w:rPr>
              <w:t>Descartada</w:t>
            </w:r>
          </w:p>
        </w:tc>
      </w:tr>
      <w:tr w:rsidR="00C522BA" w14:paraId="1C6DD3D5"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0AA8EE30" w14:textId="77777777" w:rsidR="00C522BA" w:rsidRDefault="00317ECA">
            <w:pPr>
              <w:keepNext/>
              <w:spacing w:before="20" w:after="20"/>
              <w:rPr>
                <w:b/>
                <w:bCs/>
                <w:sz w:val="20"/>
                <w:szCs w:val="20"/>
              </w:rPr>
            </w:pPr>
            <w:r>
              <w:rPr>
                <w:b/>
                <w:bCs/>
                <w:sz w:val="20"/>
                <w:szCs w:val="20"/>
              </w:rPr>
              <w:t>Cliente-servidor em camadas: SPA em React e API REST em FastAPI (monólito modular)</w:t>
            </w:r>
          </w:p>
        </w:tc>
        <w:tc>
          <w:tcPr>
            <w:tcW w:w="2050" w:type="dxa"/>
            <w:tcBorders>
              <w:top w:val="single" w:sz="4" w:space="0" w:color="000000"/>
              <w:left w:val="single" w:sz="4" w:space="0" w:color="000000"/>
              <w:bottom w:val="single" w:sz="4" w:space="0" w:color="000000"/>
              <w:right w:val="single" w:sz="4" w:space="0" w:color="000000"/>
            </w:tcBorders>
          </w:tcPr>
          <w:p w14:paraId="0DC6675B" w14:textId="77777777" w:rsidR="00C522BA" w:rsidRDefault="00317ECA">
            <w:pPr>
              <w:keepNext/>
              <w:spacing w:before="20" w:after="20"/>
              <w:rPr>
                <w:sz w:val="20"/>
                <w:szCs w:val="20"/>
              </w:rPr>
            </w:pPr>
            <w:r>
              <w:rPr>
                <w:sz w:val="20"/>
                <w:szCs w:val="20"/>
              </w:rPr>
              <w:t xml:space="preserve">Separação de responsabilidades; trabalho paralelo entre </w:t>
            </w:r>
            <w:r>
              <w:rPr>
                <w:i/>
                <w:iCs/>
                <w:sz w:val="20"/>
                <w:szCs w:val="20"/>
              </w:rPr>
              <w:t>front-end</w:t>
            </w:r>
            <w:r>
              <w:rPr>
                <w:sz w:val="20"/>
                <w:szCs w:val="20"/>
              </w:rPr>
              <w:t xml:space="preserve"> e </w:t>
            </w:r>
            <w:r>
              <w:rPr>
                <w:i/>
                <w:iCs/>
                <w:sz w:val="20"/>
                <w:szCs w:val="20"/>
              </w:rPr>
              <w:t>back-end</w:t>
            </w:r>
            <w:r>
              <w:rPr>
                <w:sz w:val="20"/>
                <w:szCs w:val="20"/>
              </w:rPr>
              <w:t>; contrato OpenAPI; testabilidade; implantação única.</w:t>
            </w:r>
          </w:p>
        </w:tc>
        <w:tc>
          <w:tcPr>
            <w:tcW w:w="3375" w:type="dxa"/>
            <w:tcBorders>
              <w:top w:val="single" w:sz="4" w:space="0" w:color="000000"/>
              <w:left w:val="single" w:sz="4" w:space="0" w:color="000000"/>
              <w:bottom w:val="single" w:sz="4" w:space="0" w:color="000000"/>
              <w:right w:val="single" w:sz="4" w:space="0" w:color="000000"/>
            </w:tcBorders>
          </w:tcPr>
          <w:p w14:paraId="0F77BF37" w14:textId="77777777" w:rsidR="00C522BA" w:rsidRDefault="00317ECA">
            <w:pPr>
              <w:keepNext/>
              <w:spacing w:before="20" w:after="20"/>
              <w:rPr>
                <w:sz w:val="20"/>
                <w:szCs w:val="20"/>
              </w:rPr>
            </w:pPr>
            <w:r>
              <w:rPr>
                <w:sz w:val="20"/>
                <w:szCs w:val="20"/>
              </w:rPr>
              <w:t>Duas bases de código (</w:t>
            </w:r>
            <w:r>
              <w:rPr>
                <w:i/>
                <w:iCs/>
                <w:sz w:val="20"/>
                <w:szCs w:val="20"/>
              </w:rPr>
              <w:t>front-end</w:t>
            </w:r>
            <w:r>
              <w:rPr>
                <w:sz w:val="20"/>
                <w:szCs w:val="20"/>
              </w:rPr>
              <w:t xml:space="preserve"> e </w:t>
            </w:r>
            <w:r>
              <w:rPr>
                <w:i/>
                <w:iCs/>
                <w:sz w:val="20"/>
                <w:szCs w:val="20"/>
              </w:rPr>
              <w:t>back-end</w:t>
            </w:r>
            <w:r>
              <w:rPr>
                <w:sz w:val="20"/>
                <w:szCs w:val="20"/>
              </w:rPr>
              <w:t xml:space="preserve">) e necessidade de configurar o </w:t>
            </w:r>
            <w:r>
              <w:rPr>
                <w:i/>
                <w:iCs/>
                <w:sz w:val="20"/>
                <w:szCs w:val="20"/>
              </w:rPr>
              <w:t>proxy</w:t>
            </w:r>
            <w:r>
              <w:rPr>
                <w:sz w:val="20"/>
                <w:szCs w:val="20"/>
              </w:rPr>
              <w:t xml:space="preserve"> reverso.</w:t>
            </w:r>
          </w:p>
        </w:tc>
        <w:tc>
          <w:tcPr>
            <w:tcW w:w="1300" w:type="dxa"/>
            <w:tcBorders>
              <w:top w:val="single" w:sz="4" w:space="0" w:color="000000"/>
              <w:left w:val="single" w:sz="4" w:space="0" w:color="000000"/>
              <w:bottom w:val="single" w:sz="4" w:space="0" w:color="000000"/>
              <w:right w:val="single" w:sz="4" w:space="0" w:color="000000"/>
            </w:tcBorders>
          </w:tcPr>
          <w:p w14:paraId="7FEF5A72" w14:textId="77777777" w:rsidR="00C522BA" w:rsidRDefault="00317ECA">
            <w:pPr>
              <w:keepNext/>
              <w:spacing w:before="20" w:after="20"/>
              <w:jc w:val="center"/>
              <w:rPr>
                <w:sz w:val="20"/>
                <w:szCs w:val="20"/>
              </w:rPr>
            </w:pPr>
            <w:r>
              <w:rPr>
                <w:b/>
                <w:bCs/>
                <w:sz w:val="20"/>
                <w:szCs w:val="20"/>
              </w:rPr>
              <w:t>Adotada</w:t>
            </w:r>
          </w:p>
        </w:tc>
      </w:tr>
    </w:tbl>
    <w:p w14:paraId="3C645524" w14:textId="77777777" w:rsidR="00C522BA" w:rsidRDefault="00317ECA">
      <w:pPr>
        <w:keepLines/>
        <w:spacing w:before="60" w:after="240"/>
        <w:rPr>
          <w:sz w:val="20"/>
          <w:szCs w:val="20"/>
        </w:rPr>
      </w:pPr>
      <w:r>
        <w:rPr>
          <w:sz w:val="20"/>
          <w:szCs w:val="20"/>
        </w:rPr>
        <w:t>Fonte: Elaborado pelos autores (2026).</w:t>
      </w:r>
    </w:p>
    <w:p w14:paraId="702319D8" w14:textId="77777777" w:rsidR="00C522BA" w:rsidRDefault="00317ECA">
      <w:pPr>
        <w:pStyle w:val="Ttulo2"/>
      </w:pPr>
      <w:bookmarkStart w:id="6" w:name="_Toc242142619"/>
      <w:r>
        <w:t>Detalhamento</w:t>
      </w:r>
      <w:bookmarkEnd w:id="6"/>
    </w:p>
    <w:p w14:paraId="0DA37686" w14:textId="77777777" w:rsidR="00C522BA" w:rsidRDefault="00317ECA">
      <w:pPr>
        <w:pStyle w:val="Corpodetexto"/>
      </w:pPr>
      <w:r>
        <w:t>A Figura 1 representa o estilo arquitetural escolhido. Ela mostra as camadas da arquitetura, os seus componentes principais, as interfaces fornecidas e os conectores, com os respectivos protocolos de comunicação.</w:t>
      </w:r>
    </w:p>
    <w:p w14:paraId="53069A51" w14:textId="77777777" w:rsidR="00C522BA" w:rsidRDefault="00317ECA">
      <w:pPr>
        <w:keepNext/>
        <w:keepLines/>
        <w:spacing w:before="240" w:after="60"/>
        <w:jc w:val="center"/>
        <w:rPr>
          <w:sz w:val="20"/>
          <w:szCs w:val="20"/>
        </w:rPr>
      </w:pPr>
      <w:r>
        <w:rPr>
          <w:b/>
          <w:bCs/>
          <w:sz w:val="20"/>
          <w:szCs w:val="20"/>
        </w:rPr>
        <w:lastRenderedPageBreak/>
        <w:t xml:space="preserve">Figura 1 – </w:t>
      </w:r>
      <w:r>
        <w:rPr>
          <w:sz w:val="20"/>
          <w:szCs w:val="20"/>
        </w:rPr>
        <w:t>Representação esquemática da arquitetura do VolunJá</w:t>
      </w:r>
    </w:p>
    <w:p w14:paraId="3F5AF2A3" w14:textId="77777777" w:rsidR="00C522BA" w:rsidRDefault="00317ECA">
      <w:pPr>
        <w:keepNext/>
        <w:jc w:val="center"/>
        <w:rPr>
          <w:sz w:val="20"/>
        </w:rPr>
      </w:pPr>
      <w:r>
        <w:rPr>
          <w:noProof/>
        </w:rPr>
        <w:drawing>
          <wp:inline distT="0" distB="0" distL="0" distR="0" wp14:anchorId="76C194CF" wp14:editId="7B76CC8C">
            <wp:extent cx="5760000" cy="7119000"/>
            <wp:effectExtent l="0" t="0" r="0" b="0"/>
            <wp:docPr id="101" name="Figura 1" descr="Camadas de apresentação, aplicação e dados do VolunJá, com componentes, interfaces e cone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quitetura_fig1.png" descr="Camadas de apresentação, aplicação e dados do VolunJá, com componentes, interfaces e conectores"/>
                    <pic:cNvPicPr>
                      <a:picLocks noChangeAspect="1" noChangeArrowheads="1"/>
                    </pic:cNvPicPr>
                  </pic:nvPicPr>
                  <pic:blipFill>
                    <a:blip r:embed="rId16"/>
                    <a:stretch>
                      <a:fillRect/>
                    </a:stretch>
                  </pic:blipFill>
                  <pic:spPr bwMode="auto">
                    <a:xfrm>
                      <a:off x="0" y="0"/>
                      <a:ext cx="5760000" cy="7119000"/>
                    </a:xfrm>
                    <a:prstGeom prst="rect">
                      <a:avLst/>
                    </a:prstGeom>
                  </pic:spPr>
                </pic:pic>
              </a:graphicData>
            </a:graphic>
          </wp:inline>
        </w:drawing>
      </w:r>
    </w:p>
    <w:p w14:paraId="1F1B2F8F"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70FC3A57" w14:textId="77777777" w:rsidR="00C522BA" w:rsidRDefault="00317ECA">
      <w:pPr>
        <w:pStyle w:val="Corpodetexto"/>
      </w:pPr>
      <w:r>
        <w:t xml:space="preserve">A arquitetura é composta por cinco camadas — apresentação, API, negócio, persistência e dados —, agrupadas em três blocos na Figura 1. O cliente corresponde à </w:t>
      </w:r>
      <w:r>
        <w:rPr>
          <w:b/>
          <w:bCs/>
        </w:rPr>
        <w:t>camada de apresentação</w:t>
      </w:r>
      <w:r>
        <w:t xml:space="preserve">: a SPA, executada no navegador do usuário. O servidor reúne o Nginx, ponto único de entrada, e a API, que contém as camadas de </w:t>
      </w:r>
      <w:r>
        <w:rPr>
          <w:b/>
          <w:bCs/>
        </w:rPr>
        <w:t>API</w:t>
      </w:r>
      <w:r>
        <w:t xml:space="preserve">, de </w:t>
      </w:r>
      <w:r>
        <w:rPr>
          <w:b/>
          <w:bCs/>
        </w:rPr>
        <w:t>negócio</w:t>
      </w:r>
      <w:r>
        <w:t xml:space="preserve"> e de </w:t>
      </w:r>
      <w:r>
        <w:rPr>
          <w:b/>
          <w:bCs/>
        </w:rPr>
        <w:t>persistência</w:t>
      </w:r>
      <w:r>
        <w:t xml:space="preserve">. A </w:t>
      </w:r>
      <w:r>
        <w:rPr>
          <w:b/>
          <w:bCs/>
        </w:rPr>
        <w:t>camada de dados</w:t>
      </w:r>
      <w:r>
        <w:t xml:space="preserve"> é formada pelo MySQL e pelo armazenamento de </w:t>
      </w:r>
      <w:r>
        <w:lastRenderedPageBreak/>
        <w:t xml:space="preserve">arquivos, e o servidor SMTP é um serviço externo, usado para o envio de e-mails. Os módulos de domínio atravessam verticalmente as três camadas internas da API: cada módulo possui os seus próprios </w:t>
      </w:r>
      <w:r>
        <w:rPr>
          <w:i/>
          <w:iCs/>
        </w:rPr>
        <w:t>routers</w:t>
      </w:r>
      <w:r>
        <w:t xml:space="preserve">, </w:t>
      </w:r>
      <w:r>
        <w:rPr>
          <w:i/>
          <w:iCs/>
        </w:rPr>
        <w:t>services</w:t>
      </w:r>
      <w:r>
        <w:t xml:space="preserve"> e </w:t>
      </w:r>
      <w:r>
        <w:rPr>
          <w:i/>
          <w:iCs/>
        </w:rPr>
        <w:t>repositories</w:t>
      </w:r>
      <w:r>
        <w:t xml:space="preserve">, e o pacote core oferece serviços transversais a todos eles. Os </w:t>
      </w:r>
      <w:r>
        <w:rPr>
          <w:i/>
          <w:iCs/>
        </w:rPr>
        <w:t>services</w:t>
      </w:r>
      <w:r>
        <w:t xml:space="preserve"> e os </w:t>
      </w:r>
      <w:r>
        <w:rPr>
          <w:i/>
          <w:iCs/>
        </w:rPr>
        <w:t>repositories</w:t>
      </w:r>
      <w:r>
        <w:t xml:space="preserve"> seguem, respectivamente, os padrões </w:t>
      </w:r>
      <w:r>
        <w:rPr>
          <w:i/>
          <w:iCs/>
        </w:rPr>
        <w:t>Service Layer</w:t>
      </w:r>
      <w:r>
        <w:t xml:space="preserve"> e </w:t>
      </w:r>
      <w:r>
        <w:rPr>
          <w:i/>
          <w:iCs/>
        </w:rPr>
        <w:t>Repository</w:t>
      </w:r>
      <w:r>
        <w:t xml:space="preserve"> descritos por Fowler (2002).</w:t>
      </w:r>
    </w:p>
    <w:p w14:paraId="1757210E" w14:textId="77777777" w:rsidR="00C522BA" w:rsidRDefault="00317ECA">
      <w:pPr>
        <w:pStyle w:val="Corpodetexto"/>
      </w:pPr>
      <w:r>
        <w:t>Os elementos do estilo arquitetural são instanciados com as tecnologias do Quadro 2, selecionadas a partir das suas documentações oficiais (React, 2026; FastAPI, 2026; SQLAlchemy, 2026; MySQL, 2026; Docker, 2026).</w:t>
      </w:r>
    </w:p>
    <w:p w14:paraId="049BDCE6" w14:textId="77777777" w:rsidR="00C522BA" w:rsidRDefault="00317ECA">
      <w:pPr>
        <w:keepNext/>
        <w:keepLines/>
        <w:spacing w:before="240" w:after="60"/>
        <w:jc w:val="center"/>
        <w:rPr>
          <w:sz w:val="20"/>
          <w:szCs w:val="20"/>
        </w:rPr>
      </w:pPr>
      <w:r>
        <w:rPr>
          <w:b/>
          <w:bCs/>
          <w:sz w:val="20"/>
          <w:szCs w:val="20"/>
        </w:rPr>
        <w:t xml:space="preserve">Quadro 2 – </w:t>
      </w:r>
      <w:r>
        <w:rPr>
          <w:sz w:val="20"/>
          <w:szCs w:val="20"/>
        </w:rPr>
        <w:t>Tecnologias adotadas por elemento da arquitetura</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2150"/>
        <w:gridCol w:w="2600"/>
        <w:gridCol w:w="4275"/>
      </w:tblGrid>
      <w:tr w:rsidR="00C522BA" w14:paraId="39B5DA76" w14:textId="77777777">
        <w:trPr>
          <w:cantSplit/>
          <w:tblHeader/>
        </w:trPr>
        <w:tc>
          <w:tcPr>
            <w:tcW w:w="2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76099E" w14:textId="77777777" w:rsidR="00C522BA" w:rsidRDefault="00317ECA">
            <w:pPr>
              <w:keepNext/>
              <w:spacing w:before="20" w:after="20"/>
              <w:jc w:val="center"/>
              <w:rPr>
                <w:b/>
                <w:bCs/>
                <w:sz w:val="20"/>
                <w:szCs w:val="20"/>
              </w:rPr>
            </w:pPr>
            <w:r>
              <w:rPr>
                <w:b/>
                <w:bCs/>
                <w:sz w:val="20"/>
                <w:szCs w:val="20"/>
              </w:rPr>
              <w:t>Elemento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D5BD6BA" w14:textId="77777777" w:rsidR="00C522BA" w:rsidRDefault="00317ECA">
            <w:pPr>
              <w:keepNext/>
              <w:spacing w:before="20" w:after="20"/>
              <w:jc w:val="center"/>
              <w:rPr>
                <w:b/>
                <w:bCs/>
                <w:sz w:val="20"/>
                <w:szCs w:val="20"/>
              </w:rPr>
            </w:pPr>
            <w:r>
              <w:rPr>
                <w:b/>
                <w:bCs/>
                <w:sz w:val="20"/>
                <w:szCs w:val="20"/>
              </w:rPr>
              <w:t>Tecnologia</w:t>
            </w:r>
          </w:p>
        </w:tc>
        <w:tc>
          <w:tcPr>
            <w:tcW w:w="42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497FBA" w14:textId="77777777" w:rsidR="00C522BA" w:rsidRDefault="00317ECA">
            <w:pPr>
              <w:keepNext/>
              <w:spacing w:before="20" w:after="20"/>
              <w:jc w:val="center"/>
              <w:rPr>
                <w:b/>
                <w:bCs/>
                <w:sz w:val="20"/>
                <w:szCs w:val="20"/>
              </w:rPr>
            </w:pPr>
            <w:r>
              <w:rPr>
                <w:b/>
                <w:bCs/>
                <w:sz w:val="20"/>
                <w:szCs w:val="20"/>
              </w:rPr>
              <w:t>Justificativa</w:t>
            </w:r>
          </w:p>
        </w:tc>
      </w:tr>
      <w:tr w:rsidR="00C522BA" w14:paraId="56C59FD3"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108ABD2F" w14:textId="77777777" w:rsidR="00C522BA" w:rsidRDefault="00317ECA">
            <w:pPr>
              <w:keepNext/>
              <w:spacing w:before="20" w:after="20"/>
              <w:rPr>
                <w:b/>
                <w:bCs/>
                <w:sz w:val="20"/>
                <w:szCs w:val="20"/>
              </w:rPr>
            </w:pPr>
            <w:r>
              <w:rPr>
                <w:b/>
                <w:bCs/>
                <w:sz w:val="20"/>
                <w:szCs w:val="20"/>
              </w:rPr>
              <w:t>SPA (apresentação)</w:t>
            </w:r>
          </w:p>
        </w:tc>
        <w:tc>
          <w:tcPr>
            <w:tcW w:w="2600" w:type="dxa"/>
            <w:tcBorders>
              <w:top w:val="single" w:sz="4" w:space="0" w:color="000000"/>
              <w:left w:val="single" w:sz="4" w:space="0" w:color="000000"/>
              <w:bottom w:val="single" w:sz="4" w:space="0" w:color="000000"/>
              <w:right w:val="single" w:sz="4" w:space="0" w:color="000000"/>
            </w:tcBorders>
          </w:tcPr>
          <w:p w14:paraId="35885F29" w14:textId="77777777" w:rsidR="00C522BA" w:rsidRPr="0013623A" w:rsidRDefault="00317ECA">
            <w:pPr>
              <w:keepNext/>
              <w:spacing w:before="20" w:after="20"/>
              <w:rPr>
                <w:sz w:val="20"/>
                <w:szCs w:val="20"/>
                <w:lang w:val="en-US"/>
              </w:rPr>
            </w:pPr>
            <w:r w:rsidRPr="0013623A">
              <w:rPr>
                <w:sz w:val="20"/>
                <w:szCs w:val="20"/>
                <w:lang w:val="en-US"/>
              </w:rPr>
              <w:t>JavaScript (ES2022+), React 19, Vite e React Router</w:t>
            </w:r>
          </w:p>
        </w:tc>
        <w:tc>
          <w:tcPr>
            <w:tcW w:w="4275" w:type="dxa"/>
            <w:tcBorders>
              <w:top w:val="single" w:sz="4" w:space="0" w:color="000000"/>
              <w:left w:val="single" w:sz="4" w:space="0" w:color="000000"/>
              <w:bottom w:val="single" w:sz="4" w:space="0" w:color="000000"/>
              <w:right w:val="single" w:sz="4" w:space="0" w:color="000000"/>
            </w:tcBorders>
          </w:tcPr>
          <w:p w14:paraId="4BB76C61" w14:textId="77777777" w:rsidR="00C522BA" w:rsidRDefault="00317ECA">
            <w:pPr>
              <w:keepNext/>
              <w:spacing w:before="20" w:after="20"/>
              <w:rPr>
                <w:sz w:val="20"/>
                <w:szCs w:val="20"/>
              </w:rPr>
            </w:pPr>
            <w:r>
              <w:rPr>
                <w:sz w:val="20"/>
                <w:szCs w:val="20"/>
              </w:rPr>
              <w:t xml:space="preserve">React definido no DV (Quadro 5); o Vite gera um </w:t>
            </w:r>
            <w:r>
              <w:rPr>
                <w:i/>
                <w:iCs/>
                <w:sz w:val="20"/>
                <w:szCs w:val="20"/>
              </w:rPr>
              <w:t>build</w:t>
            </w:r>
            <w:r>
              <w:rPr>
                <w:sz w:val="20"/>
                <w:szCs w:val="20"/>
              </w:rPr>
              <w:t xml:space="preserve"> otimizado e oferece recarga rápida no desenvolvimento; o React Router organiza as telas por rota e por perfil.</w:t>
            </w:r>
          </w:p>
        </w:tc>
      </w:tr>
      <w:tr w:rsidR="00C522BA" w14:paraId="09778397"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769152A4" w14:textId="77777777" w:rsidR="00C522BA" w:rsidRDefault="00317ECA">
            <w:pPr>
              <w:spacing w:before="20" w:after="20"/>
              <w:rPr>
                <w:b/>
                <w:bCs/>
                <w:sz w:val="20"/>
                <w:szCs w:val="20"/>
              </w:rPr>
            </w:pPr>
            <w:r>
              <w:rPr>
                <w:b/>
                <w:bCs/>
                <w:sz w:val="20"/>
                <w:szCs w:val="20"/>
              </w:rPr>
              <w:t xml:space="preserve">Servidor web e </w:t>
            </w:r>
            <w:r>
              <w:rPr>
                <w:b/>
                <w:bCs/>
                <w:i/>
                <w:iCs/>
                <w:sz w:val="20"/>
                <w:szCs w:val="20"/>
              </w:rPr>
              <w:t>proxy</w:t>
            </w:r>
            <w:r>
              <w:rPr>
                <w:b/>
                <w:bCs/>
                <w:sz w:val="20"/>
                <w:szCs w:val="20"/>
              </w:rPr>
              <w:t xml:space="preserve"> reverso</w:t>
            </w:r>
          </w:p>
        </w:tc>
        <w:tc>
          <w:tcPr>
            <w:tcW w:w="2600" w:type="dxa"/>
            <w:tcBorders>
              <w:top w:val="single" w:sz="4" w:space="0" w:color="000000"/>
              <w:left w:val="single" w:sz="4" w:space="0" w:color="000000"/>
              <w:bottom w:val="single" w:sz="4" w:space="0" w:color="000000"/>
              <w:right w:val="single" w:sz="4" w:space="0" w:color="000000"/>
            </w:tcBorders>
          </w:tcPr>
          <w:p w14:paraId="401C5A7C" w14:textId="77777777" w:rsidR="00C522BA" w:rsidRDefault="00317ECA">
            <w:pPr>
              <w:spacing w:before="20" w:after="20"/>
              <w:rPr>
                <w:sz w:val="20"/>
                <w:szCs w:val="20"/>
              </w:rPr>
            </w:pPr>
            <w:r>
              <w:rPr>
                <w:sz w:val="20"/>
                <w:szCs w:val="20"/>
              </w:rPr>
              <w:t>Nginx</w:t>
            </w:r>
          </w:p>
        </w:tc>
        <w:tc>
          <w:tcPr>
            <w:tcW w:w="4275" w:type="dxa"/>
            <w:tcBorders>
              <w:top w:val="single" w:sz="4" w:space="0" w:color="000000"/>
              <w:left w:val="single" w:sz="4" w:space="0" w:color="000000"/>
              <w:bottom w:val="single" w:sz="4" w:space="0" w:color="000000"/>
              <w:right w:val="single" w:sz="4" w:space="0" w:color="000000"/>
            </w:tcBorders>
          </w:tcPr>
          <w:p w14:paraId="1AC81919" w14:textId="77777777" w:rsidR="00C522BA" w:rsidRDefault="00317ECA">
            <w:pPr>
              <w:spacing w:before="20" w:after="20"/>
              <w:rPr>
                <w:sz w:val="20"/>
                <w:szCs w:val="20"/>
              </w:rPr>
            </w:pPr>
            <w:r>
              <w:rPr>
                <w:sz w:val="20"/>
                <w:szCs w:val="20"/>
              </w:rPr>
              <w:t xml:space="preserve">Entrega os arquivos estáticos com compressão e </w:t>
            </w:r>
            <w:r>
              <w:rPr>
                <w:i/>
                <w:iCs/>
                <w:sz w:val="20"/>
                <w:szCs w:val="20"/>
              </w:rPr>
              <w:t>cache</w:t>
            </w:r>
            <w:r>
              <w:rPr>
                <w:sz w:val="20"/>
                <w:szCs w:val="20"/>
              </w:rPr>
              <w:t xml:space="preserve"> e encaminha /api para a aplicação, o que mantém a SPA e a API na mesma origem e dispensa a configuração de compartilhamento de recursos entre origens (CORS).</w:t>
            </w:r>
          </w:p>
        </w:tc>
      </w:tr>
      <w:tr w:rsidR="00C522BA" w14:paraId="3487ECE3"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48FFF17A" w14:textId="77777777" w:rsidR="00C522BA" w:rsidRDefault="00317ECA">
            <w:pPr>
              <w:spacing w:before="20" w:after="20"/>
              <w:rPr>
                <w:b/>
                <w:bCs/>
                <w:sz w:val="20"/>
                <w:szCs w:val="20"/>
              </w:rPr>
            </w:pPr>
            <w:r>
              <w:rPr>
                <w:b/>
                <w:bCs/>
                <w:sz w:val="20"/>
                <w:szCs w:val="20"/>
              </w:rPr>
              <w:t>Camada de API</w:t>
            </w:r>
          </w:p>
        </w:tc>
        <w:tc>
          <w:tcPr>
            <w:tcW w:w="2600" w:type="dxa"/>
            <w:tcBorders>
              <w:top w:val="single" w:sz="4" w:space="0" w:color="000000"/>
              <w:left w:val="single" w:sz="4" w:space="0" w:color="000000"/>
              <w:bottom w:val="single" w:sz="4" w:space="0" w:color="000000"/>
              <w:right w:val="single" w:sz="4" w:space="0" w:color="000000"/>
            </w:tcBorders>
          </w:tcPr>
          <w:p w14:paraId="1DDFA2F3" w14:textId="77777777" w:rsidR="00C522BA" w:rsidRDefault="00317ECA">
            <w:pPr>
              <w:spacing w:before="20" w:after="20"/>
              <w:rPr>
                <w:sz w:val="20"/>
                <w:szCs w:val="20"/>
              </w:rPr>
            </w:pPr>
            <w:r>
              <w:rPr>
                <w:sz w:val="20"/>
                <w:szCs w:val="20"/>
              </w:rPr>
              <w:t>FastAPI, Pydantic v2 e Uvicorn (ASGI)</w:t>
            </w:r>
          </w:p>
        </w:tc>
        <w:tc>
          <w:tcPr>
            <w:tcW w:w="4275" w:type="dxa"/>
            <w:tcBorders>
              <w:top w:val="single" w:sz="4" w:space="0" w:color="000000"/>
              <w:left w:val="single" w:sz="4" w:space="0" w:color="000000"/>
              <w:bottom w:val="single" w:sz="4" w:space="0" w:color="000000"/>
              <w:right w:val="single" w:sz="4" w:space="0" w:color="000000"/>
            </w:tcBorders>
          </w:tcPr>
          <w:p w14:paraId="277AFEA6" w14:textId="77777777" w:rsidR="00C522BA" w:rsidRDefault="00317ECA">
            <w:pPr>
              <w:spacing w:before="20" w:after="20"/>
              <w:rPr>
                <w:sz w:val="20"/>
                <w:szCs w:val="20"/>
              </w:rPr>
            </w:pPr>
            <w:r>
              <w:rPr>
                <w:sz w:val="20"/>
                <w:szCs w:val="20"/>
              </w:rPr>
              <w:t>Validação declarativa da entrada, documentação OpenAPI automática e injeção de dependências para autenticação e autorização.</w:t>
            </w:r>
          </w:p>
        </w:tc>
      </w:tr>
      <w:tr w:rsidR="00C522BA" w14:paraId="23131A13"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5D979E59" w14:textId="77777777" w:rsidR="00C522BA" w:rsidRDefault="00317ECA">
            <w:pPr>
              <w:spacing w:before="20" w:after="20"/>
              <w:rPr>
                <w:b/>
                <w:bCs/>
                <w:sz w:val="20"/>
                <w:szCs w:val="20"/>
              </w:rPr>
            </w:pPr>
            <w:r>
              <w:rPr>
                <w:b/>
                <w:bCs/>
                <w:sz w:val="20"/>
                <w:szCs w:val="20"/>
              </w:rPr>
              <w:t>Camada de negócio</w:t>
            </w:r>
          </w:p>
        </w:tc>
        <w:tc>
          <w:tcPr>
            <w:tcW w:w="2600" w:type="dxa"/>
            <w:tcBorders>
              <w:top w:val="single" w:sz="4" w:space="0" w:color="000000"/>
              <w:left w:val="single" w:sz="4" w:space="0" w:color="000000"/>
              <w:bottom w:val="single" w:sz="4" w:space="0" w:color="000000"/>
              <w:right w:val="single" w:sz="4" w:space="0" w:color="000000"/>
            </w:tcBorders>
          </w:tcPr>
          <w:p w14:paraId="1CA2AD07" w14:textId="77777777" w:rsidR="00C522BA" w:rsidRDefault="00317ECA">
            <w:pPr>
              <w:spacing w:before="20" w:after="20"/>
              <w:rPr>
                <w:sz w:val="20"/>
                <w:szCs w:val="20"/>
              </w:rPr>
            </w:pPr>
            <w:r>
              <w:rPr>
                <w:sz w:val="20"/>
                <w:szCs w:val="20"/>
              </w:rPr>
              <w:t>Classes de serviço em Python 3.12</w:t>
            </w:r>
          </w:p>
        </w:tc>
        <w:tc>
          <w:tcPr>
            <w:tcW w:w="4275" w:type="dxa"/>
            <w:tcBorders>
              <w:top w:val="single" w:sz="4" w:space="0" w:color="000000"/>
              <w:left w:val="single" w:sz="4" w:space="0" w:color="000000"/>
              <w:bottom w:val="single" w:sz="4" w:space="0" w:color="000000"/>
              <w:right w:val="single" w:sz="4" w:space="0" w:color="000000"/>
            </w:tcBorders>
          </w:tcPr>
          <w:p w14:paraId="27D4A037" w14:textId="77777777" w:rsidR="00C522BA" w:rsidRDefault="00317ECA">
            <w:pPr>
              <w:spacing w:before="20" w:after="20"/>
              <w:rPr>
                <w:sz w:val="20"/>
                <w:szCs w:val="20"/>
              </w:rPr>
            </w:pPr>
            <w:r>
              <w:rPr>
                <w:sz w:val="20"/>
                <w:szCs w:val="20"/>
              </w:rPr>
              <w:t>Regras de negócio independentes do HTTP e do banco de dados, testáveis isoladamente.</w:t>
            </w:r>
          </w:p>
        </w:tc>
      </w:tr>
      <w:tr w:rsidR="00C522BA" w14:paraId="4A4C61A7"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2EDC184E" w14:textId="77777777" w:rsidR="00C522BA" w:rsidRDefault="00317ECA">
            <w:pPr>
              <w:spacing w:before="20" w:after="20"/>
              <w:rPr>
                <w:b/>
                <w:bCs/>
                <w:sz w:val="20"/>
                <w:szCs w:val="20"/>
              </w:rPr>
            </w:pPr>
            <w:r>
              <w:rPr>
                <w:b/>
                <w:bCs/>
                <w:sz w:val="20"/>
                <w:szCs w:val="20"/>
              </w:rPr>
              <w:t>Camada de persistência</w:t>
            </w:r>
          </w:p>
        </w:tc>
        <w:tc>
          <w:tcPr>
            <w:tcW w:w="2600" w:type="dxa"/>
            <w:tcBorders>
              <w:top w:val="single" w:sz="4" w:space="0" w:color="000000"/>
              <w:left w:val="single" w:sz="4" w:space="0" w:color="000000"/>
              <w:bottom w:val="single" w:sz="4" w:space="0" w:color="000000"/>
              <w:right w:val="single" w:sz="4" w:space="0" w:color="000000"/>
            </w:tcBorders>
          </w:tcPr>
          <w:p w14:paraId="4C9D342A" w14:textId="77777777" w:rsidR="00C522BA" w:rsidRDefault="00317ECA">
            <w:pPr>
              <w:spacing w:before="20" w:after="20"/>
              <w:rPr>
                <w:sz w:val="20"/>
                <w:szCs w:val="20"/>
              </w:rPr>
            </w:pPr>
            <w:r>
              <w:rPr>
                <w:sz w:val="20"/>
                <w:szCs w:val="20"/>
              </w:rPr>
              <w:t>SQLAlchemy 2.0, Alembic e PyMySQL</w:t>
            </w:r>
          </w:p>
        </w:tc>
        <w:tc>
          <w:tcPr>
            <w:tcW w:w="4275" w:type="dxa"/>
            <w:tcBorders>
              <w:top w:val="single" w:sz="4" w:space="0" w:color="000000"/>
              <w:left w:val="single" w:sz="4" w:space="0" w:color="000000"/>
              <w:bottom w:val="single" w:sz="4" w:space="0" w:color="000000"/>
              <w:right w:val="single" w:sz="4" w:space="0" w:color="000000"/>
            </w:tcBorders>
          </w:tcPr>
          <w:p w14:paraId="45E70234" w14:textId="77777777" w:rsidR="00C522BA" w:rsidRDefault="00317ECA">
            <w:pPr>
              <w:spacing w:before="20" w:after="20"/>
              <w:rPr>
                <w:sz w:val="20"/>
                <w:szCs w:val="20"/>
              </w:rPr>
            </w:pPr>
            <w:r>
              <w:rPr>
                <w:sz w:val="20"/>
                <w:szCs w:val="20"/>
              </w:rPr>
              <w:t>Mapeamento objeto-relacional (ORM) maduro, com suporte ao MySQL; migrações do banco versionadas junto com o código.</w:t>
            </w:r>
          </w:p>
        </w:tc>
      </w:tr>
      <w:tr w:rsidR="00C522BA" w14:paraId="422BB1C2"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6F4B188F" w14:textId="77777777" w:rsidR="00C522BA" w:rsidRDefault="00317ECA">
            <w:pPr>
              <w:spacing w:before="20" w:after="20"/>
              <w:rPr>
                <w:b/>
                <w:bCs/>
                <w:sz w:val="20"/>
                <w:szCs w:val="20"/>
              </w:rPr>
            </w:pPr>
            <w:r>
              <w:rPr>
                <w:b/>
                <w:bCs/>
                <w:sz w:val="20"/>
                <w:szCs w:val="20"/>
              </w:rPr>
              <w:t>Banco de dados</w:t>
            </w:r>
          </w:p>
        </w:tc>
        <w:tc>
          <w:tcPr>
            <w:tcW w:w="2600" w:type="dxa"/>
            <w:tcBorders>
              <w:top w:val="single" w:sz="4" w:space="0" w:color="000000"/>
              <w:left w:val="single" w:sz="4" w:space="0" w:color="000000"/>
              <w:bottom w:val="single" w:sz="4" w:space="0" w:color="000000"/>
              <w:right w:val="single" w:sz="4" w:space="0" w:color="000000"/>
            </w:tcBorders>
          </w:tcPr>
          <w:p w14:paraId="2EFA1E6F" w14:textId="77777777" w:rsidR="00C522BA" w:rsidRDefault="00317ECA">
            <w:pPr>
              <w:spacing w:before="20" w:after="20"/>
              <w:rPr>
                <w:sz w:val="20"/>
                <w:szCs w:val="20"/>
              </w:rPr>
            </w:pPr>
            <w:r>
              <w:rPr>
                <w:sz w:val="20"/>
                <w:szCs w:val="20"/>
              </w:rPr>
              <w:t>MySQL 8.4 (LTS)</w:t>
            </w:r>
          </w:p>
        </w:tc>
        <w:tc>
          <w:tcPr>
            <w:tcW w:w="4275" w:type="dxa"/>
            <w:tcBorders>
              <w:top w:val="single" w:sz="4" w:space="0" w:color="000000"/>
              <w:left w:val="single" w:sz="4" w:space="0" w:color="000000"/>
              <w:bottom w:val="single" w:sz="4" w:space="0" w:color="000000"/>
              <w:right w:val="single" w:sz="4" w:space="0" w:color="000000"/>
            </w:tcBorders>
          </w:tcPr>
          <w:p w14:paraId="4C6E6529" w14:textId="77777777" w:rsidR="00C522BA" w:rsidRDefault="00317ECA">
            <w:pPr>
              <w:spacing w:before="20" w:after="20"/>
              <w:rPr>
                <w:sz w:val="20"/>
                <w:szCs w:val="20"/>
              </w:rPr>
            </w:pPr>
            <w:r>
              <w:rPr>
                <w:sz w:val="20"/>
                <w:szCs w:val="20"/>
              </w:rPr>
              <w:t>Definido no DV (Quadro 5); relacional, adequado a entidades fortemente relacionadas que exigem integridade referencial e restrições de unicidade.</w:t>
            </w:r>
          </w:p>
        </w:tc>
      </w:tr>
      <w:tr w:rsidR="00C522BA" w14:paraId="622A2238"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214F2D7B" w14:textId="77777777" w:rsidR="00C522BA" w:rsidRDefault="00317ECA">
            <w:pPr>
              <w:spacing w:before="20" w:after="20"/>
              <w:rPr>
                <w:b/>
                <w:bCs/>
                <w:sz w:val="20"/>
                <w:szCs w:val="20"/>
              </w:rPr>
            </w:pPr>
            <w:r>
              <w:rPr>
                <w:b/>
                <w:bCs/>
                <w:sz w:val="20"/>
                <w:szCs w:val="20"/>
              </w:rPr>
              <w:t>Armazenamento de arquivos</w:t>
            </w:r>
          </w:p>
        </w:tc>
        <w:tc>
          <w:tcPr>
            <w:tcW w:w="2600" w:type="dxa"/>
            <w:tcBorders>
              <w:top w:val="single" w:sz="4" w:space="0" w:color="000000"/>
              <w:left w:val="single" w:sz="4" w:space="0" w:color="000000"/>
              <w:bottom w:val="single" w:sz="4" w:space="0" w:color="000000"/>
              <w:right w:val="single" w:sz="4" w:space="0" w:color="000000"/>
            </w:tcBorders>
          </w:tcPr>
          <w:p w14:paraId="75907E87" w14:textId="77777777" w:rsidR="00C522BA" w:rsidRDefault="00317ECA">
            <w:pPr>
              <w:spacing w:before="20" w:after="20"/>
              <w:rPr>
                <w:sz w:val="20"/>
                <w:szCs w:val="20"/>
              </w:rPr>
            </w:pPr>
            <w:r>
              <w:rPr>
                <w:sz w:val="20"/>
                <w:szCs w:val="20"/>
              </w:rPr>
              <w:t>Volume persistente no servidor</w:t>
            </w:r>
          </w:p>
        </w:tc>
        <w:tc>
          <w:tcPr>
            <w:tcW w:w="4275" w:type="dxa"/>
            <w:tcBorders>
              <w:top w:val="single" w:sz="4" w:space="0" w:color="000000"/>
              <w:left w:val="single" w:sz="4" w:space="0" w:color="000000"/>
              <w:bottom w:val="single" w:sz="4" w:space="0" w:color="000000"/>
              <w:right w:val="single" w:sz="4" w:space="0" w:color="000000"/>
            </w:tcBorders>
          </w:tcPr>
          <w:p w14:paraId="4352FFBF" w14:textId="77777777" w:rsidR="00C522BA" w:rsidRDefault="00317ECA">
            <w:pPr>
              <w:spacing w:before="20" w:after="20"/>
              <w:rPr>
                <w:sz w:val="20"/>
                <w:szCs w:val="20"/>
              </w:rPr>
            </w:pPr>
            <w:r>
              <w:rPr>
                <w:sz w:val="20"/>
                <w:szCs w:val="20"/>
              </w:rPr>
              <w:t>Solução simples para os documentos das candidaturas, acessada apenas pelo módulo de documentos e substituível por armazenamento de objetos sem impacto nas demais camadas.</w:t>
            </w:r>
          </w:p>
        </w:tc>
      </w:tr>
      <w:tr w:rsidR="00C522BA" w14:paraId="5C93FD91"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056FA466" w14:textId="77777777" w:rsidR="00C522BA" w:rsidRDefault="00317ECA">
            <w:pPr>
              <w:spacing w:before="20" w:after="20"/>
              <w:rPr>
                <w:b/>
                <w:bCs/>
                <w:sz w:val="20"/>
                <w:szCs w:val="20"/>
              </w:rPr>
            </w:pPr>
            <w:r>
              <w:rPr>
                <w:b/>
                <w:bCs/>
                <w:sz w:val="20"/>
                <w:szCs w:val="20"/>
              </w:rPr>
              <w:t>Segurança</w:t>
            </w:r>
          </w:p>
        </w:tc>
        <w:tc>
          <w:tcPr>
            <w:tcW w:w="2600" w:type="dxa"/>
            <w:tcBorders>
              <w:top w:val="single" w:sz="4" w:space="0" w:color="000000"/>
              <w:left w:val="single" w:sz="4" w:space="0" w:color="000000"/>
              <w:bottom w:val="single" w:sz="4" w:space="0" w:color="000000"/>
              <w:right w:val="single" w:sz="4" w:space="0" w:color="000000"/>
            </w:tcBorders>
          </w:tcPr>
          <w:p w14:paraId="27029FAB" w14:textId="77777777" w:rsidR="00C522BA" w:rsidRDefault="00317ECA">
            <w:pPr>
              <w:spacing w:before="20" w:after="20"/>
              <w:rPr>
                <w:sz w:val="20"/>
                <w:szCs w:val="20"/>
              </w:rPr>
            </w:pPr>
            <w:r>
              <w:rPr>
                <w:sz w:val="20"/>
                <w:szCs w:val="20"/>
              </w:rPr>
              <w:t>JWT (</w:t>
            </w:r>
            <w:r>
              <w:rPr>
                <w:i/>
                <w:iCs/>
                <w:sz w:val="20"/>
                <w:szCs w:val="20"/>
              </w:rPr>
              <w:t>JSON Web Token</w:t>
            </w:r>
            <w:r>
              <w:rPr>
                <w:sz w:val="20"/>
                <w:szCs w:val="20"/>
              </w:rPr>
              <w:t xml:space="preserve">), com PyJWT, e </w:t>
            </w:r>
            <w:r>
              <w:rPr>
                <w:i/>
                <w:iCs/>
                <w:sz w:val="20"/>
                <w:szCs w:val="20"/>
              </w:rPr>
              <w:t>hash</w:t>
            </w:r>
            <w:r>
              <w:rPr>
                <w:sz w:val="20"/>
                <w:szCs w:val="20"/>
              </w:rPr>
              <w:t xml:space="preserve"> de senhas com Argon2 (pwdlib)</w:t>
            </w:r>
          </w:p>
        </w:tc>
        <w:tc>
          <w:tcPr>
            <w:tcW w:w="4275" w:type="dxa"/>
            <w:tcBorders>
              <w:top w:val="single" w:sz="4" w:space="0" w:color="000000"/>
              <w:left w:val="single" w:sz="4" w:space="0" w:color="000000"/>
              <w:bottom w:val="single" w:sz="4" w:space="0" w:color="000000"/>
              <w:right w:val="single" w:sz="4" w:space="0" w:color="000000"/>
            </w:tcBorders>
          </w:tcPr>
          <w:p w14:paraId="2AB428F5" w14:textId="77777777" w:rsidR="00C522BA" w:rsidRDefault="00317ECA">
            <w:pPr>
              <w:spacing w:before="20" w:after="20"/>
              <w:rPr>
                <w:sz w:val="20"/>
                <w:szCs w:val="20"/>
              </w:rPr>
            </w:pPr>
            <w:r>
              <w:rPr>
                <w:sz w:val="20"/>
                <w:szCs w:val="20"/>
              </w:rPr>
              <w:t>Autenticação sem estado no servidor e armazenamento seguro das senhas (RNF04).</w:t>
            </w:r>
          </w:p>
        </w:tc>
      </w:tr>
      <w:tr w:rsidR="00C522BA" w14:paraId="258944BB"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34739737" w14:textId="77777777" w:rsidR="00C522BA" w:rsidRDefault="00317ECA">
            <w:pPr>
              <w:spacing w:before="20" w:after="20"/>
              <w:rPr>
                <w:b/>
                <w:bCs/>
                <w:sz w:val="20"/>
                <w:szCs w:val="20"/>
              </w:rPr>
            </w:pPr>
            <w:r>
              <w:rPr>
                <w:b/>
                <w:bCs/>
                <w:sz w:val="20"/>
                <w:szCs w:val="20"/>
              </w:rPr>
              <w:t>E-mail</w:t>
            </w:r>
          </w:p>
        </w:tc>
        <w:tc>
          <w:tcPr>
            <w:tcW w:w="2600" w:type="dxa"/>
            <w:tcBorders>
              <w:top w:val="single" w:sz="4" w:space="0" w:color="000000"/>
              <w:left w:val="single" w:sz="4" w:space="0" w:color="000000"/>
              <w:bottom w:val="single" w:sz="4" w:space="0" w:color="000000"/>
              <w:right w:val="single" w:sz="4" w:space="0" w:color="000000"/>
            </w:tcBorders>
          </w:tcPr>
          <w:p w14:paraId="517CF644" w14:textId="77777777" w:rsidR="00C522BA" w:rsidRDefault="00317ECA">
            <w:pPr>
              <w:spacing w:before="20" w:after="20"/>
              <w:rPr>
                <w:sz w:val="20"/>
                <w:szCs w:val="20"/>
              </w:rPr>
            </w:pPr>
            <w:r>
              <w:rPr>
                <w:sz w:val="20"/>
                <w:szCs w:val="20"/>
              </w:rPr>
              <w:t>SMTP e tarefas em segundo plano do FastAPI (BackgroundTasks)</w:t>
            </w:r>
          </w:p>
        </w:tc>
        <w:tc>
          <w:tcPr>
            <w:tcW w:w="4275" w:type="dxa"/>
            <w:tcBorders>
              <w:top w:val="single" w:sz="4" w:space="0" w:color="000000"/>
              <w:left w:val="single" w:sz="4" w:space="0" w:color="000000"/>
              <w:bottom w:val="single" w:sz="4" w:space="0" w:color="000000"/>
              <w:right w:val="single" w:sz="4" w:space="0" w:color="000000"/>
            </w:tcBorders>
          </w:tcPr>
          <w:p w14:paraId="42006E03" w14:textId="77777777" w:rsidR="00C522BA" w:rsidRDefault="00317ECA">
            <w:pPr>
              <w:spacing w:before="20" w:after="20"/>
              <w:rPr>
                <w:sz w:val="20"/>
                <w:szCs w:val="20"/>
              </w:rPr>
            </w:pPr>
            <w:r>
              <w:rPr>
                <w:sz w:val="20"/>
                <w:szCs w:val="20"/>
              </w:rPr>
              <w:t>Envio de e-mails sem aumentar o tempo de resposta das requisições (RF05 e RF20).</w:t>
            </w:r>
          </w:p>
        </w:tc>
      </w:tr>
      <w:tr w:rsidR="00C522BA" w14:paraId="4325E5DC"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1E1E7308" w14:textId="77777777" w:rsidR="00C522BA" w:rsidRDefault="00317ECA">
            <w:pPr>
              <w:spacing w:before="20" w:after="20"/>
              <w:rPr>
                <w:b/>
                <w:bCs/>
                <w:sz w:val="20"/>
                <w:szCs w:val="20"/>
              </w:rPr>
            </w:pPr>
            <w:r>
              <w:rPr>
                <w:b/>
                <w:bCs/>
                <w:sz w:val="20"/>
                <w:szCs w:val="20"/>
              </w:rPr>
              <w:t>Contêineres</w:t>
            </w:r>
          </w:p>
        </w:tc>
        <w:tc>
          <w:tcPr>
            <w:tcW w:w="2600" w:type="dxa"/>
            <w:tcBorders>
              <w:top w:val="single" w:sz="4" w:space="0" w:color="000000"/>
              <w:left w:val="single" w:sz="4" w:space="0" w:color="000000"/>
              <w:bottom w:val="single" w:sz="4" w:space="0" w:color="000000"/>
              <w:right w:val="single" w:sz="4" w:space="0" w:color="000000"/>
            </w:tcBorders>
          </w:tcPr>
          <w:p w14:paraId="112FBD1F" w14:textId="77777777" w:rsidR="00C522BA" w:rsidRDefault="00317ECA">
            <w:pPr>
              <w:spacing w:before="20" w:after="20"/>
              <w:rPr>
                <w:sz w:val="20"/>
                <w:szCs w:val="20"/>
              </w:rPr>
            </w:pPr>
            <w:r>
              <w:rPr>
                <w:sz w:val="20"/>
                <w:szCs w:val="20"/>
              </w:rPr>
              <w:t>Docker e Docker Compose</w:t>
            </w:r>
          </w:p>
        </w:tc>
        <w:tc>
          <w:tcPr>
            <w:tcW w:w="4275" w:type="dxa"/>
            <w:tcBorders>
              <w:top w:val="single" w:sz="4" w:space="0" w:color="000000"/>
              <w:left w:val="single" w:sz="4" w:space="0" w:color="000000"/>
              <w:bottom w:val="single" w:sz="4" w:space="0" w:color="000000"/>
              <w:right w:val="single" w:sz="4" w:space="0" w:color="000000"/>
            </w:tcBorders>
          </w:tcPr>
          <w:p w14:paraId="6F76FF1D" w14:textId="77777777" w:rsidR="00C522BA" w:rsidRDefault="00317ECA">
            <w:pPr>
              <w:spacing w:before="20" w:after="20"/>
              <w:rPr>
                <w:sz w:val="20"/>
                <w:szCs w:val="20"/>
              </w:rPr>
            </w:pPr>
            <w:r>
              <w:rPr>
                <w:sz w:val="20"/>
                <w:szCs w:val="20"/>
              </w:rPr>
              <w:t>Mesma composição de serviços em qualquer máquina da equipe.</w:t>
            </w:r>
          </w:p>
        </w:tc>
      </w:tr>
      <w:tr w:rsidR="00C522BA" w14:paraId="3C968775"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1FEFF92C" w14:textId="77777777" w:rsidR="00C522BA" w:rsidRDefault="00317ECA">
            <w:pPr>
              <w:keepNext/>
              <w:spacing w:before="20" w:after="20"/>
              <w:rPr>
                <w:b/>
                <w:bCs/>
                <w:sz w:val="20"/>
                <w:szCs w:val="20"/>
              </w:rPr>
            </w:pPr>
            <w:r>
              <w:rPr>
                <w:b/>
                <w:bCs/>
                <w:sz w:val="20"/>
                <w:szCs w:val="20"/>
              </w:rPr>
              <w:t>Integração contínua</w:t>
            </w:r>
          </w:p>
        </w:tc>
        <w:tc>
          <w:tcPr>
            <w:tcW w:w="2600" w:type="dxa"/>
            <w:tcBorders>
              <w:top w:val="single" w:sz="4" w:space="0" w:color="000000"/>
              <w:left w:val="single" w:sz="4" w:space="0" w:color="000000"/>
              <w:bottom w:val="single" w:sz="4" w:space="0" w:color="000000"/>
              <w:right w:val="single" w:sz="4" w:space="0" w:color="000000"/>
            </w:tcBorders>
          </w:tcPr>
          <w:p w14:paraId="5436D511" w14:textId="77777777" w:rsidR="00C522BA" w:rsidRDefault="00317ECA">
            <w:pPr>
              <w:keepNext/>
              <w:spacing w:before="20" w:after="20"/>
              <w:rPr>
                <w:sz w:val="20"/>
                <w:szCs w:val="20"/>
              </w:rPr>
            </w:pPr>
            <w:r>
              <w:rPr>
                <w:sz w:val="20"/>
                <w:szCs w:val="20"/>
              </w:rPr>
              <w:t>GitHub Actions</w:t>
            </w:r>
          </w:p>
        </w:tc>
        <w:tc>
          <w:tcPr>
            <w:tcW w:w="4275" w:type="dxa"/>
            <w:tcBorders>
              <w:top w:val="single" w:sz="4" w:space="0" w:color="000000"/>
              <w:left w:val="single" w:sz="4" w:space="0" w:color="000000"/>
              <w:bottom w:val="single" w:sz="4" w:space="0" w:color="000000"/>
              <w:right w:val="single" w:sz="4" w:space="0" w:color="000000"/>
            </w:tcBorders>
          </w:tcPr>
          <w:p w14:paraId="5698BCF9" w14:textId="77777777" w:rsidR="00C522BA" w:rsidRDefault="00317ECA">
            <w:pPr>
              <w:keepNext/>
              <w:spacing w:before="20" w:after="20"/>
              <w:rPr>
                <w:sz w:val="20"/>
                <w:szCs w:val="20"/>
              </w:rPr>
            </w:pPr>
            <w:r>
              <w:rPr>
                <w:sz w:val="20"/>
                <w:szCs w:val="20"/>
              </w:rPr>
              <w:t xml:space="preserve">Já utilizado na publicação da documentação (DV, Quadro 5); executa </w:t>
            </w:r>
            <w:r>
              <w:rPr>
                <w:i/>
                <w:iCs/>
                <w:sz w:val="20"/>
                <w:szCs w:val="20"/>
              </w:rPr>
              <w:t>lint</w:t>
            </w:r>
            <w:r>
              <w:rPr>
                <w:sz w:val="20"/>
                <w:szCs w:val="20"/>
              </w:rPr>
              <w:t xml:space="preserve"> e testes a cada </w:t>
            </w:r>
            <w:r>
              <w:rPr>
                <w:i/>
                <w:iCs/>
                <w:sz w:val="20"/>
                <w:szCs w:val="20"/>
              </w:rPr>
              <w:t>pull request</w:t>
            </w:r>
            <w:r>
              <w:rPr>
                <w:sz w:val="20"/>
                <w:szCs w:val="20"/>
              </w:rPr>
              <w:t>.</w:t>
            </w:r>
          </w:p>
        </w:tc>
      </w:tr>
    </w:tbl>
    <w:p w14:paraId="75D755AA" w14:textId="77777777" w:rsidR="00C522BA" w:rsidRDefault="00317ECA">
      <w:pPr>
        <w:keepLines/>
        <w:spacing w:before="60" w:after="240"/>
        <w:rPr>
          <w:sz w:val="20"/>
          <w:szCs w:val="20"/>
        </w:rPr>
      </w:pPr>
      <w:r>
        <w:rPr>
          <w:sz w:val="20"/>
          <w:szCs w:val="20"/>
        </w:rPr>
        <w:t>Fonte: Elaborado pelos autores (2026).</w:t>
      </w:r>
    </w:p>
    <w:p w14:paraId="60FE4382" w14:textId="77777777" w:rsidR="00C522BA" w:rsidRDefault="00317ECA">
      <w:pPr>
        <w:pStyle w:val="Corpodetexto"/>
      </w:pPr>
      <w:r>
        <w:lastRenderedPageBreak/>
        <w:t>Completam a pilha as bibliotecas de apoio — Axios, no cliente HTTP; CSS Modules, na estilização; e ReportLab, na geração do comprovante em PDF (RF22) — e as ferramentas de qualidade e testes previstas no DV (seção 6.1).</w:t>
      </w:r>
    </w:p>
    <w:p w14:paraId="1570A9AC" w14:textId="77777777" w:rsidR="00C522BA" w:rsidRDefault="00317ECA">
      <w:pPr>
        <w:pStyle w:val="Corpodetexto"/>
      </w:pPr>
      <w:r>
        <w:t>A Figura 2 mostra os elementos da Figura 1 em funcionamento, por meio do diagrama de sequência da candidatura a uma vaga (RF16 e RF17). A requisição percorre as camadas de cima para baixo, e a resposta retorna no sentido inverso; o e-mail de aviso à organização é enviado em segundo plano, depois que a resposta já foi devolvida ao voluntário.</w:t>
      </w:r>
    </w:p>
    <w:p w14:paraId="1E29DDFD" w14:textId="77777777" w:rsidR="00A91CBB" w:rsidRDefault="009565A1">
      <w:pPr>
        <w:pStyle w:val="Corpodetexto"/>
      </w:pPr>
      <w:r>
        <w:t>Para RF27, o fluxo passa a validar os horários antes de salvar arquivos, candidatura e comprovante. O serviço abre uma transação, bloqueia a linha do voluntário, consulta as candidaturas ativas e compara todas as ocorrências. Com conflito, desfaz a transação e devolve HTTP 409 com os dados da vaga conflitante; sem conflito, persiste e confirma a transação antes de notificar.</w:t>
      </w:r>
    </w:p>
    <w:p w14:paraId="4735F6B8" w14:textId="77777777" w:rsidR="00C522BA" w:rsidRDefault="00317ECA">
      <w:pPr>
        <w:keepNext/>
        <w:keepLines/>
        <w:spacing w:before="240" w:after="60"/>
        <w:jc w:val="center"/>
        <w:rPr>
          <w:sz w:val="20"/>
          <w:szCs w:val="20"/>
        </w:rPr>
      </w:pPr>
      <w:r>
        <w:rPr>
          <w:b/>
          <w:bCs/>
          <w:sz w:val="20"/>
          <w:szCs w:val="20"/>
        </w:rPr>
        <w:lastRenderedPageBreak/>
        <w:t xml:space="preserve">Figura 2 – </w:t>
      </w:r>
      <w:r>
        <w:rPr>
          <w:sz w:val="20"/>
          <w:szCs w:val="20"/>
        </w:rPr>
        <w:t>Interação entre as camadas na candidatura a uma vaga (diagrama de sequência)</w:t>
      </w:r>
    </w:p>
    <w:p w14:paraId="7C46D971" w14:textId="57C58204" w:rsidR="00C522BA" w:rsidRDefault="008E5107">
      <w:pPr>
        <w:keepNext/>
        <w:jc w:val="center"/>
        <w:rPr>
          <w:sz w:val="20"/>
        </w:rPr>
      </w:pPr>
      <w:r w:rsidRPr="008E5107">
        <w:rPr>
          <w:sz w:val="20"/>
        </w:rPr>
        <w:drawing>
          <wp:inline distT="0" distB="0" distL="0" distR="0" wp14:anchorId="4F19AD24" wp14:editId="3691F1A0">
            <wp:extent cx="5760085" cy="5224145"/>
            <wp:effectExtent l="0" t="0" r="0" b="0"/>
            <wp:docPr id="790602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289" name=""/>
                    <pic:cNvPicPr/>
                  </pic:nvPicPr>
                  <pic:blipFill>
                    <a:blip r:embed="rId17"/>
                    <a:stretch>
                      <a:fillRect/>
                    </a:stretch>
                  </pic:blipFill>
                  <pic:spPr>
                    <a:xfrm>
                      <a:off x="0" y="0"/>
                      <a:ext cx="5760085" cy="5224145"/>
                    </a:xfrm>
                    <a:prstGeom prst="rect">
                      <a:avLst/>
                    </a:prstGeom>
                  </pic:spPr>
                </pic:pic>
              </a:graphicData>
            </a:graphic>
          </wp:inline>
        </w:drawing>
      </w:r>
    </w:p>
    <w:p w14:paraId="4510B3C5"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2CCD5FD0" w14:textId="77777777" w:rsidR="00C522BA" w:rsidRDefault="00317ECA">
      <w:pPr>
        <w:pStyle w:val="Corpodetexto"/>
      </w:pPr>
      <w:r>
        <w:t>O Quadro 3 explica a responsabilidade de cada elemento da arquitetura e as suas regras de uso, isto é, as entradas esperadas, as saídas produzidas e as condições para que a interface funcione adequadamente.</w:t>
      </w:r>
    </w:p>
    <w:p w14:paraId="5DE180D5" w14:textId="77777777" w:rsidR="00C522BA" w:rsidRDefault="00317ECA">
      <w:pPr>
        <w:keepNext/>
        <w:keepLines/>
        <w:spacing w:before="240" w:after="60"/>
        <w:jc w:val="center"/>
        <w:rPr>
          <w:sz w:val="20"/>
          <w:szCs w:val="20"/>
        </w:rPr>
      </w:pPr>
      <w:r>
        <w:rPr>
          <w:b/>
          <w:bCs/>
          <w:sz w:val="20"/>
          <w:szCs w:val="20"/>
        </w:rPr>
        <w:t xml:space="preserve">Quadro 3 – </w:t>
      </w:r>
      <w:r>
        <w:rPr>
          <w:sz w:val="20"/>
          <w:szCs w:val="20"/>
        </w:rPr>
        <w:t>Responsabilidades e regras de uso dos elementos da arquitetura</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1650"/>
        <w:gridCol w:w="2525"/>
        <w:gridCol w:w="1950"/>
        <w:gridCol w:w="2900"/>
      </w:tblGrid>
      <w:tr w:rsidR="00C522BA" w14:paraId="33FC7AD0" w14:textId="77777777">
        <w:trPr>
          <w:cantSplit/>
          <w:tblHeader/>
        </w:trPr>
        <w:tc>
          <w:tcPr>
            <w:tcW w:w="1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F185627" w14:textId="77777777" w:rsidR="00C522BA" w:rsidRDefault="00317ECA">
            <w:pPr>
              <w:keepNext/>
              <w:spacing w:before="20" w:after="20"/>
              <w:jc w:val="center"/>
              <w:rPr>
                <w:b/>
                <w:bCs/>
                <w:sz w:val="18"/>
                <w:szCs w:val="18"/>
              </w:rPr>
            </w:pPr>
            <w:r>
              <w:rPr>
                <w:b/>
                <w:bCs/>
                <w:sz w:val="18"/>
                <w:szCs w:val="18"/>
              </w:rPr>
              <w:t>Elemento</w:t>
            </w:r>
          </w:p>
        </w:tc>
        <w:tc>
          <w:tcPr>
            <w:tcW w:w="25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3ADE9C9" w14:textId="77777777" w:rsidR="00C522BA" w:rsidRDefault="00317ECA">
            <w:pPr>
              <w:keepNext/>
              <w:spacing w:before="20" w:after="20"/>
              <w:jc w:val="center"/>
              <w:rPr>
                <w:b/>
                <w:bCs/>
                <w:sz w:val="18"/>
                <w:szCs w:val="18"/>
              </w:rPr>
            </w:pPr>
            <w:r>
              <w:rPr>
                <w:b/>
                <w:bCs/>
                <w:sz w:val="18"/>
                <w:szCs w:val="18"/>
              </w:rPr>
              <w:t>Responsabilidade</w:t>
            </w:r>
          </w:p>
        </w:tc>
        <w:tc>
          <w:tcPr>
            <w:tcW w:w="1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1EEB922" w14:textId="77777777" w:rsidR="00C522BA" w:rsidRDefault="00317ECA">
            <w:pPr>
              <w:keepNext/>
              <w:spacing w:before="20" w:after="20"/>
              <w:jc w:val="center"/>
              <w:rPr>
                <w:b/>
                <w:bCs/>
                <w:sz w:val="18"/>
                <w:szCs w:val="18"/>
              </w:rPr>
            </w:pPr>
            <w:r>
              <w:rPr>
                <w:b/>
                <w:bCs/>
                <w:sz w:val="18"/>
                <w:szCs w:val="18"/>
              </w:rPr>
              <w:t>Entradas esperadas</w:t>
            </w:r>
          </w:p>
        </w:tc>
        <w:tc>
          <w:tcPr>
            <w:tcW w:w="2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412385" w14:textId="77777777" w:rsidR="00C522BA" w:rsidRDefault="00317ECA">
            <w:pPr>
              <w:keepNext/>
              <w:spacing w:before="20" w:after="20"/>
              <w:jc w:val="center"/>
              <w:rPr>
                <w:b/>
                <w:bCs/>
                <w:sz w:val="18"/>
                <w:szCs w:val="18"/>
              </w:rPr>
            </w:pPr>
            <w:r>
              <w:rPr>
                <w:b/>
                <w:bCs/>
                <w:sz w:val="18"/>
                <w:szCs w:val="18"/>
              </w:rPr>
              <w:t>Saídas e regras de uso</w:t>
            </w:r>
          </w:p>
        </w:tc>
      </w:tr>
      <w:tr w:rsidR="00C522BA" w14:paraId="07CA4E5B"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8003AB3" w14:textId="77777777" w:rsidR="00C522BA" w:rsidRDefault="00317ECA">
            <w:pPr>
              <w:keepNext/>
              <w:spacing w:before="20" w:after="20"/>
              <w:rPr>
                <w:b/>
                <w:bCs/>
                <w:sz w:val="18"/>
                <w:szCs w:val="18"/>
              </w:rPr>
            </w:pPr>
            <w:r>
              <w:rPr>
                <w:b/>
                <w:bCs/>
                <w:sz w:val="18"/>
                <w:szCs w:val="18"/>
              </w:rPr>
              <w:t>SPA (React)</w:t>
            </w:r>
          </w:p>
        </w:tc>
        <w:tc>
          <w:tcPr>
            <w:tcW w:w="2525" w:type="dxa"/>
            <w:tcBorders>
              <w:top w:val="single" w:sz="4" w:space="0" w:color="000000"/>
              <w:left w:val="single" w:sz="4" w:space="0" w:color="000000"/>
              <w:bottom w:val="single" w:sz="4" w:space="0" w:color="000000"/>
              <w:right w:val="single" w:sz="4" w:space="0" w:color="000000"/>
            </w:tcBorders>
          </w:tcPr>
          <w:p w14:paraId="3BD8ED9F" w14:textId="77777777" w:rsidR="00C522BA" w:rsidRDefault="00317ECA">
            <w:pPr>
              <w:keepNext/>
              <w:spacing w:before="20" w:after="20"/>
              <w:rPr>
                <w:sz w:val="18"/>
                <w:szCs w:val="18"/>
              </w:rPr>
            </w:pPr>
            <w:r>
              <w:rPr>
                <w:sz w:val="18"/>
                <w:szCs w:val="18"/>
              </w:rPr>
              <w:t>Exibir a interface, coletar e validar previamente os dados e controlar a navegação por perfil.</w:t>
            </w:r>
          </w:p>
        </w:tc>
        <w:tc>
          <w:tcPr>
            <w:tcW w:w="1950" w:type="dxa"/>
            <w:tcBorders>
              <w:top w:val="single" w:sz="4" w:space="0" w:color="000000"/>
              <w:left w:val="single" w:sz="4" w:space="0" w:color="000000"/>
              <w:bottom w:val="single" w:sz="4" w:space="0" w:color="000000"/>
              <w:right w:val="single" w:sz="4" w:space="0" w:color="000000"/>
            </w:tcBorders>
          </w:tcPr>
          <w:p w14:paraId="0C20CBB3" w14:textId="77777777" w:rsidR="00C522BA" w:rsidRDefault="00317ECA">
            <w:pPr>
              <w:keepNext/>
              <w:spacing w:before="20" w:after="20"/>
              <w:rPr>
                <w:sz w:val="18"/>
                <w:szCs w:val="18"/>
              </w:rPr>
            </w:pPr>
            <w:r>
              <w:rPr>
                <w:sz w:val="18"/>
                <w:szCs w:val="18"/>
              </w:rPr>
              <w:t>Ações do usuário; respostas JSON da API.</w:t>
            </w:r>
          </w:p>
        </w:tc>
        <w:tc>
          <w:tcPr>
            <w:tcW w:w="2900" w:type="dxa"/>
            <w:tcBorders>
              <w:top w:val="single" w:sz="4" w:space="0" w:color="000000"/>
              <w:left w:val="single" w:sz="4" w:space="0" w:color="000000"/>
              <w:bottom w:val="single" w:sz="4" w:space="0" w:color="000000"/>
              <w:right w:val="single" w:sz="4" w:space="0" w:color="000000"/>
            </w:tcBorders>
          </w:tcPr>
          <w:p w14:paraId="61334AD2" w14:textId="77777777" w:rsidR="00C522BA" w:rsidRDefault="00317ECA">
            <w:pPr>
              <w:keepNext/>
              <w:spacing w:before="20" w:after="20"/>
              <w:rPr>
                <w:sz w:val="18"/>
                <w:szCs w:val="18"/>
              </w:rPr>
            </w:pPr>
            <w:r>
              <w:rPr>
                <w:sz w:val="18"/>
                <w:szCs w:val="18"/>
              </w:rPr>
              <w:t>Requisições HTTP com JSON ou arquivos (</w:t>
            </w:r>
            <w:r>
              <w:rPr>
                <w:i/>
                <w:iCs/>
                <w:sz w:val="18"/>
                <w:szCs w:val="18"/>
              </w:rPr>
              <w:t>multipart/form-data</w:t>
            </w:r>
            <w:r>
              <w:rPr>
                <w:sz w:val="18"/>
                <w:szCs w:val="18"/>
              </w:rPr>
              <w:t xml:space="preserve">) e </w:t>
            </w:r>
            <w:r>
              <w:rPr>
                <w:i/>
                <w:iCs/>
                <w:sz w:val="18"/>
                <w:szCs w:val="18"/>
              </w:rPr>
              <w:t>token</w:t>
            </w:r>
            <w:r>
              <w:rPr>
                <w:sz w:val="18"/>
                <w:szCs w:val="18"/>
              </w:rPr>
              <w:t xml:space="preserve"> JWT. Não contém regras de negócio: a validação no cliente serve apenas para dar retorno imediato ao usuário.</w:t>
            </w:r>
          </w:p>
        </w:tc>
      </w:tr>
      <w:tr w:rsidR="00C522BA" w14:paraId="4B5A56DA"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72CBA65" w14:textId="77777777" w:rsidR="00C522BA" w:rsidRDefault="00317ECA">
            <w:pPr>
              <w:spacing w:before="20" w:after="20"/>
              <w:rPr>
                <w:b/>
                <w:bCs/>
                <w:sz w:val="18"/>
                <w:szCs w:val="18"/>
              </w:rPr>
            </w:pPr>
            <w:r>
              <w:rPr>
                <w:b/>
                <w:bCs/>
                <w:sz w:val="18"/>
                <w:szCs w:val="18"/>
              </w:rPr>
              <w:t>Serviços de API (</w:t>
            </w:r>
            <w:r>
              <w:rPr>
                <w:b/>
                <w:bCs/>
                <w:i/>
                <w:iCs/>
                <w:sz w:val="18"/>
                <w:szCs w:val="18"/>
              </w:rPr>
              <w:t>front-end</w:t>
            </w:r>
            <w:r>
              <w:rPr>
                <w:b/>
                <w:bCs/>
                <w:sz w:val="18"/>
                <w:szCs w:val="18"/>
              </w:rPr>
              <w:t>)</w:t>
            </w:r>
          </w:p>
        </w:tc>
        <w:tc>
          <w:tcPr>
            <w:tcW w:w="2525" w:type="dxa"/>
            <w:tcBorders>
              <w:top w:val="single" w:sz="4" w:space="0" w:color="000000"/>
              <w:left w:val="single" w:sz="4" w:space="0" w:color="000000"/>
              <w:bottom w:val="single" w:sz="4" w:space="0" w:color="000000"/>
              <w:right w:val="single" w:sz="4" w:space="0" w:color="000000"/>
            </w:tcBorders>
          </w:tcPr>
          <w:p w14:paraId="09F79D85" w14:textId="77777777" w:rsidR="00C522BA" w:rsidRDefault="00317ECA">
            <w:pPr>
              <w:spacing w:before="20" w:after="20"/>
              <w:rPr>
                <w:sz w:val="18"/>
                <w:szCs w:val="18"/>
              </w:rPr>
            </w:pPr>
            <w:r>
              <w:rPr>
                <w:sz w:val="18"/>
                <w:szCs w:val="18"/>
              </w:rPr>
              <w:t>Centralizar o acesso à API REST.</w:t>
            </w:r>
          </w:p>
        </w:tc>
        <w:tc>
          <w:tcPr>
            <w:tcW w:w="1950" w:type="dxa"/>
            <w:tcBorders>
              <w:top w:val="single" w:sz="4" w:space="0" w:color="000000"/>
              <w:left w:val="single" w:sz="4" w:space="0" w:color="000000"/>
              <w:bottom w:val="single" w:sz="4" w:space="0" w:color="000000"/>
              <w:right w:val="single" w:sz="4" w:space="0" w:color="000000"/>
            </w:tcBorders>
          </w:tcPr>
          <w:p w14:paraId="7B62AF49" w14:textId="77777777" w:rsidR="00C522BA" w:rsidRDefault="00317ECA">
            <w:pPr>
              <w:spacing w:before="20" w:after="20"/>
              <w:rPr>
                <w:sz w:val="18"/>
                <w:szCs w:val="18"/>
              </w:rPr>
            </w:pPr>
            <w:r>
              <w:rPr>
                <w:sz w:val="18"/>
                <w:szCs w:val="18"/>
              </w:rPr>
              <w:t>Parâmetros vindos das telas.</w:t>
            </w:r>
          </w:p>
        </w:tc>
        <w:tc>
          <w:tcPr>
            <w:tcW w:w="2900" w:type="dxa"/>
            <w:tcBorders>
              <w:top w:val="single" w:sz="4" w:space="0" w:color="000000"/>
              <w:left w:val="single" w:sz="4" w:space="0" w:color="000000"/>
              <w:bottom w:val="single" w:sz="4" w:space="0" w:color="000000"/>
              <w:right w:val="single" w:sz="4" w:space="0" w:color="000000"/>
            </w:tcBorders>
          </w:tcPr>
          <w:p w14:paraId="13EB77A9" w14:textId="77777777" w:rsidR="00C522BA" w:rsidRDefault="00317ECA">
            <w:pPr>
              <w:spacing w:before="20" w:after="20"/>
              <w:rPr>
                <w:sz w:val="18"/>
                <w:szCs w:val="18"/>
              </w:rPr>
            </w:pPr>
            <w:r>
              <w:rPr>
                <w:sz w:val="18"/>
                <w:szCs w:val="18"/>
              </w:rPr>
              <w:t xml:space="preserve">Chamadas HTTP com o cabeçalho Authorization; diante da resposta 401, encerram a sessão e direcionam ao </w:t>
            </w:r>
            <w:r>
              <w:rPr>
                <w:i/>
                <w:iCs/>
                <w:sz w:val="18"/>
                <w:szCs w:val="18"/>
              </w:rPr>
              <w:t>login</w:t>
            </w:r>
            <w:r>
              <w:rPr>
                <w:sz w:val="18"/>
                <w:szCs w:val="18"/>
              </w:rPr>
              <w:t>.</w:t>
            </w:r>
          </w:p>
        </w:tc>
      </w:tr>
      <w:tr w:rsidR="00C522BA" w14:paraId="7CB5E241"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63C2B578" w14:textId="77777777" w:rsidR="00C522BA" w:rsidRDefault="00317ECA">
            <w:pPr>
              <w:spacing w:before="20" w:after="20"/>
              <w:rPr>
                <w:b/>
                <w:bCs/>
                <w:sz w:val="18"/>
                <w:szCs w:val="18"/>
              </w:rPr>
            </w:pPr>
            <w:r>
              <w:rPr>
                <w:b/>
                <w:bCs/>
                <w:sz w:val="18"/>
                <w:szCs w:val="18"/>
              </w:rPr>
              <w:lastRenderedPageBreak/>
              <w:t>Nginx</w:t>
            </w:r>
          </w:p>
        </w:tc>
        <w:tc>
          <w:tcPr>
            <w:tcW w:w="2525" w:type="dxa"/>
            <w:tcBorders>
              <w:top w:val="single" w:sz="4" w:space="0" w:color="000000"/>
              <w:left w:val="single" w:sz="4" w:space="0" w:color="000000"/>
              <w:bottom w:val="single" w:sz="4" w:space="0" w:color="000000"/>
              <w:right w:val="single" w:sz="4" w:space="0" w:color="000000"/>
            </w:tcBorders>
          </w:tcPr>
          <w:p w14:paraId="3FB8B95A" w14:textId="77777777" w:rsidR="00C522BA" w:rsidRDefault="00317ECA">
            <w:pPr>
              <w:spacing w:before="20" w:after="20"/>
              <w:rPr>
                <w:sz w:val="18"/>
                <w:szCs w:val="18"/>
              </w:rPr>
            </w:pPr>
            <w:r>
              <w:rPr>
                <w:sz w:val="18"/>
                <w:szCs w:val="18"/>
              </w:rPr>
              <w:t>Ser o ponto único de entrada da aplicação.</w:t>
            </w:r>
          </w:p>
        </w:tc>
        <w:tc>
          <w:tcPr>
            <w:tcW w:w="1950" w:type="dxa"/>
            <w:tcBorders>
              <w:top w:val="single" w:sz="4" w:space="0" w:color="000000"/>
              <w:left w:val="single" w:sz="4" w:space="0" w:color="000000"/>
              <w:bottom w:val="single" w:sz="4" w:space="0" w:color="000000"/>
              <w:right w:val="single" w:sz="4" w:space="0" w:color="000000"/>
            </w:tcBorders>
          </w:tcPr>
          <w:p w14:paraId="2CAB75BB" w14:textId="77777777" w:rsidR="00C522BA" w:rsidRDefault="00317ECA">
            <w:pPr>
              <w:spacing w:before="20" w:after="20"/>
              <w:rPr>
                <w:sz w:val="18"/>
                <w:szCs w:val="18"/>
              </w:rPr>
            </w:pPr>
            <w:r>
              <w:rPr>
                <w:sz w:val="18"/>
                <w:szCs w:val="18"/>
              </w:rPr>
              <w:t>Requisições HTTP na porta 80.</w:t>
            </w:r>
          </w:p>
        </w:tc>
        <w:tc>
          <w:tcPr>
            <w:tcW w:w="2900" w:type="dxa"/>
            <w:tcBorders>
              <w:top w:val="single" w:sz="4" w:space="0" w:color="000000"/>
              <w:left w:val="single" w:sz="4" w:space="0" w:color="000000"/>
              <w:bottom w:val="single" w:sz="4" w:space="0" w:color="000000"/>
              <w:right w:val="single" w:sz="4" w:space="0" w:color="000000"/>
            </w:tcBorders>
          </w:tcPr>
          <w:p w14:paraId="48D05E13" w14:textId="77777777" w:rsidR="00C522BA" w:rsidRDefault="00317ECA">
            <w:pPr>
              <w:spacing w:before="20" w:after="20"/>
              <w:rPr>
                <w:sz w:val="18"/>
                <w:szCs w:val="18"/>
              </w:rPr>
            </w:pPr>
            <w:r>
              <w:rPr>
                <w:sz w:val="18"/>
                <w:szCs w:val="18"/>
              </w:rPr>
              <w:t xml:space="preserve">Arquivos estáticos da SPA; encaminhamento de /api ao Uvicorn (porta 8000); cabeçalhos de segurança e limite de tentativas de </w:t>
            </w:r>
            <w:r>
              <w:rPr>
                <w:i/>
                <w:iCs/>
                <w:sz w:val="18"/>
                <w:szCs w:val="18"/>
              </w:rPr>
              <w:t>login</w:t>
            </w:r>
            <w:r>
              <w:rPr>
                <w:sz w:val="18"/>
                <w:szCs w:val="18"/>
              </w:rPr>
              <w:t>.</w:t>
            </w:r>
          </w:p>
        </w:tc>
      </w:tr>
      <w:tr w:rsidR="00C522BA" w14:paraId="5A0CA639"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68B5D245" w14:textId="77777777" w:rsidR="00C522BA" w:rsidRDefault="00317ECA">
            <w:pPr>
              <w:spacing w:before="20" w:after="20"/>
              <w:rPr>
                <w:b/>
                <w:bCs/>
                <w:sz w:val="18"/>
                <w:szCs w:val="18"/>
              </w:rPr>
            </w:pPr>
            <w:r>
              <w:rPr>
                <w:b/>
                <w:bCs/>
                <w:i/>
                <w:iCs/>
                <w:sz w:val="18"/>
                <w:szCs w:val="18"/>
              </w:rPr>
              <w:t>Routers</w:t>
            </w:r>
          </w:p>
        </w:tc>
        <w:tc>
          <w:tcPr>
            <w:tcW w:w="2525" w:type="dxa"/>
            <w:tcBorders>
              <w:top w:val="single" w:sz="4" w:space="0" w:color="000000"/>
              <w:left w:val="single" w:sz="4" w:space="0" w:color="000000"/>
              <w:bottom w:val="single" w:sz="4" w:space="0" w:color="000000"/>
              <w:right w:val="single" w:sz="4" w:space="0" w:color="000000"/>
            </w:tcBorders>
          </w:tcPr>
          <w:p w14:paraId="2250883F" w14:textId="77777777" w:rsidR="00C522BA" w:rsidRDefault="00317ECA">
            <w:pPr>
              <w:spacing w:before="20" w:after="20"/>
              <w:rPr>
                <w:sz w:val="18"/>
                <w:szCs w:val="18"/>
              </w:rPr>
            </w:pPr>
            <w:r>
              <w:rPr>
                <w:sz w:val="18"/>
                <w:szCs w:val="18"/>
              </w:rPr>
              <w:t xml:space="preserve">Expor os </w:t>
            </w:r>
            <w:r>
              <w:rPr>
                <w:i/>
                <w:iCs/>
                <w:sz w:val="18"/>
                <w:szCs w:val="18"/>
              </w:rPr>
              <w:t>endpoints</w:t>
            </w:r>
            <w:r>
              <w:rPr>
                <w:sz w:val="18"/>
                <w:szCs w:val="18"/>
              </w:rPr>
              <w:t xml:space="preserve"> REST versionados (/api/v1) e traduzir o HTTP em chamadas de serviço.</w:t>
            </w:r>
          </w:p>
        </w:tc>
        <w:tc>
          <w:tcPr>
            <w:tcW w:w="1950" w:type="dxa"/>
            <w:tcBorders>
              <w:top w:val="single" w:sz="4" w:space="0" w:color="000000"/>
              <w:left w:val="single" w:sz="4" w:space="0" w:color="000000"/>
              <w:bottom w:val="single" w:sz="4" w:space="0" w:color="000000"/>
              <w:right w:val="single" w:sz="4" w:space="0" w:color="000000"/>
            </w:tcBorders>
          </w:tcPr>
          <w:p w14:paraId="068790F0" w14:textId="77777777" w:rsidR="00C522BA" w:rsidRDefault="00317ECA">
            <w:pPr>
              <w:spacing w:before="20" w:after="20"/>
              <w:rPr>
                <w:sz w:val="18"/>
                <w:szCs w:val="18"/>
              </w:rPr>
            </w:pPr>
            <w:r>
              <w:rPr>
                <w:sz w:val="18"/>
                <w:szCs w:val="18"/>
              </w:rPr>
              <w:t xml:space="preserve">Requisições validadas pelos </w:t>
            </w:r>
            <w:r>
              <w:rPr>
                <w:i/>
                <w:iCs/>
                <w:sz w:val="18"/>
                <w:szCs w:val="18"/>
              </w:rPr>
              <w:t>schemas</w:t>
            </w:r>
            <w:r>
              <w:rPr>
                <w:sz w:val="18"/>
                <w:szCs w:val="18"/>
              </w:rPr>
              <w:t>.</w:t>
            </w:r>
          </w:p>
        </w:tc>
        <w:tc>
          <w:tcPr>
            <w:tcW w:w="2900" w:type="dxa"/>
            <w:tcBorders>
              <w:top w:val="single" w:sz="4" w:space="0" w:color="000000"/>
              <w:left w:val="single" w:sz="4" w:space="0" w:color="000000"/>
              <w:bottom w:val="single" w:sz="4" w:space="0" w:color="000000"/>
              <w:right w:val="single" w:sz="4" w:space="0" w:color="000000"/>
            </w:tcBorders>
          </w:tcPr>
          <w:p w14:paraId="19CFF592" w14:textId="77777777" w:rsidR="00C522BA" w:rsidRDefault="00317ECA">
            <w:pPr>
              <w:spacing w:before="20" w:after="20"/>
              <w:rPr>
                <w:sz w:val="18"/>
                <w:szCs w:val="18"/>
              </w:rPr>
            </w:pPr>
            <w:r>
              <w:rPr>
                <w:sz w:val="18"/>
                <w:szCs w:val="18"/>
              </w:rPr>
              <w:t>Respostas JSON com códigos HTTP padronizados (200, 201, 204, 400, 401, 403, 404, 409 e 422). Não acessam o banco de dados diretamente.</w:t>
            </w:r>
          </w:p>
        </w:tc>
      </w:tr>
      <w:tr w:rsidR="00C522BA" w14:paraId="2D9B9858"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3251BDC9" w14:textId="77777777" w:rsidR="00C522BA" w:rsidRDefault="00317ECA">
            <w:pPr>
              <w:spacing w:before="20" w:after="20"/>
              <w:rPr>
                <w:b/>
                <w:bCs/>
                <w:sz w:val="18"/>
                <w:szCs w:val="18"/>
              </w:rPr>
            </w:pPr>
            <w:r>
              <w:rPr>
                <w:b/>
                <w:bCs/>
                <w:i/>
                <w:iCs/>
                <w:sz w:val="18"/>
                <w:szCs w:val="18"/>
              </w:rPr>
              <w:t>Schemas</w:t>
            </w:r>
            <w:r>
              <w:rPr>
                <w:b/>
                <w:bCs/>
                <w:sz w:val="18"/>
                <w:szCs w:val="18"/>
              </w:rPr>
              <w:t xml:space="preserve"> (Pydantic)</w:t>
            </w:r>
          </w:p>
        </w:tc>
        <w:tc>
          <w:tcPr>
            <w:tcW w:w="2525" w:type="dxa"/>
            <w:tcBorders>
              <w:top w:val="single" w:sz="4" w:space="0" w:color="000000"/>
              <w:left w:val="single" w:sz="4" w:space="0" w:color="000000"/>
              <w:bottom w:val="single" w:sz="4" w:space="0" w:color="000000"/>
              <w:right w:val="single" w:sz="4" w:space="0" w:color="000000"/>
            </w:tcBorders>
          </w:tcPr>
          <w:p w14:paraId="04EAA323" w14:textId="77777777" w:rsidR="00C522BA" w:rsidRDefault="00317ECA">
            <w:pPr>
              <w:spacing w:before="20" w:after="20"/>
              <w:rPr>
                <w:sz w:val="18"/>
                <w:szCs w:val="18"/>
              </w:rPr>
            </w:pPr>
            <w:r>
              <w:rPr>
                <w:sz w:val="18"/>
                <w:szCs w:val="18"/>
              </w:rPr>
              <w:t>Definir os contratos de entrada e de saída (DTOs, objetos de transferência de dados).</w:t>
            </w:r>
          </w:p>
        </w:tc>
        <w:tc>
          <w:tcPr>
            <w:tcW w:w="1950" w:type="dxa"/>
            <w:tcBorders>
              <w:top w:val="single" w:sz="4" w:space="0" w:color="000000"/>
              <w:left w:val="single" w:sz="4" w:space="0" w:color="000000"/>
              <w:bottom w:val="single" w:sz="4" w:space="0" w:color="000000"/>
              <w:right w:val="single" w:sz="4" w:space="0" w:color="000000"/>
            </w:tcBorders>
          </w:tcPr>
          <w:p w14:paraId="38812465" w14:textId="77777777" w:rsidR="00C522BA" w:rsidRDefault="00317ECA">
            <w:pPr>
              <w:spacing w:before="20" w:after="20"/>
              <w:rPr>
                <w:sz w:val="18"/>
                <w:szCs w:val="18"/>
              </w:rPr>
            </w:pPr>
            <w:r>
              <w:rPr>
                <w:sz w:val="18"/>
                <w:szCs w:val="18"/>
              </w:rPr>
              <w:t>Dados brutos da requisição.</w:t>
            </w:r>
          </w:p>
        </w:tc>
        <w:tc>
          <w:tcPr>
            <w:tcW w:w="2900" w:type="dxa"/>
            <w:tcBorders>
              <w:top w:val="single" w:sz="4" w:space="0" w:color="000000"/>
              <w:left w:val="single" w:sz="4" w:space="0" w:color="000000"/>
              <w:bottom w:val="single" w:sz="4" w:space="0" w:color="000000"/>
              <w:right w:val="single" w:sz="4" w:space="0" w:color="000000"/>
            </w:tcBorders>
          </w:tcPr>
          <w:p w14:paraId="4D5E16C0" w14:textId="77777777" w:rsidR="00C522BA" w:rsidRDefault="00317ECA">
            <w:pPr>
              <w:spacing w:before="20" w:after="20"/>
              <w:rPr>
                <w:sz w:val="18"/>
                <w:szCs w:val="18"/>
              </w:rPr>
            </w:pPr>
            <w:r>
              <w:rPr>
                <w:sz w:val="18"/>
                <w:szCs w:val="18"/>
              </w:rPr>
              <w:t xml:space="preserve">Objetos validados ou erro 422. Nunca expõem campos sensíveis, como o </w:t>
            </w:r>
            <w:r>
              <w:rPr>
                <w:i/>
                <w:iCs/>
                <w:sz w:val="18"/>
                <w:szCs w:val="18"/>
              </w:rPr>
              <w:t>hash</w:t>
            </w:r>
            <w:r>
              <w:rPr>
                <w:sz w:val="18"/>
                <w:szCs w:val="18"/>
              </w:rPr>
              <w:t xml:space="preserve"> da senha.</w:t>
            </w:r>
          </w:p>
        </w:tc>
      </w:tr>
      <w:tr w:rsidR="00C522BA" w14:paraId="05D3725A"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45304495" w14:textId="77777777" w:rsidR="00C522BA" w:rsidRDefault="00317ECA">
            <w:pPr>
              <w:spacing w:before="20" w:after="20"/>
              <w:rPr>
                <w:b/>
                <w:bCs/>
                <w:sz w:val="18"/>
                <w:szCs w:val="18"/>
              </w:rPr>
            </w:pPr>
            <w:r>
              <w:rPr>
                <w:b/>
                <w:bCs/>
                <w:sz w:val="18"/>
                <w:szCs w:val="18"/>
              </w:rPr>
              <w:t>Dependências</w:t>
            </w:r>
          </w:p>
        </w:tc>
        <w:tc>
          <w:tcPr>
            <w:tcW w:w="2525" w:type="dxa"/>
            <w:tcBorders>
              <w:top w:val="single" w:sz="4" w:space="0" w:color="000000"/>
              <w:left w:val="single" w:sz="4" w:space="0" w:color="000000"/>
              <w:bottom w:val="single" w:sz="4" w:space="0" w:color="000000"/>
              <w:right w:val="single" w:sz="4" w:space="0" w:color="000000"/>
            </w:tcBorders>
          </w:tcPr>
          <w:p w14:paraId="67C3CF15" w14:textId="77777777" w:rsidR="00C522BA" w:rsidRDefault="00317ECA">
            <w:pPr>
              <w:spacing w:before="20" w:after="20"/>
              <w:rPr>
                <w:sz w:val="18"/>
                <w:szCs w:val="18"/>
              </w:rPr>
            </w:pPr>
            <w:r>
              <w:rPr>
                <w:sz w:val="18"/>
                <w:szCs w:val="18"/>
              </w:rPr>
              <w:t>Autenticar o usuário, verificar o perfil e abrir a sessão de banco de dados por requisição.</w:t>
            </w:r>
          </w:p>
        </w:tc>
        <w:tc>
          <w:tcPr>
            <w:tcW w:w="1950" w:type="dxa"/>
            <w:tcBorders>
              <w:top w:val="single" w:sz="4" w:space="0" w:color="000000"/>
              <w:left w:val="single" w:sz="4" w:space="0" w:color="000000"/>
              <w:bottom w:val="single" w:sz="4" w:space="0" w:color="000000"/>
              <w:right w:val="single" w:sz="4" w:space="0" w:color="000000"/>
            </w:tcBorders>
          </w:tcPr>
          <w:p w14:paraId="5DEC595B" w14:textId="77777777" w:rsidR="00C522BA" w:rsidRDefault="00317ECA">
            <w:pPr>
              <w:spacing w:before="20" w:after="20"/>
              <w:rPr>
                <w:sz w:val="18"/>
                <w:szCs w:val="18"/>
              </w:rPr>
            </w:pPr>
            <w:r>
              <w:rPr>
                <w:i/>
                <w:iCs/>
                <w:sz w:val="18"/>
                <w:szCs w:val="18"/>
              </w:rPr>
              <w:t>Token</w:t>
            </w:r>
            <w:r>
              <w:rPr>
                <w:sz w:val="18"/>
                <w:szCs w:val="18"/>
              </w:rPr>
              <w:t xml:space="preserve"> JWT; perfis exigidos pelo </w:t>
            </w:r>
            <w:r>
              <w:rPr>
                <w:i/>
                <w:iCs/>
                <w:sz w:val="18"/>
                <w:szCs w:val="18"/>
              </w:rPr>
              <w:t>endpoint</w:t>
            </w:r>
            <w:r>
              <w:rPr>
                <w:sz w:val="18"/>
                <w:szCs w:val="18"/>
              </w:rPr>
              <w:t>.</w:t>
            </w:r>
          </w:p>
        </w:tc>
        <w:tc>
          <w:tcPr>
            <w:tcW w:w="2900" w:type="dxa"/>
            <w:tcBorders>
              <w:top w:val="single" w:sz="4" w:space="0" w:color="000000"/>
              <w:left w:val="single" w:sz="4" w:space="0" w:color="000000"/>
              <w:bottom w:val="single" w:sz="4" w:space="0" w:color="000000"/>
              <w:right w:val="single" w:sz="4" w:space="0" w:color="000000"/>
            </w:tcBorders>
          </w:tcPr>
          <w:p w14:paraId="4F2CD425" w14:textId="77777777" w:rsidR="00C522BA" w:rsidRDefault="00317ECA">
            <w:pPr>
              <w:spacing w:before="20" w:after="20"/>
              <w:rPr>
                <w:sz w:val="18"/>
                <w:szCs w:val="18"/>
              </w:rPr>
            </w:pPr>
            <w:r>
              <w:rPr>
                <w:sz w:val="18"/>
                <w:szCs w:val="18"/>
              </w:rPr>
              <w:t>Usuário autenticado ou erro 401/403; sessão de banco de dados encerrada ao fim da requisição.</w:t>
            </w:r>
          </w:p>
        </w:tc>
      </w:tr>
      <w:tr w:rsidR="00C522BA" w14:paraId="12AAEC58"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1BD6912F" w14:textId="77777777" w:rsidR="00C522BA" w:rsidRDefault="00317ECA">
            <w:pPr>
              <w:spacing w:before="20" w:after="20"/>
              <w:rPr>
                <w:b/>
                <w:bCs/>
                <w:sz w:val="18"/>
                <w:szCs w:val="18"/>
              </w:rPr>
            </w:pPr>
            <w:r>
              <w:rPr>
                <w:b/>
                <w:bCs/>
                <w:i/>
                <w:iCs/>
                <w:sz w:val="18"/>
                <w:szCs w:val="18"/>
              </w:rPr>
              <w:t>Services</w:t>
            </w:r>
          </w:p>
        </w:tc>
        <w:tc>
          <w:tcPr>
            <w:tcW w:w="2525" w:type="dxa"/>
            <w:tcBorders>
              <w:top w:val="single" w:sz="4" w:space="0" w:color="000000"/>
              <w:left w:val="single" w:sz="4" w:space="0" w:color="000000"/>
              <w:bottom w:val="single" w:sz="4" w:space="0" w:color="000000"/>
              <w:right w:val="single" w:sz="4" w:space="0" w:color="000000"/>
            </w:tcBorders>
          </w:tcPr>
          <w:p w14:paraId="118C6B2E" w14:textId="77777777" w:rsidR="00C522BA" w:rsidRDefault="00317ECA">
            <w:pPr>
              <w:spacing w:before="20" w:after="20"/>
              <w:rPr>
                <w:sz w:val="18"/>
                <w:szCs w:val="18"/>
              </w:rPr>
            </w:pPr>
            <w:r>
              <w:rPr>
                <w:sz w:val="18"/>
                <w:szCs w:val="18"/>
              </w:rPr>
              <w:t>Aplicar as regras de negócio, controlar as transações e orquestrar os módulos.</w:t>
            </w:r>
          </w:p>
        </w:tc>
        <w:tc>
          <w:tcPr>
            <w:tcW w:w="1950" w:type="dxa"/>
            <w:tcBorders>
              <w:top w:val="single" w:sz="4" w:space="0" w:color="000000"/>
              <w:left w:val="single" w:sz="4" w:space="0" w:color="000000"/>
              <w:bottom w:val="single" w:sz="4" w:space="0" w:color="000000"/>
              <w:right w:val="single" w:sz="4" w:space="0" w:color="000000"/>
            </w:tcBorders>
          </w:tcPr>
          <w:p w14:paraId="52F8728A" w14:textId="77777777" w:rsidR="00C522BA" w:rsidRDefault="00317ECA">
            <w:pPr>
              <w:spacing w:before="20" w:after="20"/>
              <w:rPr>
                <w:sz w:val="18"/>
                <w:szCs w:val="18"/>
              </w:rPr>
            </w:pPr>
            <w:r>
              <w:rPr>
                <w:sz w:val="18"/>
                <w:szCs w:val="18"/>
              </w:rPr>
              <w:t>Objetos validados e usuário atual.</w:t>
            </w:r>
          </w:p>
        </w:tc>
        <w:tc>
          <w:tcPr>
            <w:tcW w:w="2900" w:type="dxa"/>
            <w:tcBorders>
              <w:top w:val="single" w:sz="4" w:space="0" w:color="000000"/>
              <w:left w:val="single" w:sz="4" w:space="0" w:color="000000"/>
              <w:bottom w:val="single" w:sz="4" w:space="0" w:color="000000"/>
              <w:right w:val="single" w:sz="4" w:space="0" w:color="000000"/>
            </w:tcBorders>
          </w:tcPr>
          <w:p w14:paraId="204F0621" w14:textId="77777777" w:rsidR="00C522BA" w:rsidRDefault="00317ECA">
            <w:pPr>
              <w:spacing w:before="20" w:after="20"/>
              <w:rPr>
                <w:sz w:val="18"/>
                <w:szCs w:val="18"/>
              </w:rPr>
            </w:pPr>
            <w:r>
              <w:rPr>
                <w:sz w:val="18"/>
                <w:szCs w:val="18"/>
              </w:rPr>
              <w:t>Entidades e resultados, ou exceções de negócio convertidas em respostas HTTP por um tratador central. Não dependem do HTTP.</w:t>
            </w:r>
          </w:p>
        </w:tc>
      </w:tr>
      <w:tr w:rsidR="00C522BA" w14:paraId="6F4DE31C"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4239A2F7" w14:textId="77777777" w:rsidR="00C522BA" w:rsidRDefault="00317ECA">
            <w:pPr>
              <w:spacing w:before="20" w:after="20"/>
              <w:rPr>
                <w:b/>
                <w:bCs/>
                <w:sz w:val="18"/>
                <w:szCs w:val="18"/>
              </w:rPr>
            </w:pPr>
            <w:r>
              <w:rPr>
                <w:b/>
                <w:bCs/>
                <w:i/>
                <w:iCs/>
                <w:sz w:val="18"/>
                <w:szCs w:val="18"/>
              </w:rPr>
              <w:t>Repositories</w:t>
            </w:r>
          </w:p>
        </w:tc>
        <w:tc>
          <w:tcPr>
            <w:tcW w:w="2525" w:type="dxa"/>
            <w:tcBorders>
              <w:top w:val="single" w:sz="4" w:space="0" w:color="000000"/>
              <w:left w:val="single" w:sz="4" w:space="0" w:color="000000"/>
              <w:bottom w:val="single" w:sz="4" w:space="0" w:color="000000"/>
              <w:right w:val="single" w:sz="4" w:space="0" w:color="000000"/>
            </w:tcBorders>
          </w:tcPr>
          <w:p w14:paraId="382DC402" w14:textId="77777777" w:rsidR="00C522BA" w:rsidRDefault="00317ECA">
            <w:pPr>
              <w:spacing w:before="20" w:after="20"/>
              <w:rPr>
                <w:sz w:val="18"/>
                <w:szCs w:val="18"/>
              </w:rPr>
            </w:pPr>
            <w:r>
              <w:rPr>
                <w:sz w:val="18"/>
                <w:szCs w:val="18"/>
              </w:rPr>
              <w:t>Encapsular as consultas e a persistência.</w:t>
            </w:r>
          </w:p>
        </w:tc>
        <w:tc>
          <w:tcPr>
            <w:tcW w:w="1950" w:type="dxa"/>
            <w:tcBorders>
              <w:top w:val="single" w:sz="4" w:space="0" w:color="000000"/>
              <w:left w:val="single" w:sz="4" w:space="0" w:color="000000"/>
              <w:bottom w:val="single" w:sz="4" w:space="0" w:color="000000"/>
              <w:right w:val="single" w:sz="4" w:space="0" w:color="000000"/>
            </w:tcBorders>
          </w:tcPr>
          <w:p w14:paraId="4EC5583E" w14:textId="77777777" w:rsidR="00C522BA" w:rsidRDefault="00317ECA">
            <w:pPr>
              <w:spacing w:before="20" w:after="20"/>
              <w:rPr>
                <w:sz w:val="18"/>
                <w:szCs w:val="18"/>
              </w:rPr>
            </w:pPr>
            <w:r>
              <w:rPr>
                <w:sz w:val="18"/>
                <w:szCs w:val="18"/>
              </w:rPr>
              <w:t>Critérios de consulta e entidades.</w:t>
            </w:r>
          </w:p>
        </w:tc>
        <w:tc>
          <w:tcPr>
            <w:tcW w:w="2900" w:type="dxa"/>
            <w:tcBorders>
              <w:top w:val="single" w:sz="4" w:space="0" w:color="000000"/>
              <w:left w:val="single" w:sz="4" w:space="0" w:color="000000"/>
              <w:bottom w:val="single" w:sz="4" w:space="0" w:color="000000"/>
              <w:right w:val="single" w:sz="4" w:space="0" w:color="000000"/>
            </w:tcBorders>
          </w:tcPr>
          <w:p w14:paraId="03D7225C" w14:textId="77777777" w:rsidR="00C522BA" w:rsidRDefault="00317ECA">
            <w:pPr>
              <w:spacing w:before="20" w:after="20"/>
              <w:rPr>
                <w:sz w:val="18"/>
                <w:szCs w:val="18"/>
              </w:rPr>
            </w:pPr>
            <w:r>
              <w:rPr>
                <w:sz w:val="18"/>
                <w:szCs w:val="18"/>
              </w:rPr>
              <w:t>Entidades do ORM. São os únicos elementos que usam a sessão do SQLAlchemy.</w:t>
            </w:r>
          </w:p>
        </w:tc>
      </w:tr>
      <w:tr w:rsidR="00C522BA" w14:paraId="24F9B9E4"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1A0E9226" w14:textId="77777777" w:rsidR="00C522BA" w:rsidRDefault="00317ECA">
            <w:pPr>
              <w:spacing w:before="20" w:after="20"/>
              <w:rPr>
                <w:b/>
                <w:bCs/>
                <w:sz w:val="18"/>
                <w:szCs w:val="18"/>
              </w:rPr>
            </w:pPr>
            <w:r>
              <w:rPr>
                <w:b/>
                <w:bCs/>
                <w:i/>
                <w:iCs/>
                <w:sz w:val="18"/>
                <w:szCs w:val="18"/>
              </w:rPr>
              <w:t>Models</w:t>
            </w:r>
            <w:r>
              <w:rPr>
                <w:b/>
                <w:bCs/>
                <w:sz w:val="18"/>
                <w:szCs w:val="18"/>
              </w:rPr>
              <w:t xml:space="preserve"> (ORM)</w:t>
            </w:r>
          </w:p>
        </w:tc>
        <w:tc>
          <w:tcPr>
            <w:tcW w:w="2525" w:type="dxa"/>
            <w:tcBorders>
              <w:top w:val="single" w:sz="4" w:space="0" w:color="000000"/>
              <w:left w:val="single" w:sz="4" w:space="0" w:color="000000"/>
              <w:bottom w:val="single" w:sz="4" w:space="0" w:color="000000"/>
              <w:right w:val="single" w:sz="4" w:space="0" w:color="000000"/>
            </w:tcBorders>
          </w:tcPr>
          <w:p w14:paraId="3C0981B7" w14:textId="77777777" w:rsidR="00C522BA" w:rsidRDefault="00317ECA">
            <w:pPr>
              <w:spacing w:before="20" w:after="20"/>
              <w:rPr>
                <w:sz w:val="18"/>
                <w:szCs w:val="18"/>
              </w:rPr>
            </w:pPr>
            <w:r>
              <w:rPr>
                <w:sz w:val="18"/>
                <w:szCs w:val="18"/>
              </w:rPr>
              <w:t>Mapear tabelas e relacionamentos e implementar regras de estado simples, como aceitar uma candidatura.</w:t>
            </w:r>
          </w:p>
        </w:tc>
        <w:tc>
          <w:tcPr>
            <w:tcW w:w="1950" w:type="dxa"/>
            <w:tcBorders>
              <w:top w:val="single" w:sz="4" w:space="0" w:color="000000"/>
              <w:left w:val="single" w:sz="4" w:space="0" w:color="000000"/>
              <w:bottom w:val="single" w:sz="4" w:space="0" w:color="000000"/>
              <w:right w:val="single" w:sz="4" w:space="0" w:color="000000"/>
            </w:tcBorders>
          </w:tcPr>
          <w:p w14:paraId="53C20F03" w14:textId="77777777" w:rsidR="00C522BA" w:rsidRDefault="00317ECA">
            <w:pPr>
              <w:spacing w:before="20" w:after="20"/>
              <w:rPr>
                <w:sz w:val="18"/>
                <w:szCs w:val="18"/>
              </w:rPr>
            </w:pPr>
            <w:r>
              <w:rPr>
                <w:sz w:val="18"/>
                <w:szCs w:val="18"/>
              </w:rPr>
              <w:t>Dados persistidos.</w:t>
            </w:r>
          </w:p>
        </w:tc>
        <w:tc>
          <w:tcPr>
            <w:tcW w:w="2900" w:type="dxa"/>
            <w:tcBorders>
              <w:top w:val="single" w:sz="4" w:space="0" w:color="000000"/>
              <w:left w:val="single" w:sz="4" w:space="0" w:color="000000"/>
              <w:bottom w:val="single" w:sz="4" w:space="0" w:color="000000"/>
              <w:right w:val="single" w:sz="4" w:space="0" w:color="000000"/>
            </w:tcBorders>
          </w:tcPr>
          <w:p w14:paraId="56C6D582" w14:textId="77777777" w:rsidR="00C522BA" w:rsidRDefault="00317ECA">
            <w:pPr>
              <w:spacing w:before="20" w:after="20"/>
              <w:rPr>
                <w:sz w:val="18"/>
                <w:szCs w:val="18"/>
              </w:rPr>
            </w:pPr>
            <w:r>
              <w:rPr>
                <w:sz w:val="18"/>
                <w:szCs w:val="18"/>
              </w:rPr>
              <w:t xml:space="preserve">Objetos de domínio usados pelos </w:t>
            </w:r>
            <w:r>
              <w:rPr>
                <w:i/>
                <w:iCs/>
                <w:sz w:val="18"/>
                <w:szCs w:val="18"/>
              </w:rPr>
              <w:t>services</w:t>
            </w:r>
            <w:r>
              <w:rPr>
                <w:sz w:val="18"/>
                <w:szCs w:val="18"/>
              </w:rPr>
              <w:t>.</w:t>
            </w:r>
          </w:p>
        </w:tc>
      </w:tr>
      <w:tr w:rsidR="00C522BA" w14:paraId="772B52F8"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1B5D1541" w14:textId="77777777" w:rsidR="00C522BA" w:rsidRDefault="00317ECA">
            <w:pPr>
              <w:spacing w:before="20" w:after="20"/>
              <w:rPr>
                <w:b/>
                <w:bCs/>
                <w:sz w:val="18"/>
                <w:szCs w:val="18"/>
              </w:rPr>
            </w:pPr>
            <w:r>
              <w:rPr>
                <w:b/>
                <w:bCs/>
                <w:sz w:val="18"/>
                <w:szCs w:val="18"/>
              </w:rPr>
              <w:t>Core</w:t>
            </w:r>
          </w:p>
        </w:tc>
        <w:tc>
          <w:tcPr>
            <w:tcW w:w="2525" w:type="dxa"/>
            <w:tcBorders>
              <w:top w:val="single" w:sz="4" w:space="0" w:color="000000"/>
              <w:left w:val="single" w:sz="4" w:space="0" w:color="000000"/>
              <w:bottom w:val="single" w:sz="4" w:space="0" w:color="000000"/>
              <w:right w:val="single" w:sz="4" w:space="0" w:color="000000"/>
            </w:tcBorders>
          </w:tcPr>
          <w:p w14:paraId="5D0525A5" w14:textId="77777777" w:rsidR="00C522BA" w:rsidRDefault="00317ECA">
            <w:pPr>
              <w:spacing w:before="20" w:after="20"/>
              <w:rPr>
                <w:sz w:val="18"/>
                <w:szCs w:val="18"/>
              </w:rPr>
            </w:pPr>
            <w:r>
              <w:rPr>
                <w:sz w:val="18"/>
                <w:szCs w:val="18"/>
              </w:rPr>
              <w:t>Fornecer configuração, segurança, sessão de banco de dados, tratamento de erros e logs.</w:t>
            </w:r>
          </w:p>
        </w:tc>
        <w:tc>
          <w:tcPr>
            <w:tcW w:w="1950" w:type="dxa"/>
            <w:tcBorders>
              <w:top w:val="single" w:sz="4" w:space="0" w:color="000000"/>
              <w:left w:val="single" w:sz="4" w:space="0" w:color="000000"/>
              <w:bottom w:val="single" w:sz="4" w:space="0" w:color="000000"/>
              <w:right w:val="single" w:sz="4" w:space="0" w:color="000000"/>
            </w:tcBorders>
          </w:tcPr>
          <w:p w14:paraId="29820C46" w14:textId="77777777" w:rsidR="00C522BA" w:rsidRDefault="00317ECA">
            <w:pPr>
              <w:spacing w:before="20" w:after="20"/>
              <w:rPr>
                <w:sz w:val="18"/>
                <w:szCs w:val="18"/>
              </w:rPr>
            </w:pPr>
            <w:r>
              <w:rPr>
                <w:sz w:val="18"/>
                <w:szCs w:val="18"/>
              </w:rPr>
              <w:t>Variáveis de ambiente.</w:t>
            </w:r>
          </w:p>
        </w:tc>
        <w:tc>
          <w:tcPr>
            <w:tcW w:w="2900" w:type="dxa"/>
            <w:tcBorders>
              <w:top w:val="single" w:sz="4" w:space="0" w:color="000000"/>
              <w:left w:val="single" w:sz="4" w:space="0" w:color="000000"/>
              <w:bottom w:val="single" w:sz="4" w:space="0" w:color="000000"/>
              <w:right w:val="single" w:sz="4" w:space="0" w:color="000000"/>
            </w:tcBorders>
          </w:tcPr>
          <w:p w14:paraId="7D1DB164" w14:textId="77777777" w:rsidR="00C522BA" w:rsidRDefault="00317ECA">
            <w:pPr>
              <w:spacing w:before="20" w:after="20"/>
              <w:rPr>
                <w:sz w:val="18"/>
                <w:szCs w:val="18"/>
              </w:rPr>
            </w:pPr>
            <w:r>
              <w:rPr>
                <w:sz w:val="18"/>
                <w:szCs w:val="18"/>
              </w:rPr>
              <w:t>Configurações tipadas e funções utilitárias usadas por todos os módulos.</w:t>
            </w:r>
          </w:p>
        </w:tc>
      </w:tr>
      <w:tr w:rsidR="00C522BA" w14:paraId="2920FDB2"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541AE7DB" w14:textId="77777777" w:rsidR="00C522BA" w:rsidRDefault="00317ECA">
            <w:pPr>
              <w:spacing w:before="20" w:after="20"/>
              <w:rPr>
                <w:b/>
                <w:bCs/>
                <w:sz w:val="18"/>
                <w:szCs w:val="18"/>
              </w:rPr>
            </w:pPr>
            <w:r>
              <w:rPr>
                <w:b/>
                <w:bCs/>
                <w:sz w:val="18"/>
                <w:szCs w:val="18"/>
              </w:rPr>
              <w:t>MySQL</w:t>
            </w:r>
          </w:p>
        </w:tc>
        <w:tc>
          <w:tcPr>
            <w:tcW w:w="2525" w:type="dxa"/>
            <w:tcBorders>
              <w:top w:val="single" w:sz="4" w:space="0" w:color="000000"/>
              <w:left w:val="single" w:sz="4" w:space="0" w:color="000000"/>
              <w:bottom w:val="single" w:sz="4" w:space="0" w:color="000000"/>
              <w:right w:val="single" w:sz="4" w:space="0" w:color="000000"/>
            </w:tcBorders>
          </w:tcPr>
          <w:p w14:paraId="273DAED3" w14:textId="77777777" w:rsidR="00C522BA" w:rsidRDefault="00317ECA">
            <w:pPr>
              <w:spacing w:before="20" w:after="20"/>
              <w:rPr>
                <w:sz w:val="18"/>
                <w:szCs w:val="18"/>
              </w:rPr>
            </w:pPr>
            <w:r>
              <w:rPr>
                <w:sz w:val="18"/>
                <w:szCs w:val="18"/>
              </w:rPr>
              <w:t>Persistir os dados estruturados com integridade referencial.</w:t>
            </w:r>
          </w:p>
        </w:tc>
        <w:tc>
          <w:tcPr>
            <w:tcW w:w="1950" w:type="dxa"/>
            <w:tcBorders>
              <w:top w:val="single" w:sz="4" w:space="0" w:color="000000"/>
              <w:left w:val="single" w:sz="4" w:space="0" w:color="000000"/>
              <w:bottom w:val="single" w:sz="4" w:space="0" w:color="000000"/>
              <w:right w:val="single" w:sz="4" w:space="0" w:color="000000"/>
            </w:tcBorders>
          </w:tcPr>
          <w:p w14:paraId="0468AE92" w14:textId="77777777" w:rsidR="00C522BA" w:rsidRDefault="00317ECA">
            <w:pPr>
              <w:spacing w:before="20" w:after="20"/>
              <w:rPr>
                <w:sz w:val="18"/>
                <w:szCs w:val="18"/>
              </w:rPr>
            </w:pPr>
            <w:r>
              <w:rPr>
                <w:sz w:val="18"/>
                <w:szCs w:val="18"/>
              </w:rPr>
              <w:t>Comandos SQL gerados pelo SQLAlchemy.</w:t>
            </w:r>
          </w:p>
        </w:tc>
        <w:tc>
          <w:tcPr>
            <w:tcW w:w="2900" w:type="dxa"/>
            <w:tcBorders>
              <w:top w:val="single" w:sz="4" w:space="0" w:color="000000"/>
              <w:left w:val="single" w:sz="4" w:space="0" w:color="000000"/>
              <w:bottom w:val="single" w:sz="4" w:space="0" w:color="000000"/>
              <w:right w:val="single" w:sz="4" w:space="0" w:color="000000"/>
            </w:tcBorders>
          </w:tcPr>
          <w:p w14:paraId="3EFDC951" w14:textId="77777777" w:rsidR="00C522BA" w:rsidRDefault="00317ECA">
            <w:pPr>
              <w:spacing w:before="20" w:after="20"/>
              <w:rPr>
                <w:sz w:val="18"/>
                <w:szCs w:val="18"/>
              </w:rPr>
            </w:pPr>
            <w:r>
              <w:rPr>
                <w:sz w:val="18"/>
                <w:szCs w:val="18"/>
              </w:rPr>
              <w:t>Resultados das consultas; chaves estrangeiras e restrições de unicidade garantem a consistência, como uma única candidatura por voluntário e vaga.</w:t>
            </w:r>
          </w:p>
        </w:tc>
      </w:tr>
      <w:tr w:rsidR="00C522BA" w14:paraId="3C6F0CAA"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1B16443" w14:textId="77777777" w:rsidR="00C522BA" w:rsidRDefault="00317ECA">
            <w:pPr>
              <w:keepNext/>
              <w:spacing w:before="20" w:after="20"/>
              <w:rPr>
                <w:b/>
                <w:bCs/>
                <w:sz w:val="18"/>
                <w:szCs w:val="18"/>
              </w:rPr>
            </w:pPr>
            <w:r>
              <w:rPr>
                <w:b/>
                <w:bCs/>
                <w:sz w:val="18"/>
                <w:szCs w:val="18"/>
              </w:rPr>
              <w:t>Armazenamento de arquivos</w:t>
            </w:r>
          </w:p>
        </w:tc>
        <w:tc>
          <w:tcPr>
            <w:tcW w:w="2525" w:type="dxa"/>
            <w:tcBorders>
              <w:top w:val="single" w:sz="4" w:space="0" w:color="000000"/>
              <w:left w:val="single" w:sz="4" w:space="0" w:color="000000"/>
              <w:bottom w:val="single" w:sz="4" w:space="0" w:color="000000"/>
              <w:right w:val="single" w:sz="4" w:space="0" w:color="000000"/>
            </w:tcBorders>
          </w:tcPr>
          <w:p w14:paraId="3D604CEF" w14:textId="77777777" w:rsidR="00C522BA" w:rsidRDefault="00317ECA">
            <w:pPr>
              <w:keepNext/>
              <w:spacing w:before="20" w:after="20"/>
              <w:rPr>
                <w:sz w:val="18"/>
                <w:szCs w:val="18"/>
              </w:rPr>
            </w:pPr>
            <w:r>
              <w:rPr>
                <w:sz w:val="18"/>
                <w:szCs w:val="18"/>
              </w:rPr>
              <w:t>Guardar os documentos das candidaturas.</w:t>
            </w:r>
          </w:p>
        </w:tc>
        <w:tc>
          <w:tcPr>
            <w:tcW w:w="1950" w:type="dxa"/>
            <w:tcBorders>
              <w:top w:val="single" w:sz="4" w:space="0" w:color="000000"/>
              <w:left w:val="single" w:sz="4" w:space="0" w:color="000000"/>
              <w:bottom w:val="single" w:sz="4" w:space="0" w:color="000000"/>
              <w:right w:val="single" w:sz="4" w:space="0" w:color="000000"/>
            </w:tcBorders>
          </w:tcPr>
          <w:p w14:paraId="32744A90" w14:textId="77777777" w:rsidR="00C522BA" w:rsidRDefault="00317ECA">
            <w:pPr>
              <w:keepNext/>
              <w:spacing w:before="20" w:after="20"/>
              <w:rPr>
                <w:sz w:val="18"/>
                <w:szCs w:val="18"/>
              </w:rPr>
            </w:pPr>
            <w:r>
              <w:rPr>
                <w:sz w:val="18"/>
                <w:szCs w:val="18"/>
              </w:rPr>
              <w:t>Arquivos já validados (PDF, JPG ou PNG, até 5 MB).</w:t>
            </w:r>
          </w:p>
        </w:tc>
        <w:tc>
          <w:tcPr>
            <w:tcW w:w="2900" w:type="dxa"/>
            <w:tcBorders>
              <w:top w:val="single" w:sz="4" w:space="0" w:color="000000"/>
              <w:left w:val="single" w:sz="4" w:space="0" w:color="000000"/>
              <w:bottom w:val="single" w:sz="4" w:space="0" w:color="000000"/>
              <w:right w:val="single" w:sz="4" w:space="0" w:color="000000"/>
            </w:tcBorders>
          </w:tcPr>
          <w:p w14:paraId="325D32B5" w14:textId="77777777" w:rsidR="00C522BA" w:rsidRDefault="00317ECA">
            <w:pPr>
              <w:keepNext/>
              <w:spacing w:before="20" w:after="20"/>
              <w:rPr>
                <w:sz w:val="18"/>
                <w:szCs w:val="18"/>
              </w:rPr>
            </w:pPr>
            <w:r>
              <w:rPr>
                <w:sz w:val="18"/>
                <w:szCs w:val="18"/>
              </w:rPr>
              <w:t>Caminho interno do arquivo; acesso somente pela API, após a verificação de permissão (RNF04).</w:t>
            </w:r>
          </w:p>
        </w:tc>
      </w:tr>
      <w:tr w:rsidR="00C522BA" w14:paraId="2D778F5B"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0B45B778" w14:textId="77777777" w:rsidR="00C522BA" w:rsidRDefault="00317ECA">
            <w:pPr>
              <w:keepNext/>
              <w:spacing w:before="20" w:after="20"/>
              <w:rPr>
                <w:b/>
                <w:bCs/>
                <w:sz w:val="18"/>
                <w:szCs w:val="18"/>
              </w:rPr>
            </w:pPr>
            <w:r>
              <w:rPr>
                <w:b/>
                <w:bCs/>
                <w:sz w:val="18"/>
                <w:szCs w:val="18"/>
              </w:rPr>
              <w:t>Servidor SMTP</w:t>
            </w:r>
          </w:p>
        </w:tc>
        <w:tc>
          <w:tcPr>
            <w:tcW w:w="2525" w:type="dxa"/>
            <w:tcBorders>
              <w:top w:val="single" w:sz="4" w:space="0" w:color="000000"/>
              <w:left w:val="single" w:sz="4" w:space="0" w:color="000000"/>
              <w:bottom w:val="single" w:sz="4" w:space="0" w:color="000000"/>
              <w:right w:val="single" w:sz="4" w:space="0" w:color="000000"/>
            </w:tcBorders>
          </w:tcPr>
          <w:p w14:paraId="0C9C24AE" w14:textId="77777777" w:rsidR="00C522BA" w:rsidRDefault="00317ECA">
            <w:pPr>
              <w:keepNext/>
              <w:spacing w:before="20" w:after="20"/>
              <w:rPr>
                <w:sz w:val="18"/>
                <w:szCs w:val="18"/>
              </w:rPr>
            </w:pPr>
            <w:r>
              <w:rPr>
                <w:sz w:val="18"/>
                <w:szCs w:val="18"/>
              </w:rPr>
              <w:t>Entregar os e-mails do sistema.</w:t>
            </w:r>
          </w:p>
        </w:tc>
        <w:tc>
          <w:tcPr>
            <w:tcW w:w="1950" w:type="dxa"/>
            <w:tcBorders>
              <w:top w:val="single" w:sz="4" w:space="0" w:color="000000"/>
              <w:left w:val="single" w:sz="4" w:space="0" w:color="000000"/>
              <w:bottom w:val="single" w:sz="4" w:space="0" w:color="000000"/>
              <w:right w:val="single" w:sz="4" w:space="0" w:color="000000"/>
            </w:tcBorders>
          </w:tcPr>
          <w:p w14:paraId="5D37CF85" w14:textId="77777777" w:rsidR="00C522BA" w:rsidRDefault="00317ECA">
            <w:pPr>
              <w:keepNext/>
              <w:spacing w:before="20" w:after="20"/>
              <w:rPr>
                <w:sz w:val="18"/>
                <w:szCs w:val="18"/>
              </w:rPr>
            </w:pPr>
            <w:r>
              <w:rPr>
                <w:sz w:val="18"/>
                <w:szCs w:val="18"/>
              </w:rPr>
              <w:t>Mensagens do módulo de notificações.</w:t>
            </w:r>
          </w:p>
        </w:tc>
        <w:tc>
          <w:tcPr>
            <w:tcW w:w="2900" w:type="dxa"/>
            <w:tcBorders>
              <w:top w:val="single" w:sz="4" w:space="0" w:color="000000"/>
              <w:left w:val="single" w:sz="4" w:space="0" w:color="000000"/>
              <w:bottom w:val="single" w:sz="4" w:space="0" w:color="000000"/>
              <w:right w:val="single" w:sz="4" w:space="0" w:color="000000"/>
            </w:tcBorders>
          </w:tcPr>
          <w:p w14:paraId="412116E1" w14:textId="77777777" w:rsidR="00C522BA" w:rsidRDefault="00317ECA">
            <w:pPr>
              <w:keepNext/>
              <w:spacing w:before="20" w:after="20"/>
              <w:rPr>
                <w:sz w:val="18"/>
                <w:szCs w:val="18"/>
              </w:rPr>
            </w:pPr>
            <w:r>
              <w:rPr>
                <w:sz w:val="18"/>
                <w:szCs w:val="18"/>
              </w:rPr>
              <w:t>E-mails de recuperação de senha (RF05) e de resultado da candidatura (RF20).</w:t>
            </w:r>
          </w:p>
        </w:tc>
      </w:tr>
    </w:tbl>
    <w:p w14:paraId="5EC352D3" w14:textId="77777777" w:rsidR="00C522BA" w:rsidRDefault="00317ECA">
      <w:pPr>
        <w:keepLines/>
        <w:spacing w:before="60" w:after="240"/>
        <w:rPr>
          <w:sz w:val="20"/>
          <w:szCs w:val="20"/>
        </w:rPr>
      </w:pPr>
      <w:r>
        <w:rPr>
          <w:sz w:val="20"/>
          <w:szCs w:val="20"/>
        </w:rPr>
        <w:t>Fonte: Elaborado pelos autores (2026).</w:t>
      </w:r>
    </w:p>
    <w:p w14:paraId="064D4E69" w14:textId="77777777" w:rsidR="00C522BA" w:rsidRDefault="00317ECA">
      <w:pPr>
        <w:pStyle w:val="Corpodetexto"/>
        <w:keepNext/>
      </w:pPr>
      <w:r>
        <w:t>Além das responsabilidades, quatro regras de dependência garantem a integridade do estilo:</w:t>
      </w:r>
    </w:p>
    <w:p w14:paraId="5EC5B8E2" w14:textId="77777777" w:rsidR="00C522BA" w:rsidRDefault="00317ECA">
      <w:pPr>
        <w:pStyle w:val="Corpodetexto"/>
        <w:numPr>
          <w:ilvl w:val="0"/>
          <w:numId w:val="17"/>
        </w:numPr>
      </w:pPr>
      <w:r>
        <w:t>cada camada depende apenas da camada imediatamente inferior (</w:t>
      </w:r>
      <w:r>
        <w:rPr>
          <w:i/>
          <w:iCs/>
        </w:rPr>
        <w:t>router</w:t>
      </w:r>
      <w:r>
        <w:t xml:space="preserve">, </w:t>
      </w:r>
      <w:r>
        <w:rPr>
          <w:i/>
          <w:iCs/>
        </w:rPr>
        <w:t>service</w:t>
      </w:r>
      <w:r>
        <w:t xml:space="preserve">, </w:t>
      </w:r>
      <w:r>
        <w:rPr>
          <w:i/>
          <w:iCs/>
        </w:rPr>
        <w:t>repository</w:t>
      </w:r>
      <w:r>
        <w:t xml:space="preserve"> e model), nunca no sentido inverso;</w:t>
      </w:r>
    </w:p>
    <w:p w14:paraId="62528C6B" w14:textId="77777777" w:rsidR="00C522BA" w:rsidRDefault="00317ECA">
      <w:pPr>
        <w:pStyle w:val="Corpodetexto"/>
        <w:numPr>
          <w:ilvl w:val="0"/>
          <w:numId w:val="17"/>
        </w:numPr>
      </w:pPr>
      <w:r>
        <w:t xml:space="preserve">um módulo acessa outro somente por meio do </w:t>
      </w:r>
      <w:r>
        <w:rPr>
          <w:i/>
          <w:iCs/>
        </w:rPr>
        <w:t>service</w:t>
      </w:r>
      <w:r>
        <w:t xml:space="preserve"> desse módulo, e nunca diretamente pelo </w:t>
      </w:r>
      <w:r>
        <w:rPr>
          <w:i/>
          <w:iCs/>
        </w:rPr>
        <w:t>repository</w:t>
      </w:r>
      <w:r>
        <w:t xml:space="preserve"> ou pelos </w:t>
      </w:r>
      <w:r>
        <w:rPr>
          <w:i/>
          <w:iCs/>
        </w:rPr>
        <w:t>models</w:t>
      </w:r>
      <w:r>
        <w:t>;</w:t>
      </w:r>
    </w:p>
    <w:p w14:paraId="13E1C84E" w14:textId="77777777" w:rsidR="00C522BA" w:rsidRDefault="00317ECA">
      <w:pPr>
        <w:pStyle w:val="Corpodetexto"/>
        <w:numPr>
          <w:ilvl w:val="0"/>
          <w:numId w:val="17"/>
        </w:numPr>
      </w:pPr>
      <w:r>
        <w:t xml:space="preserve">o </w:t>
      </w:r>
      <w:r>
        <w:rPr>
          <w:i/>
          <w:iCs/>
        </w:rPr>
        <w:t>front-end</w:t>
      </w:r>
      <w:r>
        <w:t xml:space="preserve"> comunica-se com o </w:t>
      </w:r>
      <w:r>
        <w:rPr>
          <w:i/>
          <w:iCs/>
        </w:rPr>
        <w:t>back-end</w:t>
      </w:r>
      <w:r>
        <w:t xml:space="preserve"> exclusivamente pela API REST documentada em OpenAPI;</w:t>
      </w:r>
    </w:p>
    <w:p w14:paraId="57CE0D3C" w14:textId="77777777" w:rsidR="00C522BA" w:rsidRDefault="00317ECA">
      <w:pPr>
        <w:pStyle w:val="Corpodetexto"/>
        <w:numPr>
          <w:ilvl w:val="0"/>
          <w:numId w:val="17"/>
        </w:numPr>
      </w:pPr>
      <w:r>
        <w:lastRenderedPageBreak/>
        <w:t xml:space="preserve">toda regra de negócio e toda verificação de permissão ficam no </w:t>
      </w:r>
      <w:r>
        <w:rPr>
          <w:i/>
          <w:iCs/>
        </w:rPr>
        <w:t>back-end</w:t>
      </w:r>
      <w:r>
        <w:t>.</w:t>
      </w:r>
    </w:p>
    <w:p w14:paraId="16DE99C8" w14:textId="77777777" w:rsidR="00C522BA" w:rsidRDefault="00317ECA">
      <w:pPr>
        <w:pStyle w:val="Ttulo2"/>
      </w:pPr>
      <w:bookmarkStart w:id="7" w:name="_Toc242142620"/>
      <w:r>
        <w:t>Metas e restrições arquiteturais</w:t>
      </w:r>
      <w:bookmarkEnd w:id="7"/>
    </w:p>
    <w:p w14:paraId="74BE3F1B" w14:textId="77777777" w:rsidR="00C522BA" w:rsidRDefault="00317ECA">
      <w:pPr>
        <w:pStyle w:val="Corpodetexto"/>
      </w:pPr>
      <w:r>
        <w:t>O Quadro 4 apresenta as metas e as restrições de funcionamento que orientam o projeto e a implementação. Cada item recebe um identificador (MR) para que possa ser rastreado nos critérios de aceitação e nos testes (DV, seção 6).</w:t>
      </w:r>
    </w:p>
    <w:p w14:paraId="4187EA84" w14:textId="77777777" w:rsidR="00C522BA" w:rsidRDefault="00317ECA">
      <w:pPr>
        <w:keepNext/>
        <w:keepLines/>
        <w:spacing w:before="240" w:after="60"/>
        <w:jc w:val="center"/>
        <w:rPr>
          <w:sz w:val="20"/>
          <w:szCs w:val="20"/>
        </w:rPr>
      </w:pPr>
      <w:r>
        <w:rPr>
          <w:b/>
          <w:bCs/>
          <w:sz w:val="20"/>
          <w:szCs w:val="20"/>
        </w:rPr>
        <w:t xml:space="preserve">Quadro 4 – </w:t>
      </w:r>
      <w:r>
        <w:rPr>
          <w:sz w:val="20"/>
          <w:szCs w:val="20"/>
        </w:rPr>
        <w:t>Metas e restrições arquiteturais</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750"/>
        <w:gridCol w:w="3000"/>
        <w:gridCol w:w="2900"/>
        <w:gridCol w:w="2375"/>
      </w:tblGrid>
      <w:tr w:rsidR="00C522BA" w14:paraId="216D97C4" w14:textId="77777777">
        <w:trPr>
          <w:cantSplit/>
          <w:tblHeader/>
        </w:trPr>
        <w:tc>
          <w:tcPr>
            <w:tcW w:w="7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63C9F99" w14:textId="77777777" w:rsidR="00C522BA" w:rsidRDefault="00317ECA">
            <w:pPr>
              <w:keepNext/>
              <w:spacing w:before="20" w:after="20"/>
              <w:jc w:val="center"/>
              <w:rPr>
                <w:b/>
                <w:bCs/>
                <w:sz w:val="18"/>
                <w:szCs w:val="18"/>
              </w:rPr>
            </w:pPr>
            <w:r>
              <w:rPr>
                <w:b/>
                <w:bCs/>
                <w:sz w:val="18"/>
                <w:szCs w:val="18"/>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C37BA9" w14:textId="77777777" w:rsidR="00C522BA" w:rsidRDefault="00317ECA">
            <w:pPr>
              <w:keepNext/>
              <w:spacing w:before="20" w:after="20"/>
              <w:jc w:val="center"/>
              <w:rPr>
                <w:b/>
                <w:bCs/>
                <w:sz w:val="18"/>
                <w:szCs w:val="18"/>
              </w:rPr>
            </w:pPr>
            <w:r>
              <w:rPr>
                <w:b/>
                <w:bCs/>
                <w:sz w:val="18"/>
                <w:szCs w:val="18"/>
              </w:rPr>
              <w:t>Meta ou restrição</w:t>
            </w:r>
          </w:p>
        </w:tc>
        <w:tc>
          <w:tcPr>
            <w:tcW w:w="2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6BDC63" w14:textId="77777777" w:rsidR="00C522BA" w:rsidRDefault="00317ECA">
            <w:pPr>
              <w:keepNext/>
              <w:spacing w:before="20" w:after="20"/>
              <w:jc w:val="center"/>
              <w:rPr>
                <w:b/>
                <w:bCs/>
                <w:sz w:val="18"/>
                <w:szCs w:val="18"/>
              </w:rPr>
            </w:pPr>
            <w:r>
              <w:rPr>
                <w:b/>
                <w:bCs/>
                <w:sz w:val="18"/>
                <w:szCs w:val="18"/>
              </w:rPr>
              <w:t>Justificativa</w:t>
            </w:r>
          </w:p>
        </w:tc>
        <w:tc>
          <w:tcPr>
            <w:tcW w:w="23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F27B35" w14:textId="77777777" w:rsidR="00C522BA" w:rsidRDefault="00317ECA">
            <w:pPr>
              <w:keepNext/>
              <w:spacing w:before="20" w:after="20"/>
              <w:jc w:val="center"/>
              <w:rPr>
                <w:b/>
                <w:bCs/>
                <w:sz w:val="18"/>
                <w:szCs w:val="18"/>
              </w:rPr>
            </w:pPr>
            <w:r>
              <w:rPr>
                <w:b/>
                <w:bCs/>
                <w:sz w:val="18"/>
                <w:szCs w:val="18"/>
              </w:rPr>
              <w:t>Verificação</w:t>
            </w:r>
          </w:p>
        </w:tc>
      </w:tr>
      <w:tr w:rsidR="00C522BA" w14:paraId="4E7FF38B"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04640942" w14:textId="77777777" w:rsidR="00C522BA" w:rsidRDefault="00317ECA">
            <w:pPr>
              <w:keepNext/>
              <w:spacing w:before="20" w:after="20"/>
              <w:jc w:val="center"/>
              <w:rPr>
                <w:b/>
                <w:bCs/>
                <w:sz w:val="18"/>
                <w:szCs w:val="18"/>
              </w:rPr>
            </w:pPr>
            <w:r>
              <w:rPr>
                <w:b/>
                <w:bCs/>
                <w:sz w:val="18"/>
                <w:szCs w:val="18"/>
              </w:rPr>
              <w:t>MR01</w:t>
            </w:r>
          </w:p>
        </w:tc>
        <w:tc>
          <w:tcPr>
            <w:tcW w:w="3000" w:type="dxa"/>
            <w:tcBorders>
              <w:top w:val="single" w:sz="4" w:space="0" w:color="000000"/>
              <w:left w:val="single" w:sz="4" w:space="0" w:color="000000"/>
              <w:bottom w:val="single" w:sz="4" w:space="0" w:color="000000"/>
              <w:right w:val="single" w:sz="4" w:space="0" w:color="000000"/>
            </w:tcBorders>
          </w:tcPr>
          <w:p w14:paraId="0CC3CE4B" w14:textId="77777777" w:rsidR="00C522BA" w:rsidRDefault="00317ECA">
            <w:pPr>
              <w:keepNext/>
              <w:spacing w:before="20" w:after="20"/>
              <w:rPr>
                <w:sz w:val="18"/>
                <w:szCs w:val="18"/>
              </w:rPr>
            </w:pPr>
            <w:r>
              <w:rPr>
                <w:sz w:val="18"/>
                <w:szCs w:val="18"/>
              </w:rPr>
              <w:t xml:space="preserve">O </w:t>
            </w:r>
            <w:r>
              <w:rPr>
                <w:i/>
                <w:iCs/>
                <w:sz w:val="18"/>
                <w:szCs w:val="18"/>
              </w:rPr>
              <w:t>back-end</w:t>
            </w:r>
            <w:r>
              <w:rPr>
                <w:sz w:val="18"/>
                <w:szCs w:val="18"/>
              </w:rPr>
              <w:t xml:space="preserve"> deve ser desenvolvido em Python 3.12 ou superior com FastAPI; o </w:t>
            </w:r>
            <w:r>
              <w:rPr>
                <w:i/>
                <w:iCs/>
                <w:sz w:val="18"/>
                <w:szCs w:val="18"/>
              </w:rPr>
              <w:t>front-end</w:t>
            </w:r>
            <w:r>
              <w:rPr>
                <w:sz w:val="18"/>
                <w:szCs w:val="18"/>
              </w:rPr>
              <w:t>, em JavaScript com React; e o banco de dados deve ser o MySQL 8.4.</w:t>
            </w:r>
          </w:p>
        </w:tc>
        <w:tc>
          <w:tcPr>
            <w:tcW w:w="2900" w:type="dxa"/>
            <w:tcBorders>
              <w:top w:val="single" w:sz="4" w:space="0" w:color="000000"/>
              <w:left w:val="single" w:sz="4" w:space="0" w:color="000000"/>
              <w:bottom w:val="single" w:sz="4" w:space="0" w:color="000000"/>
              <w:right w:val="single" w:sz="4" w:space="0" w:color="000000"/>
            </w:tcBorders>
          </w:tcPr>
          <w:p w14:paraId="4ECDD841" w14:textId="77777777" w:rsidR="00C522BA" w:rsidRDefault="00317ECA">
            <w:pPr>
              <w:keepNext/>
              <w:spacing w:before="20" w:after="20"/>
              <w:rPr>
                <w:sz w:val="18"/>
                <w:szCs w:val="18"/>
              </w:rPr>
            </w:pPr>
            <w:r>
              <w:rPr>
                <w:sz w:val="18"/>
                <w:szCs w:val="18"/>
              </w:rPr>
              <w:t>Tecnologias definidas pela equipe (DV, Quadro 5) e conhecidas pelos integrantes, em coerência com a mitigação do risco R2 (DV, Quadro 8).</w:t>
            </w:r>
          </w:p>
        </w:tc>
        <w:tc>
          <w:tcPr>
            <w:tcW w:w="2375" w:type="dxa"/>
            <w:tcBorders>
              <w:top w:val="single" w:sz="4" w:space="0" w:color="000000"/>
              <w:left w:val="single" w:sz="4" w:space="0" w:color="000000"/>
              <w:bottom w:val="single" w:sz="4" w:space="0" w:color="000000"/>
              <w:right w:val="single" w:sz="4" w:space="0" w:color="000000"/>
            </w:tcBorders>
          </w:tcPr>
          <w:p w14:paraId="49EE1A9E" w14:textId="77777777" w:rsidR="00C522BA" w:rsidRDefault="00317ECA">
            <w:pPr>
              <w:keepNext/>
              <w:spacing w:before="20" w:after="20"/>
              <w:rPr>
                <w:sz w:val="18"/>
                <w:szCs w:val="18"/>
              </w:rPr>
            </w:pPr>
            <w:r>
              <w:rPr>
                <w:sz w:val="18"/>
                <w:szCs w:val="18"/>
              </w:rPr>
              <w:t>Revisão de código; dependências declaradas nos arquivos do projeto.</w:t>
            </w:r>
          </w:p>
        </w:tc>
      </w:tr>
      <w:tr w:rsidR="00C522BA" w14:paraId="6AF8A196"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1DAEF4AA" w14:textId="77777777" w:rsidR="00C522BA" w:rsidRDefault="00317ECA">
            <w:pPr>
              <w:spacing w:before="20" w:after="20"/>
              <w:jc w:val="center"/>
              <w:rPr>
                <w:b/>
                <w:bCs/>
                <w:sz w:val="18"/>
                <w:szCs w:val="18"/>
              </w:rPr>
            </w:pPr>
            <w:r>
              <w:rPr>
                <w:b/>
                <w:bCs/>
                <w:sz w:val="18"/>
                <w:szCs w:val="18"/>
              </w:rPr>
              <w:t>MR02</w:t>
            </w:r>
          </w:p>
        </w:tc>
        <w:tc>
          <w:tcPr>
            <w:tcW w:w="3000" w:type="dxa"/>
            <w:tcBorders>
              <w:top w:val="single" w:sz="4" w:space="0" w:color="000000"/>
              <w:left w:val="single" w:sz="4" w:space="0" w:color="000000"/>
              <w:bottom w:val="single" w:sz="4" w:space="0" w:color="000000"/>
              <w:right w:val="single" w:sz="4" w:space="0" w:color="000000"/>
            </w:tcBorders>
          </w:tcPr>
          <w:p w14:paraId="5BECD714" w14:textId="77777777" w:rsidR="00C522BA" w:rsidRDefault="00317ECA">
            <w:pPr>
              <w:spacing w:before="20" w:after="20"/>
              <w:rPr>
                <w:sz w:val="18"/>
                <w:szCs w:val="18"/>
              </w:rPr>
            </w:pPr>
            <w:r>
              <w:rPr>
                <w:sz w:val="18"/>
                <w:szCs w:val="18"/>
              </w:rPr>
              <w:t>A API deve seguir o estilo REST, com JSON, prefixo de versão /api/v1 e documentação OpenAPI gerada automaticamente.</w:t>
            </w:r>
          </w:p>
        </w:tc>
        <w:tc>
          <w:tcPr>
            <w:tcW w:w="2900" w:type="dxa"/>
            <w:tcBorders>
              <w:top w:val="single" w:sz="4" w:space="0" w:color="000000"/>
              <w:left w:val="single" w:sz="4" w:space="0" w:color="000000"/>
              <w:bottom w:val="single" w:sz="4" w:space="0" w:color="000000"/>
              <w:right w:val="single" w:sz="4" w:space="0" w:color="000000"/>
            </w:tcBorders>
          </w:tcPr>
          <w:p w14:paraId="2803F262" w14:textId="77777777" w:rsidR="00C522BA" w:rsidRDefault="00317ECA">
            <w:pPr>
              <w:spacing w:before="20" w:after="20"/>
              <w:rPr>
                <w:sz w:val="18"/>
                <w:szCs w:val="18"/>
              </w:rPr>
            </w:pPr>
            <w:r>
              <w:rPr>
                <w:sz w:val="18"/>
                <w:szCs w:val="18"/>
              </w:rPr>
              <w:t xml:space="preserve">Contrato único entre </w:t>
            </w:r>
            <w:r>
              <w:rPr>
                <w:i/>
                <w:iCs/>
                <w:sz w:val="18"/>
                <w:szCs w:val="18"/>
              </w:rPr>
              <w:t>front-end</w:t>
            </w:r>
            <w:r>
              <w:rPr>
                <w:sz w:val="18"/>
                <w:szCs w:val="18"/>
              </w:rPr>
              <w:t xml:space="preserve"> e </w:t>
            </w:r>
            <w:r>
              <w:rPr>
                <w:i/>
                <w:iCs/>
                <w:sz w:val="18"/>
                <w:szCs w:val="18"/>
              </w:rPr>
              <w:t>back-end</w:t>
            </w:r>
            <w:r>
              <w:rPr>
                <w:sz w:val="18"/>
                <w:szCs w:val="18"/>
              </w:rPr>
              <w:t>, que permite desenvolvê-los em paralelo.</w:t>
            </w:r>
          </w:p>
        </w:tc>
        <w:tc>
          <w:tcPr>
            <w:tcW w:w="2375" w:type="dxa"/>
            <w:tcBorders>
              <w:top w:val="single" w:sz="4" w:space="0" w:color="000000"/>
              <w:left w:val="single" w:sz="4" w:space="0" w:color="000000"/>
              <w:bottom w:val="single" w:sz="4" w:space="0" w:color="000000"/>
              <w:right w:val="single" w:sz="4" w:space="0" w:color="000000"/>
            </w:tcBorders>
          </w:tcPr>
          <w:p w14:paraId="3A766475" w14:textId="77777777" w:rsidR="00C522BA" w:rsidRDefault="00317ECA">
            <w:pPr>
              <w:spacing w:before="20" w:after="20"/>
              <w:rPr>
                <w:sz w:val="18"/>
                <w:szCs w:val="18"/>
              </w:rPr>
            </w:pPr>
            <w:r>
              <w:rPr>
                <w:sz w:val="18"/>
                <w:szCs w:val="18"/>
              </w:rPr>
              <w:t>Documentação disponível em /docs; testes de integração.</w:t>
            </w:r>
          </w:p>
        </w:tc>
      </w:tr>
      <w:tr w:rsidR="00C522BA" w14:paraId="7FFB4F97"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5F5BE376" w14:textId="77777777" w:rsidR="00C522BA" w:rsidRDefault="00317ECA">
            <w:pPr>
              <w:spacing w:before="20" w:after="20"/>
              <w:jc w:val="center"/>
              <w:rPr>
                <w:b/>
                <w:bCs/>
                <w:sz w:val="18"/>
                <w:szCs w:val="18"/>
              </w:rPr>
            </w:pPr>
            <w:r>
              <w:rPr>
                <w:b/>
                <w:bCs/>
                <w:sz w:val="18"/>
                <w:szCs w:val="18"/>
              </w:rPr>
              <w:t>MR03</w:t>
            </w:r>
          </w:p>
        </w:tc>
        <w:tc>
          <w:tcPr>
            <w:tcW w:w="3000" w:type="dxa"/>
            <w:tcBorders>
              <w:top w:val="single" w:sz="4" w:space="0" w:color="000000"/>
              <w:left w:val="single" w:sz="4" w:space="0" w:color="000000"/>
              <w:bottom w:val="single" w:sz="4" w:space="0" w:color="000000"/>
              <w:right w:val="single" w:sz="4" w:space="0" w:color="000000"/>
            </w:tcBorders>
          </w:tcPr>
          <w:p w14:paraId="63321C54" w14:textId="77777777" w:rsidR="00C522BA" w:rsidRDefault="00317ECA">
            <w:pPr>
              <w:spacing w:before="20" w:after="20"/>
              <w:rPr>
                <w:sz w:val="18"/>
                <w:szCs w:val="18"/>
              </w:rPr>
            </w:pPr>
            <w:r>
              <w:rPr>
                <w:sz w:val="18"/>
                <w:szCs w:val="18"/>
              </w:rPr>
              <w:t>95% das buscas de vagas com filtros (RF13) devem responder em até 2 segundos, com até 10.000 vagas cadastradas; as listagens são paginadas (20 itens por página).</w:t>
            </w:r>
          </w:p>
        </w:tc>
        <w:tc>
          <w:tcPr>
            <w:tcW w:w="2900" w:type="dxa"/>
            <w:tcBorders>
              <w:top w:val="single" w:sz="4" w:space="0" w:color="000000"/>
              <w:left w:val="single" w:sz="4" w:space="0" w:color="000000"/>
              <w:bottom w:val="single" w:sz="4" w:space="0" w:color="000000"/>
              <w:right w:val="single" w:sz="4" w:space="0" w:color="000000"/>
            </w:tcBorders>
          </w:tcPr>
          <w:p w14:paraId="1475A307" w14:textId="77777777" w:rsidR="00C522BA" w:rsidRDefault="00317ECA">
            <w:pPr>
              <w:spacing w:before="20" w:after="20"/>
              <w:rPr>
                <w:sz w:val="18"/>
                <w:szCs w:val="18"/>
              </w:rPr>
            </w:pPr>
            <w:r>
              <w:rPr>
                <w:sz w:val="18"/>
                <w:szCs w:val="18"/>
              </w:rPr>
              <w:t>Desempenho da busca (RNF06): a busca é a principal tarefa do voluntário (métrica M6).</w:t>
            </w:r>
          </w:p>
        </w:tc>
        <w:tc>
          <w:tcPr>
            <w:tcW w:w="2375" w:type="dxa"/>
            <w:tcBorders>
              <w:top w:val="single" w:sz="4" w:space="0" w:color="000000"/>
              <w:left w:val="single" w:sz="4" w:space="0" w:color="000000"/>
              <w:bottom w:val="single" w:sz="4" w:space="0" w:color="000000"/>
              <w:right w:val="single" w:sz="4" w:space="0" w:color="000000"/>
            </w:tcBorders>
          </w:tcPr>
          <w:p w14:paraId="7FFBF538" w14:textId="77777777" w:rsidR="00C522BA" w:rsidRDefault="00317ECA">
            <w:pPr>
              <w:spacing w:before="20" w:after="20"/>
              <w:rPr>
                <w:sz w:val="18"/>
                <w:szCs w:val="18"/>
              </w:rPr>
            </w:pPr>
            <w:r>
              <w:rPr>
                <w:sz w:val="18"/>
                <w:szCs w:val="18"/>
              </w:rPr>
              <w:t>Tempo de resposta registrado pela API em testes de sistema com massa de dados.</w:t>
            </w:r>
          </w:p>
        </w:tc>
      </w:tr>
      <w:tr w:rsidR="00C522BA" w14:paraId="3C5732F8"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67294392" w14:textId="77777777" w:rsidR="00C522BA" w:rsidRDefault="00317ECA">
            <w:pPr>
              <w:spacing w:before="20" w:after="20"/>
              <w:jc w:val="center"/>
              <w:rPr>
                <w:b/>
                <w:bCs/>
                <w:sz w:val="18"/>
                <w:szCs w:val="18"/>
              </w:rPr>
            </w:pPr>
            <w:r>
              <w:rPr>
                <w:b/>
                <w:bCs/>
                <w:sz w:val="18"/>
                <w:szCs w:val="18"/>
              </w:rPr>
              <w:t>MR04</w:t>
            </w:r>
          </w:p>
        </w:tc>
        <w:tc>
          <w:tcPr>
            <w:tcW w:w="3000" w:type="dxa"/>
            <w:tcBorders>
              <w:top w:val="single" w:sz="4" w:space="0" w:color="000000"/>
              <w:left w:val="single" w:sz="4" w:space="0" w:color="000000"/>
              <w:bottom w:val="single" w:sz="4" w:space="0" w:color="000000"/>
              <w:right w:val="single" w:sz="4" w:space="0" w:color="000000"/>
            </w:tcBorders>
          </w:tcPr>
          <w:p w14:paraId="351231A6" w14:textId="77777777" w:rsidR="00C522BA" w:rsidRDefault="00317ECA">
            <w:pPr>
              <w:spacing w:before="20" w:after="20"/>
              <w:rPr>
                <w:sz w:val="18"/>
                <w:szCs w:val="18"/>
              </w:rPr>
            </w:pPr>
            <w:r>
              <w:rPr>
                <w:sz w:val="18"/>
                <w:szCs w:val="18"/>
              </w:rPr>
              <w:t>O código deve seguir os padrões de codificação do Apêndice A.</w:t>
            </w:r>
          </w:p>
        </w:tc>
        <w:tc>
          <w:tcPr>
            <w:tcW w:w="2900" w:type="dxa"/>
            <w:tcBorders>
              <w:top w:val="single" w:sz="4" w:space="0" w:color="000000"/>
              <w:left w:val="single" w:sz="4" w:space="0" w:color="000000"/>
              <w:bottom w:val="single" w:sz="4" w:space="0" w:color="000000"/>
              <w:right w:val="single" w:sz="4" w:space="0" w:color="000000"/>
            </w:tcBorders>
          </w:tcPr>
          <w:p w14:paraId="16077F94" w14:textId="77777777" w:rsidR="00C522BA" w:rsidRDefault="00317ECA">
            <w:pPr>
              <w:spacing w:before="20" w:after="20"/>
              <w:rPr>
                <w:sz w:val="18"/>
                <w:szCs w:val="18"/>
              </w:rPr>
            </w:pPr>
            <w:r>
              <w:rPr>
                <w:sz w:val="18"/>
                <w:szCs w:val="18"/>
              </w:rPr>
              <w:t>Manutenibilidade (RNF07): o DV remete os padrões de código a este documento.</w:t>
            </w:r>
          </w:p>
        </w:tc>
        <w:tc>
          <w:tcPr>
            <w:tcW w:w="2375" w:type="dxa"/>
            <w:tcBorders>
              <w:top w:val="single" w:sz="4" w:space="0" w:color="000000"/>
              <w:left w:val="single" w:sz="4" w:space="0" w:color="000000"/>
              <w:bottom w:val="single" w:sz="4" w:space="0" w:color="000000"/>
              <w:right w:val="single" w:sz="4" w:space="0" w:color="000000"/>
            </w:tcBorders>
          </w:tcPr>
          <w:p w14:paraId="38B6152D" w14:textId="77777777" w:rsidR="00C522BA" w:rsidRDefault="00317ECA">
            <w:pPr>
              <w:spacing w:before="20" w:after="20"/>
              <w:rPr>
                <w:sz w:val="18"/>
                <w:szCs w:val="18"/>
              </w:rPr>
            </w:pPr>
            <w:r>
              <w:rPr>
                <w:i/>
                <w:iCs/>
                <w:sz w:val="18"/>
                <w:szCs w:val="18"/>
              </w:rPr>
              <w:t>Lint</w:t>
            </w:r>
            <w:r>
              <w:rPr>
                <w:sz w:val="18"/>
                <w:szCs w:val="18"/>
              </w:rPr>
              <w:t xml:space="preserve"> automático na integração contínua; </w:t>
            </w:r>
            <w:r>
              <w:rPr>
                <w:i/>
                <w:iCs/>
                <w:sz w:val="18"/>
                <w:szCs w:val="18"/>
              </w:rPr>
              <w:t>pull request</w:t>
            </w:r>
            <w:r>
              <w:rPr>
                <w:sz w:val="18"/>
                <w:szCs w:val="18"/>
              </w:rPr>
              <w:t xml:space="preserve"> bloqueado em caso de falha.</w:t>
            </w:r>
          </w:p>
        </w:tc>
      </w:tr>
      <w:tr w:rsidR="00C522BA" w14:paraId="3A2328EF"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784B22D7" w14:textId="77777777" w:rsidR="00C522BA" w:rsidRDefault="00317ECA">
            <w:pPr>
              <w:spacing w:before="20" w:after="20"/>
              <w:jc w:val="center"/>
              <w:rPr>
                <w:b/>
                <w:bCs/>
                <w:sz w:val="18"/>
                <w:szCs w:val="18"/>
              </w:rPr>
            </w:pPr>
            <w:r>
              <w:rPr>
                <w:b/>
                <w:bCs/>
                <w:sz w:val="18"/>
                <w:szCs w:val="18"/>
              </w:rPr>
              <w:t>MR05</w:t>
            </w:r>
          </w:p>
        </w:tc>
        <w:tc>
          <w:tcPr>
            <w:tcW w:w="3000" w:type="dxa"/>
            <w:tcBorders>
              <w:top w:val="single" w:sz="4" w:space="0" w:color="000000"/>
              <w:left w:val="single" w:sz="4" w:space="0" w:color="000000"/>
              <w:bottom w:val="single" w:sz="4" w:space="0" w:color="000000"/>
              <w:right w:val="single" w:sz="4" w:space="0" w:color="000000"/>
            </w:tcBorders>
          </w:tcPr>
          <w:p w14:paraId="75848EA2" w14:textId="77777777" w:rsidR="00C522BA" w:rsidRDefault="00317ECA">
            <w:pPr>
              <w:spacing w:before="20" w:after="20"/>
              <w:rPr>
                <w:sz w:val="18"/>
                <w:szCs w:val="18"/>
              </w:rPr>
            </w:pPr>
            <w:r>
              <w:rPr>
                <w:sz w:val="18"/>
                <w:szCs w:val="18"/>
              </w:rPr>
              <w:t xml:space="preserve">A cobertura de testes do </w:t>
            </w:r>
            <w:r>
              <w:rPr>
                <w:i/>
                <w:iCs/>
                <w:sz w:val="18"/>
                <w:szCs w:val="18"/>
              </w:rPr>
              <w:t>back-end</w:t>
            </w:r>
            <w:r>
              <w:rPr>
                <w:sz w:val="18"/>
                <w:szCs w:val="18"/>
              </w:rPr>
              <w:t xml:space="preserve"> deve ser de, no mínimo, 80%.</w:t>
            </w:r>
          </w:p>
        </w:tc>
        <w:tc>
          <w:tcPr>
            <w:tcW w:w="2900" w:type="dxa"/>
            <w:tcBorders>
              <w:top w:val="single" w:sz="4" w:space="0" w:color="000000"/>
              <w:left w:val="single" w:sz="4" w:space="0" w:color="000000"/>
              <w:bottom w:val="single" w:sz="4" w:space="0" w:color="000000"/>
              <w:right w:val="single" w:sz="4" w:space="0" w:color="000000"/>
            </w:tcBorders>
          </w:tcPr>
          <w:p w14:paraId="7960D8DB" w14:textId="77777777" w:rsidR="00C522BA" w:rsidRDefault="00317ECA">
            <w:pPr>
              <w:spacing w:before="20" w:after="20"/>
              <w:rPr>
                <w:sz w:val="18"/>
                <w:szCs w:val="18"/>
              </w:rPr>
            </w:pPr>
            <w:r>
              <w:rPr>
                <w:sz w:val="18"/>
                <w:szCs w:val="18"/>
              </w:rPr>
              <w:t>Métrica M4 (DV, Quadro 11) e conceito de pronto (DV, seção 3.3).</w:t>
            </w:r>
          </w:p>
        </w:tc>
        <w:tc>
          <w:tcPr>
            <w:tcW w:w="2375" w:type="dxa"/>
            <w:tcBorders>
              <w:top w:val="single" w:sz="4" w:space="0" w:color="000000"/>
              <w:left w:val="single" w:sz="4" w:space="0" w:color="000000"/>
              <w:bottom w:val="single" w:sz="4" w:space="0" w:color="000000"/>
              <w:right w:val="single" w:sz="4" w:space="0" w:color="000000"/>
            </w:tcBorders>
          </w:tcPr>
          <w:p w14:paraId="136C3B14" w14:textId="77777777" w:rsidR="00C522BA" w:rsidRDefault="00317ECA">
            <w:pPr>
              <w:spacing w:before="20" w:after="20"/>
              <w:rPr>
                <w:sz w:val="18"/>
                <w:szCs w:val="18"/>
              </w:rPr>
            </w:pPr>
            <w:r>
              <w:rPr>
                <w:sz w:val="18"/>
                <w:szCs w:val="18"/>
              </w:rPr>
              <w:t xml:space="preserve">Relatório do pytest-cov a cada </w:t>
            </w:r>
            <w:r>
              <w:rPr>
                <w:i/>
                <w:iCs/>
                <w:sz w:val="18"/>
                <w:szCs w:val="18"/>
              </w:rPr>
              <w:t>pull request</w:t>
            </w:r>
            <w:r>
              <w:rPr>
                <w:sz w:val="18"/>
                <w:szCs w:val="18"/>
              </w:rPr>
              <w:t>.</w:t>
            </w:r>
          </w:p>
        </w:tc>
      </w:tr>
      <w:tr w:rsidR="00C522BA" w14:paraId="3E6D3AD0"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71E63B47" w14:textId="77777777" w:rsidR="00C522BA" w:rsidRDefault="00317ECA">
            <w:pPr>
              <w:spacing w:before="20" w:after="20"/>
              <w:jc w:val="center"/>
              <w:rPr>
                <w:b/>
                <w:bCs/>
                <w:sz w:val="18"/>
                <w:szCs w:val="18"/>
              </w:rPr>
            </w:pPr>
            <w:r>
              <w:rPr>
                <w:b/>
                <w:bCs/>
                <w:sz w:val="18"/>
                <w:szCs w:val="18"/>
              </w:rPr>
              <w:t>MR06</w:t>
            </w:r>
          </w:p>
        </w:tc>
        <w:tc>
          <w:tcPr>
            <w:tcW w:w="3000" w:type="dxa"/>
            <w:tcBorders>
              <w:top w:val="single" w:sz="4" w:space="0" w:color="000000"/>
              <w:left w:val="single" w:sz="4" w:space="0" w:color="000000"/>
              <w:bottom w:val="single" w:sz="4" w:space="0" w:color="000000"/>
              <w:right w:val="single" w:sz="4" w:space="0" w:color="000000"/>
            </w:tcBorders>
          </w:tcPr>
          <w:p w14:paraId="287D068F" w14:textId="77777777" w:rsidR="00C522BA" w:rsidRDefault="00317ECA">
            <w:pPr>
              <w:spacing w:before="20" w:after="20"/>
              <w:rPr>
                <w:sz w:val="18"/>
                <w:szCs w:val="18"/>
              </w:rPr>
            </w:pPr>
            <w:r>
              <w:rPr>
                <w:sz w:val="18"/>
                <w:szCs w:val="18"/>
              </w:rPr>
              <w:t xml:space="preserve">Toda operação que altera dados ou acessa dados pessoais </w:t>
            </w:r>
            <w:r w:rsidR="00275603">
              <w:rPr>
                <w:sz w:val="18"/>
                <w:szCs w:val="18"/>
              </w:rPr>
              <w:t xml:space="preserve">de usuário logado </w:t>
            </w:r>
            <w:r>
              <w:rPr>
                <w:sz w:val="18"/>
                <w:szCs w:val="18"/>
              </w:rPr>
              <w:t>deve exigir autenticação por JWT e autorização por perfil e por propriedade do recurso.</w:t>
            </w:r>
          </w:p>
        </w:tc>
        <w:tc>
          <w:tcPr>
            <w:tcW w:w="2900" w:type="dxa"/>
            <w:tcBorders>
              <w:top w:val="single" w:sz="4" w:space="0" w:color="000000"/>
              <w:left w:val="single" w:sz="4" w:space="0" w:color="000000"/>
              <w:bottom w:val="single" w:sz="4" w:space="0" w:color="000000"/>
              <w:right w:val="single" w:sz="4" w:space="0" w:color="000000"/>
            </w:tcBorders>
          </w:tcPr>
          <w:p w14:paraId="5F7167DA" w14:textId="77777777" w:rsidR="00C522BA" w:rsidRDefault="00317ECA">
            <w:pPr>
              <w:spacing w:before="20" w:after="20"/>
              <w:rPr>
                <w:sz w:val="18"/>
                <w:szCs w:val="18"/>
              </w:rPr>
            </w:pPr>
            <w:r>
              <w:rPr>
                <w:sz w:val="18"/>
                <w:szCs w:val="18"/>
              </w:rPr>
              <w:t>Segurança dos dados e controle de acesso por perfil (RNF04 e RNF05; DV, Tabela 4).</w:t>
            </w:r>
          </w:p>
        </w:tc>
        <w:tc>
          <w:tcPr>
            <w:tcW w:w="2375" w:type="dxa"/>
            <w:tcBorders>
              <w:top w:val="single" w:sz="4" w:space="0" w:color="000000"/>
              <w:left w:val="single" w:sz="4" w:space="0" w:color="000000"/>
              <w:bottom w:val="single" w:sz="4" w:space="0" w:color="000000"/>
              <w:right w:val="single" w:sz="4" w:space="0" w:color="000000"/>
            </w:tcBorders>
          </w:tcPr>
          <w:p w14:paraId="1CA9F01D" w14:textId="77777777" w:rsidR="00C522BA" w:rsidRDefault="00317ECA">
            <w:pPr>
              <w:spacing w:before="20" w:after="20"/>
              <w:rPr>
                <w:sz w:val="18"/>
                <w:szCs w:val="18"/>
              </w:rPr>
            </w:pPr>
            <w:r>
              <w:rPr>
                <w:sz w:val="18"/>
                <w:szCs w:val="18"/>
              </w:rPr>
              <w:t>Caso de teste CT06 (DV, Tabela 7) e testes de integração por perfil.</w:t>
            </w:r>
          </w:p>
        </w:tc>
      </w:tr>
      <w:tr w:rsidR="00C522BA" w14:paraId="557DD30A"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7F7612D4" w14:textId="77777777" w:rsidR="00C522BA" w:rsidRDefault="00317ECA">
            <w:pPr>
              <w:spacing w:before="20" w:after="20"/>
              <w:jc w:val="center"/>
              <w:rPr>
                <w:b/>
                <w:bCs/>
                <w:sz w:val="18"/>
                <w:szCs w:val="18"/>
              </w:rPr>
            </w:pPr>
            <w:r>
              <w:rPr>
                <w:b/>
                <w:bCs/>
                <w:sz w:val="18"/>
                <w:szCs w:val="18"/>
              </w:rPr>
              <w:t>MR07</w:t>
            </w:r>
          </w:p>
        </w:tc>
        <w:tc>
          <w:tcPr>
            <w:tcW w:w="3000" w:type="dxa"/>
            <w:tcBorders>
              <w:top w:val="single" w:sz="4" w:space="0" w:color="000000"/>
              <w:left w:val="single" w:sz="4" w:space="0" w:color="000000"/>
              <w:bottom w:val="single" w:sz="4" w:space="0" w:color="000000"/>
              <w:right w:val="single" w:sz="4" w:space="0" w:color="000000"/>
            </w:tcBorders>
          </w:tcPr>
          <w:p w14:paraId="6FBD43FA" w14:textId="77777777" w:rsidR="00C522BA" w:rsidRDefault="00317ECA">
            <w:pPr>
              <w:spacing w:before="20" w:after="20"/>
              <w:rPr>
                <w:sz w:val="18"/>
                <w:szCs w:val="18"/>
              </w:rPr>
            </w:pPr>
            <w:r>
              <w:rPr>
                <w:sz w:val="18"/>
                <w:szCs w:val="18"/>
              </w:rPr>
              <w:t>A interface deve ser responsiva a partir de 360 px de largura e atender às diretrizes WCAG 2.1 no nível AA.</w:t>
            </w:r>
          </w:p>
        </w:tc>
        <w:tc>
          <w:tcPr>
            <w:tcW w:w="2900" w:type="dxa"/>
            <w:tcBorders>
              <w:top w:val="single" w:sz="4" w:space="0" w:color="000000"/>
              <w:left w:val="single" w:sz="4" w:space="0" w:color="000000"/>
              <w:bottom w:val="single" w:sz="4" w:space="0" w:color="000000"/>
              <w:right w:val="single" w:sz="4" w:space="0" w:color="000000"/>
            </w:tcBorders>
          </w:tcPr>
          <w:p w14:paraId="4AE5BC7D" w14:textId="77777777" w:rsidR="00C522BA" w:rsidRDefault="00317ECA">
            <w:pPr>
              <w:spacing w:before="20" w:after="20"/>
              <w:rPr>
                <w:sz w:val="18"/>
                <w:szCs w:val="18"/>
              </w:rPr>
            </w:pPr>
            <w:r>
              <w:rPr>
                <w:sz w:val="18"/>
                <w:szCs w:val="18"/>
              </w:rPr>
              <w:t>Responsividade e acessibilidade (RNF02 e RNF03) e foco em UX (DV, Quadro 1).</w:t>
            </w:r>
          </w:p>
        </w:tc>
        <w:tc>
          <w:tcPr>
            <w:tcW w:w="2375" w:type="dxa"/>
            <w:tcBorders>
              <w:top w:val="single" w:sz="4" w:space="0" w:color="000000"/>
              <w:left w:val="single" w:sz="4" w:space="0" w:color="000000"/>
              <w:bottom w:val="single" w:sz="4" w:space="0" w:color="000000"/>
              <w:right w:val="single" w:sz="4" w:space="0" w:color="000000"/>
            </w:tcBorders>
          </w:tcPr>
          <w:p w14:paraId="6A7CEC30" w14:textId="77777777" w:rsidR="00C522BA" w:rsidRDefault="00317ECA">
            <w:pPr>
              <w:spacing w:before="20" w:after="20"/>
              <w:rPr>
                <w:sz w:val="18"/>
                <w:szCs w:val="18"/>
              </w:rPr>
            </w:pPr>
            <w:r>
              <w:rPr>
                <w:sz w:val="18"/>
                <w:szCs w:val="18"/>
              </w:rPr>
              <w:t>Testes com Playwright em telas de celular, tablet e desktop; verificação com axe-core sem violações graves.</w:t>
            </w:r>
          </w:p>
        </w:tc>
      </w:tr>
      <w:tr w:rsidR="00C522BA" w14:paraId="411E9E0C"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57160C29" w14:textId="77777777" w:rsidR="00C522BA" w:rsidRDefault="00317ECA">
            <w:pPr>
              <w:spacing w:before="20" w:after="20"/>
              <w:jc w:val="center"/>
              <w:rPr>
                <w:b/>
                <w:bCs/>
                <w:sz w:val="18"/>
                <w:szCs w:val="18"/>
              </w:rPr>
            </w:pPr>
            <w:r>
              <w:rPr>
                <w:b/>
                <w:bCs/>
                <w:sz w:val="18"/>
                <w:szCs w:val="18"/>
              </w:rPr>
              <w:t>MR08</w:t>
            </w:r>
          </w:p>
        </w:tc>
        <w:tc>
          <w:tcPr>
            <w:tcW w:w="3000" w:type="dxa"/>
            <w:tcBorders>
              <w:top w:val="single" w:sz="4" w:space="0" w:color="000000"/>
              <w:left w:val="single" w:sz="4" w:space="0" w:color="000000"/>
              <w:bottom w:val="single" w:sz="4" w:space="0" w:color="000000"/>
              <w:right w:val="single" w:sz="4" w:space="0" w:color="000000"/>
            </w:tcBorders>
          </w:tcPr>
          <w:p w14:paraId="03DD5F75" w14:textId="77777777" w:rsidR="00C522BA" w:rsidRDefault="00317ECA">
            <w:pPr>
              <w:spacing w:before="20" w:after="20"/>
              <w:rPr>
                <w:sz w:val="18"/>
                <w:szCs w:val="18"/>
              </w:rPr>
            </w:pPr>
            <w:r>
              <w:rPr>
                <w:sz w:val="18"/>
                <w:szCs w:val="18"/>
              </w:rPr>
              <w:t>A aplicação deve ser executável em contêineres Docker, com a mesma composição em qualquer máquina da equipe.</w:t>
            </w:r>
          </w:p>
        </w:tc>
        <w:tc>
          <w:tcPr>
            <w:tcW w:w="2900" w:type="dxa"/>
            <w:tcBorders>
              <w:top w:val="single" w:sz="4" w:space="0" w:color="000000"/>
              <w:left w:val="single" w:sz="4" w:space="0" w:color="000000"/>
              <w:bottom w:val="single" w:sz="4" w:space="0" w:color="000000"/>
              <w:right w:val="single" w:sz="4" w:space="0" w:color="000000"/>
            </w:tcBorders>
          </w:tcPr>
          <w:p w14:paraId="5EA3C7D2" w14:textId="77777777" w:rsidR="00C522BA" w:rsidRDefault="00317ECA">
            <w:pPr>
              <w:spacing w:before="20" w:after="20"/>
              <w:rPr>
                <w:sz w:val="18"/>
                <w:szCs w:val="18"/>
              </w:rPr>
            </w:pPr>
            <w:r>
              <w:rPr>
                <w:sz w:val="18"/>
                <w:szCs w:val="18"/>
              </w:rPr>
              <w:t>Evita diferenças de configuração entre as máquinas dos integrantes e simplifica a preparação do ambiente na Sprint 5 (DV, Tabela 3).</w:t>
            </w:r>
          </w:p>
        </w:tc>
        <w:tc>
          <w:tcPr>
            <w:tcW w:w="2375" w:type="dxa"/>
            <w:tcBorders>
              <w:top w:val="single" w:sz="4" w:space="0" w:color="000000"/>
              <w:left w:val="single" w:sz="4" w:space="0" w:color="000000"/>
              <w:bottom w:val="single" w:sz="4" w:space="0" w:color="000000"/>
              <w:right w:val="single" w:sz="4" w:space="0" w:color="000000"/>
            </w:tcBorders>
          </w:tcPr>
          <w:p w14:paraId="4C35A598" w14:textId="77777777" w:rsidR="00C522BA" w:rsidRDefault="00317ECA">
            <w:pPr>
              <w:spacing w:before="20" w:after="20"/>
              <w:rPr>
                <w:sz w:val="18"/>
                <w:szCs w:val="18"/>
              </w:rPr>
            </w:pPr>
            <w:r>
              <w:rPr>
                <w:sz w:val="18"/>
                <w:szCs w:val="18"/>
              </w:rPr>
              <w:t>O comando docker compose up inicia o sistema completo.</w:t>
            </w:r>
          </w:p>
        </w:tc>
      </w:tr>
      <w:tr w:rsidR="00C522BA" w14:paraId="6F0801EB"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4EA2066E" w14:textId="77777777" w:rsidR="00C522BA" w:rsidRDefault="00317ECA">
            <w:pPr>
              <w:keepNext/>
              <w:spacing w:before="20" w:after="20"/>
              <w:jc w:val="center"/>
              <w:rPr>
                <w:b/>
                <w:bCs/>
                <w:sz w:val="18"/>
                <w:szCs w:val="18"/>
              </w:rPr>
            </w:pPr>
            <w:r>
              <w:rPr>
                <w:b/>
                <w:bCs/>
                <w:sz w:val="18"/>
                <w:szCs w:val="18"/>
              </w:rPr>
              <w:t>MR09</w:t>
            </w:r>
          </w:p>
        </w:tc>
        <w:tc>
          <w:tcPr>
            <w:tcW w:w="3000" w:type="dxa"/>
            <w:tcBorders>
              <w:top w:val="single" w:sz="4" w:space="0" w:color="000000"/>
              <w:left w:val="single" w:sz="4" w:space="0" w:color="000000"/>
              <w:bottom w:val="single" w:sz="4" w:space="0" w:color="000000"/>
              <w:right w:val="single" w:sz="4" w:space="0" w:color="000000"/>
            </w:tcBorders>
          </w:tcPr>
          <w:p w14:paraId="38DD7C28" w14:textId="77777777" w:rsidR="00C522BA" w:rsidRDefault="00317ECA">
            <w:pPr>
              <w:keepNext/>
              <w:spacing w:before="20" w:after="20"/>
              <w:rPr>
                <w:sz w:val="18"/>
                <w:szCs w:val="18"/>
              </w:rPr>
            </w:pPr>
            <w:r>
              <w:rPr>
                <w:sz w:val="18"/>
                <w:szCs w:val="18"/>
              </w:rPr>
              <w:t>Os documentos das candidaturas devem ser arquivos PDF, JPG ou PNG de até 5 MB cada.</w:t>
            </w:r>
          </w:p>
        </w:tc>
        <w:tc>
          <w:tcPr>
            <w:tcW w:w="2900" w:type="dxa"/>
            <w:tcBorders>
              <w:top w:val="single" w:sz="4" w:space="0" w:color="000000"/>
              <w:left w:val="single" w:sz="4" w:space="0" w:color="000000"/>
              <w:bottom w:val="single" w:sz="4" w:space="0" w:color="000000"/>
              <w:right w:val="single" w:sz="4" w:space="0" w:color="000000"/>
            </w:tcBorders>
          </w:tcPr>
          <w:p w14:paraId="23F0EE56" w14:textId="77777777" w:rsidR="00C522BA" w:rsidRDefault="00317ECA">
            <w:pPr>
              <w:keepNext/>
              <w:spacing w:before="20" w:after="20"/>
              <w:rPr>
                <w:sz w:val="18"/>
                <w:szCs w:val="18"/>
              </w:rPr>
            </w:pPr>
            <w:r>
              <w:rPr>
                <w:sz w:val="18"/>
                <w:szCs w:val="18"/>
              </w:rPr>
              <w:t>Segurança dos dados (RNF04): reduz o risco de arquivos maliciosos e o uso excessivo de disco.</w:t>
            </w:r>
          </w:p>
        </w:tc>
        <w:tc>
          <w:tcPr>
            <w:tcW w:w="2375" w:type="dxa"/>
            <w:tcBorders>
              <w:top w:val="single" w:sz="4" w:space="0" w:color="000000"/>
              <w:left w:val="single" w:sz="4" w:space="0" w:color="000000"/>
              <w:bottom w:val="single" w:sz="4" w:space="0" w:color="000000"/>
              <w:right w:val="single" w:sz="4" w:space="0" w:color="000000"/>
            </w:tcBorders>
          </w:tcPr>
          <w:p w14:paraId="6CF430FB" w14:textId="77777777" w:rsidR="00C522BA" w:rsidRDefault="00317ECA">
            <w:pPr>
              <w:keepNext/>
              <w:spacing w:before="20" w:after="20"/>
              <w:rPr>
                <w:sz w:val="18"/>
                <w:szCs w:val="18"/>
              </w:rPr>
            </w:pPr>
            <w:r>
              <w:rPr>
                <w:sz w:val="18"/>
                <w:szCs w:val="18"/>
              </w:rPr>
              <w:t>Testes de envio com tipos e tamanhos inválidos.</w:t>
            </w:r>
          </w:p>
        </w:tc>
      </w:tr>
      <w:tr w:rsidR="00C522BA" w14:paraId="1964CFA8" w14:textId="77777777">
        <w:trPr>
          <w:cantSplit/>
        </w:trPr>
        <w:tc>
          <w:tcPr>
            <w:tcW w:w="750" w:type="dxa"/>
            <w:tcBorders>
              <w:top w:val="single" w:sz="4" w:space="0" w:color="000000"/>
              <w:left w:val="single" w:sz="4" w:space="0" w:color="000000"/>
              <w:bottom w:val="single" w:sz="4" w:space="0" w:color="000000"/>
              <w:right w:val="single" w:sz="4" w:space="0" w:color="000000"/>
            </w:tcBorders>
          </w:tcPr>
          <w:p w14:paraId="213E9493" w14:textId="77777777" w:rsidR="00C522BA" w:rsidRDefault="00317ECA">
            <w:pPr>
              <w:keepNext/>
              <w:spacing w:before="20" w:after="20"/>
              <w:jc w:val="center"/>
              <w:rPr>
                <w:b/>
                <w:bCs/>
                <w:sz w:val="18"/>
                <w:szCs w:val="18"/>
              </w:rPr>
            </w:pPr>
            <w:r>
              <w:rPr>
                <w:b/>
                <w:bCs/>
                <w:sz w:val="18"/>
                <w:szCs w:val="18"/>
              </w:rPr>
              <w:t>MR10</w:t>
            </w:r>
          </w:p>
        </w:tc>
        <w:tc>
          <w:tcPr>
            <w:tcW w:w="3000" w:type="dxa"/>
            <w:tcBorders>
              <w:top w:val="single" w:sz="4" w:space="0" w:color="000000"/>
              <w:left w:val="single" w:sz="4" w:space="0" w:color="000000"/>
              <w:bottom w:val="single" w:sz="4" w:space="0" w:color="000000"/>
              <w:right w:val="single" w:sz="4" w:space="0" w:color="000000"/>
            </w:tcBorders>
          </w:tcPr>
          <w:p w14:paraId="78D69D25" w14:textId="77777777" w:rsidR="00C522BA" w:rsidRDefault="00317ECA">
            <w:pPr>
              <w:keepNext/>
              <w:spacing w:before="20" w:after="20"/>
              <w:rPr>
                <w:sz w:val="18"/>
                <w:szCs w:val="18"/>
              </w:rPr>
            </w:pPr>
            <w:r>
              <w:rPr>
                <w:sz w:val="18"/>
                <w:szCs w:val="18"/>
              </w:rPr>
              <w:t>A verificação de conflitos e o registro da candidatura devem ser atômicos por voluntário, inclusive sob requisições simultâneas.</w:t>
            </w:r>
          </w:p>
        </w:tc>
        <w:tc>
          <w:tcPr>
            <w:tcW w:w="2900" w:type="dxa"/>
            <w:tcBorders>
              <w:top w:val="single" w:sz="4" w:space="0" w:color="000000"/>
              <w:left w:val="single" w:sz="4" w:space="0" w:color="000000"/>
              <w:bottom w:val="single" w:sz="4" w:space="0" w:color="000000"/>
              <w:right w:val="single" w:sz="4" w:space="0" w:color="000000"/>
            </w:tcBorders>
          </w:tcPr>
          <w:p w14:paraId="5C579B29" w14:textId="77777777" w:rsidR="00C522BA" w:rsidRDefault="00317ECA">
            <w:pPr>
              <w:keepNext/>
              <w:spacing w:before="20" w:after="20"/>
              <w:rPr>
                <w:sz w:val="18"/>
                <w:szCs w:val="18"/>
              </w:rPr>
            </w:pPr>
            <w:r>
              <w:rPr>
                <w:sz w:val="18"/>
                <w:szCs w:val="18"/>
              </w:rPr>
              <w:t>RF27 e RN01 a RN05 do DV.</w:t>
            </w:r>
          </w:p>
        </w:tc>
        <w:tc>
          <w:tcPr>
            <w:tcW w:w="2375" w:type="dxa"/>
            <w:tcBorders>
              <w:top w:val="single" w:sz="4" w:space="0" w:color="000000"/>
              <w:left w:val="single" w:sz="4" w:space="0" w:color="000000"/>
              <w:bottom w:val="single" w:sz="4" w:space="0" w:color="000000"/>
              <w:right w:val="single" w:sz="4" w:space="0" w:color="000000"/>
            </w:tcBorders>
          </w:tcPr>
          <w:p w14:paraId="27E86483" w14:textId="77777777" w:rsidR="00C522BA" w:rsidRDefault="00317ECA">
            <w:pPr>
              <w:keepNext/>
              <w:spacing w:before="20" w:after="20"/>
              <w:rPr>
                <w:sz w:val="18"/>
                <w:szCs w:val="18"/>
              </w:rPr>
            </w:pPr>
            <w:r>
              <w:rPr>
                <w:sz w:val="18"/>
                <w:szCs w:val="18"/>
              </w:rPr>
              <w:t>Testes CT09 a CT12 e CT14 do DV; apenas uma candidatura sobreposta pode ser confirmada.</w:t>
            </w:r>
          </w:p>
        </w:tc>
      </w:tr>
    </w:tbl>
    <w:p w14:paraId="4B7F203F" w14:textId="77777777" w:rsidR="00C522BA" w:rsidRDefault="00317ECA">
      <w:pPr>
        <w:keepLines/>
        <w:spacing w:before="60" w:after="240"/>
        <w:rPr>
          <w:sz w:val="20"/>
          <w:szCs w:val="20"/>
        </w:rPr>
      </w:pPr>
      <w:r>
        <w:rPr>
          <w:sz w:val="20"/>
          <w:szCs w:val="20"/>
        </w:rPr>
        <w:t>Fonte: Elaborado pelos autores (2026).</w:t>
      </w:r>
    </w:p>
    <w:p w14:paraId="6704DDE9" w14:textId="77777777" w:rsidR="00C522BA" w:rsidRDefault="00317ECA">
      <w:pPr>
        <w:pStyle w:val="Corpodetexto"/>
      </w:pPr>
      <w:r>
        <w:lastRenderedPageBreak/>
        <w:t xml:space="preserve">Também são de interesse dos desenvolvedores a política de </w:t>
      </w:r>
      <w:r>
        <w:rPr>
          <w:i/>
          <w:iCs/>
        </w:rPr>
        <w:t>branches</w:t>
      </w:r>
      <w:r>
        <w:t xml:space="preserve">, a convenção de mensagens de </w:t>
      </w:r>
      <w:r>
        <w:rPr>
          <w:i/>
          <w:iCs/>
        </w:rPr>
        <w:t>commit</w:t>
      </w:r>
      <w:r>
        <w:t xml:space="preserve"> e as regras de revisão de código, descritas no Apêndice A, junto com os padrões de codificação.</w:t>
      </w:r>
    </w:p>
    <w:p w14:paraId="40C2295B" w14:textId="77777777" w:rsidR="00C522BA" w:rsidRDefault="00317ECA">
      <w:pPr>
        <w:pStyle w:val="Ttulo2"/>
      </w:pPr>
      <w:bookmarkStart w:id="8" w:name="_Toc242142621"/>
      <w:r>
        <w:t>Visões</w:t>
      </w:r>
      <w:bookmarkEnd w:id="8"/>
    </w:p>
    <w:p w14:paraId="73B96F9B" w14:textId="77777777" w:rsidR="00C522BA" w:rsidRDefault="00317ECA">
      <w:pPr>
        <w:pStyle w:val="Corpodetexto"/>
        <w:keepNext/>
      </w:pPr>
      <w:r>
        <w:t>A arquitetura é comunicada por quatro visões complementares:</w:t>
      </w:r>
    </w:p>
    <w:p w14:paraId="2BFB8E90" w14:textId="77777777" w:rsidR="00C522BA" w:rsidRDefault="00317ECA">
      <w:pPr>
        <w:pStyle w:val="Corpodetexto"/>
        <w:numPr>
          <w:ilvl w:val="0"/>
          <w:numId w:val="18"/>
        </w:numPr>
      </w:pPr>
      <w:r>
        <w:rPr>
          <w:b/>
          <w:bCs/>
        </w:rPr>
        <w:t>visão de uso</w:t>
      </w:r>
      <w:r>
        <w:t xml:space="preserve"> (seção 2.5.1): o escopo do sistema, por meio dos casos de uso e da funcionalidade mais complexa;</w:t>
      </w:r>
    </w:p>
    <w:p w14:paraId="6C98EA86" w14:textId="77777777" w:rsidR="00C522BA" w:rsidRDefault="00317ECA">
      <w:pPr>
        <w:pStyle w:val="Corpodetexto"/>
        <w:numPr>
          <w:ilvl w:val="0"/>
          <w:numId w:val="18"/>
        </w:numPr>
      </w:pPr>
      <w:r>
        <w:rPr>
          <w:b/>
          <w:bCs/>
        </w:rPr>
        <w:t>visão de organização lógica</w:t>
      </w:r>
      <w:r>
        <w:t xml:space="preserve"> (seção 2.5.2): os módulos, as camadas e as formas de comunicação entre eles;</w:t>
      </w:r>
    </w:p>
    <w:p w14:paraId="416A0A12" w14:textId="77777777" w:rsidR="00C522BA" w:rsidRDefault="00317ECA">
      <w:pPr>
        <w:pStyle w:val="Corpodetexto"/>
        <w:numPr>
          <w:ilvl w:val="0"/>
          <w:numId w:val="18"/>
        </w:numPr>
      </w:pPr>
      <w:r>
        <w:rPr>
          <w:b/>
          <w:bCs/>
        </w:rPr>
        <w:t>visão estrutural</w:t>
      </w:r>
      <w:r>
        <w:t xml:space="preserve"> (seção 2.5.3): a composição do sistema em classes e componentes e as relações entre as suas partes;</w:t>
      </w:r>
    </w:p>
    <w:p w14:paraId="1C1123E4" w14:textId="77777777" w:rsidR="00C522BA" w:rsidRDefault="00317ECA">
      <w:pPr>
        <w:pStyle w:val="Corpodetexto"/>
        <w:numPr>
          <w:ilvl w:val="0"/>
          <w:numId w:val="18"/>
        </w:numPr>
      </w:pPr>
      <w:r>
        <w:rPr>
          <w:b/>
          <w:bCs/>
        </w:rPr>
        <w:t>visão de implantação</w:t>
      </w:r>
      <w:r>
        <w:t xml:space="preserve"> (seção 2.6): o ambiente em que o sistema será executado.</w:t>
      </w:r>
    </w:p>
    <w:p w14:paraId="589AA304" w14:textId="77777777" w:rsidR="00C522BA" w:rsidRDefault="00317ECA">
      <w:pPr>
        <w:pStyle w:val="Ttulo3"/>
      </w:pPr>
      <w:bookmarkStart w:id="9" w:name="_Toc242142622"/>
      <w:r>
        <w:t>Visão de uso</w:t>
      </w:r>
      <w:bookmarkEnd w:id="9"/>
    </w:p>
    <w:p w14:paraId="3F6CAB57" w14:textId="77777777" w:rsidR="00C522BA" w:rsidRDefault="00317ECA">
      <w:pPr>
        <w:pStyle w:val="Corpodetexto"/>
      </w:pPr>
      <w:r>
        <w:t>Em poucas palavras, o VolunJá permite que organizações publiquem vagas de voluntariado padronizadas e que voluntários as encontrem por compatibilidade, candidatem-se com a documentação exigida, recebam um comprovante e sejam conectados ao responsável pela vaga após o aceite. A Figura 3 apresenta o diagrama de casos de uso: os atores correspondem aos perfis da Tabela 4 do DV, cada caso de uso indica os requisitos da Tabela 6 do DV que realiza, e as cores indicam a prioridade MoSCoW.</w:t>
      </w:r>
    </w:p>
    <w:p w14:paraId="46F60F1B" w14:textId="77777777" w:rsidR="00C522BA" w:rsidRDefault="00317ECA">
      <w:pPr>
        <w:keepNext/>
        <w:keepLines/>
        <w:spacing w:before="240" w:after="60"/>
        <w:jc w:val="center"/>
        <w:rPr>
          <w:sz w:val="20"/>
          <w:szCs w:val="20"/>
        </w:rPr>
      </w:pPr>
      <w:r>
        <w:rPr>
          <w:b/>
          <w:bCs/>
          <w:sz w:val="20"/>
          <w:szCs w:val="20"/>
        </w:rPr>
        <w:lastRenderedPageBreak/>
        <w:t xml:space="preserve">Figura 3 – </w:t>
      </w:r>
      <w:r>
        <w:rPr>
          <w:sz w:val="20"/>
          <w:szCs w:val="20"/>
        </w:rPr>
        <w:t>Diagrama de casos de uso do VolunJá</w:t>
      </w:r>
    </w:p>
    <w:p w14:paraId="68AE6B3A" w14:textId="6F364149" w:rsidR="00C522BA" w:rsidRDefault="008E5107">
      <w:pPr>
        <w:keepNext/>
        <w:jc w:val="center"/>
        <w:rPr>
          <w:sz w:val="20"/>
        </w:rPr>
      </w:pPr>
      <w:r w:rsidRPr="008E5107">
        <w:rPr>
          <w:sz w:val="20"/>
        </w:rPr>
        <w:drawing>
          <wp:inline distT="0" distB="0" distL="0" distR="0" wp14:anchorId="0F737FF0" wp14:editId="5148C5DB">
            <wp:extent cx="5760085" cy="7105650"/>
            <wp:effectExtent l="0" t="0" r="0" b="0"/>
            <wp:docPr id="1772474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843" name=""/>
                    <pic:cNvPicPr/>
                  </pic:nvPicPr>
                  <pic:blipFill>
                    <a:blip r:embed="rId18"/>
                    <a:stretch>
                      <a:fillRect/>
                    </a:stretch>
                  </pic:blipFill>
                  <pic:spPr>
                    <a:xfrm>
                      <a:off x="0" y="0"/>
                      <a:ext cx="5760085" cy="7105650"/>
                    </a:xfrm>
                    <a:prstGeom prst="rect">
                      <a:avLst/>
                    </a:prstGeom>
                  </pic:spPr>
                </pic:pic>
              </a:graphicData>
            </a:graphic>
          </wp:inline>
        </w:drawing>
      </w:r>
    </w:p>
    <w:p w14:paraId="065489E8"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743B4A17" w14:textId="77777777" w:rsidR="00C522BA" w:rsidRDefault="00317ECA">
      <w:pPr>
        <w:pStyle w:val="Corpodetexto"/>
      </w:pPr>
      <w:r>
        <w:t xml:space="preserve">O Voluntário herda os casos de uso do Visitante, pois a Tabela 4 do DV atribui a ele todas as permissões desse perfil. Os casos de uso compartilhados por voluntários e organizações — manter perfil, visualizar contato, denunciar e autenticar-se — ficam no centro do diagrama. As relações «extend» representam comportamentos opcionais, como o envio de </w:t>
      </w:r>
      <w:r>
        <w:lastRenderedPageBreak/>
        <w:t>documentação, que ocorre apenas quando a vaga a exige, e as relações «include» representam comportamentos sempre executados, como a emissão do comprovante em toda candidatura.</w:t>
      </w:r>
    </w:p>
    <w:p w14:paraId="21965921" w14:textId="77777777" w:rsidR="00C522BA" w:rsidRDefault="00317ECA">
      <w:pPr>
        <w:pStyle w:val="Corpodetexto"/>
      </w:pPr>
      <w:r>
        <w:t>Alguns requisitos do DV contribuíram diretamente para a escolha do estilo arquitetural e para a organização interna do sistema, conforme o Quadro 5.</w:t>
      </w:r>
    </w:p>
    <w:p w14:paraId="1FE61BBC" w14:textId="77777777" w:rsidR="00C522BA" w:rsidRDefault="00317ECA">
      <w:pPr>
        <w:keepNext/>
        <w:keepLines/>
        <w:spacing w:before="240" w:after="60"/>
        <w:jc w:val="center"/>
        <w:rPr>
          <w:sz w:val="20"/>
          <w:szCs w:val="20"/>
        </w:rPr>
      </w:pPr>
      <w:r>
        <w:rPr>
          <w:b/>
          <w:bCs/>
          <w:sz w:val="20"/>
          <w:szCs w:val="20"/>
        </w:rPr>
        <w:t xml:space="preserve">Quadro 5 – </w:t>
      </w:r>
      <w:r>
        <w:rPr>
          <w:sz w:val="20"/>
          <w:szCs w:val="20"/>
        </w:rPr>
        <w:t>Requisitos com impacto na arquitetura</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3100"/>
        <w:gridCol w:w="5925"/>
      </w:tblGrid>
      <w:tr w:rsidR="00C522BA" w14:paraId="5DC831F3" w14:textId="77777777">
        <w:trPr>
          <w:cantSplit/>
          <w:tblHeader/>
        </w:trPr>
        <w:tc>
          <w:tcPr>
            <w:tcW w:w="3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9C2BF7B" w14:textId="77777777" w:rsidR="00C522BA" w:rsidRDefault="00317ECA">
            <w:pPr>
              <w:keepNext/>
              <w:spacing w:before="20" w:after="20"/>
              <w:jc w:val="center"/>
              <w:rPr>
                <w:b/>
                <w:bCs/>
                <w:sz w:val="20"/>
                <w:szCs w:val="20"/>
              </w:rPr>
            </w:pPr>
            <w:r>
              <w:rPr>
                <w:b/>
                <w:bCs/>
                <w:sz w:val="20"/>
                <w:szCs w:val="20"/>
              </w:rPr>
              <w:t>Requisitos (DV, Tabela 6)</w:t>
            </w:r>
          </w:p>
        </w:tc>
        <w:tc>
          <w:tcPr>
            <w:tcW w:w="59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38B6C4" w14:textId="77777777" w:rsidR="00C522BA" w:rsidRDefault="00317ECA">
            <w:pPr>
              <w:keepNext/>
              <w:spacing w:before="20" w:after="20"/>
              <w:jc w:val="center"/>
              <w:rPr>
                <w:b/>
                <w:bCs/>
                <w:sz w:val="20"/>
                <w:szCs w:val="20"/>
              </w:rPr>
            </w:pPr>
            <w:r>
              <w:rPr>
                <w:b/>
                <w:bCs/>
                <w:sz w:val="20"/>
                <w:szCs w:val="20"/>
              </w:rPr>
              <w:t>Impacto na arquitetura</w:t>
            </w:r>
          </w:p>
        </w:tc>
      </w:tr>
      <w:tr w:rsidR="00C522BA" w14:paraId="10997273"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643132AF" w14:textId="77777777" w:rsidR="00C522BA" w:rsidRDefault="00317ECA">
            <w:pPr>
              <w:keepNext/>
              <w:spacing w:before="20" w:after="20"/>
              <w:rPr>
                <w:b/>
                <w:bCs/>
                <w:sz w:val="20"/>
                <w:szCs w:val="20"/>
              </w:rPr>
            </w:pPr>
            <w:r>
              <w:rPr>
                <w:b/>
                <w:bCs/>
                <w:sz w:val="20"/>
                <w:szCs w:val="20"/>
              </w:rPr>
              <w:t>RNF04 e RNF05 (segurança dos dados e controle de acesso por perfil)</w:t>
            </w:r>
          </w:p>
        </w:tc>
        <w:tc>
          <w:tcPr>
            <w:tcW w:w="5925" w:type="dxa"/>
            <w:tcBorders>
              <w:top w:val="single" w:sz="4" w:space="0" w:color="000000"/>
              <w:left w:val="single" w:sz="4" w:space="0" w:color="000000"/>
              <w:bottom w:val="single" w:sz="4" w:space="0" w:color="000000"/>
              <w:right w:val="single" w:sz="4" w:space="0" w:color="000000"/>
            </w:tcBorders>
          </w:tcPr>
          <w:p w14:paraId="4E7243A2" w14:textId="77777777" w:rsidR="00C522BA" w:rsidRDefault="00317ECA">
            <w:pPr>
              <w:keepNext/>
              <w:spacing w:before="20" w:after="20"/>
              <w:rPr>
                <w:sz w:val="20"/>
                <w:szCs w:val="20"/>
              </w:rPr>
            </w:pPr>
            <w:r>
              <w:rPr>
                <w:sz w:val="20"/>
                <w:szCs w:val="20"/>
              </w:rPr>
              <w:t xml:space="preserve">Autorização centralizada no </w:t>
            </w:r>
            <w:r>
              <w:rPr>
                <w:i/>
                <w:iCs/>
                <w:sz w:val="20"/>
                <w:szCs w:val="20"/>
              </w:rPr>
              <w:t>back-end</w:t>
            </w:r>
            <w:r>
              <w:rPr>
                <w:sz w:val="20"/>
                <w:szCs w:val="20"/>
              </w:rPr>
              <w:t xml:space="preserve">, por meio de dependências do FastAPI, e verificação de propriedade nos </w:t>
            </w:r>
            <w:r>
              <w:rPr>
                <w:i/>
                <w:iCs/>
                <w:sz w:val="20"/>
                <w:szCs w:val="20"/>
              </w:rPr>
              <w:t>services</w:t>
            </w:r>
            <w:r>
              <w:rPr>
                <w:sz w:val="20"/>
                <w:szCs w:val="20"/>
              </w:rPr>
              <w:t>; documentos entregues apenas pela API, nunca como arquivos públicos.</w:t>
            </w:r>
          </w:p>
        </w:tc>
      </w:tr>
      <w:tr w:rsidR="00C522BA" w14:paraId="1AB3EBDE"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69C85C06" w14:textId="77777777" w:rsidR="00C522BA" w:rsidRDefault="00317ECA">
            <w:pPr>
              <w:spacing w:before="20" w:after="20"/>
              <w:rPr>
                <w:b/>
                <w:bCs/>
                <w:sz w:val="20"/>
                <w:szCs w:val="20"/>
              </w:rPr>
            </w:pPr>
            <w:r>
              <w:rPr>
                <w:b/>
                <w:bCs/>
                <w:sz w:val="20"/>
                <w:szCs w:val="20"/>
              </w:rPr>
              <w:t>RNF01, RNF02 e RNF03 (usabilidade, responsividade e acessibilidade)</w:t>
            </w:r>
          </w:p>
        </w:tc>
        <w:tc>
          <w:tcPr>
            <w:tcW w:w="5925" w:type="dxa"/>
            <w:tcBorders>
              <w:top w:val="single" w:sz="4" w:space="0" w:color="000000"/>
              <w:left w:val="single" w:sz="4" w:space="0" w:color="000000"/>
              <w:bottom w:val="single" w:sz="4" w:space="0" w:color="000000"/>
              <w:right w:val="single" w:sz="4" w:space="0" w:color="000000"/>
            </w:tcBorders>
          </w:tcPr>
          <w:p w14:paraId="467F3F80" w14:textId="77777777" w:rsidR="00C522BA" w:rsidRDefault="00317ECA">
            <w:pPr>
              <w:spacing w:before="20" w:after="20"/>
              <w:rPr>
                <w:sz w:val="20"/>
                <w:szCs w:val="20"/>
              </w:rPr>
            </w:pPr>
            <w:r>
              <w:rPr>
                <w:i/>
                <w:iCs/>
                <w:sz w:val="20"/>
                <w:szCs w:val="20"/>
              </w:rPr>
              <w:t>Front-end</w:t>
            </w:r>
            <w:r>
              <w:rPr>
                <w:sz w:val="20"/>
                <w:szCs w:val="20"/>
              </w:rPr>
              <w:t xml:space="preserve"> desacoplado (SPA), com componentes reutilizáveis e acessíveis, que evolui a cada teste de usabilidade sem alterar o </w:t>
            </w:r>
            <w:r>
              <w:rPr>
                <w:i/>
                <w:iCs/>
                <w:sz w:val="20"/>
                <w:szCs w:val="20"/>
              </w:rPr>
              <w:t>back-end</w:t>
            </w:r>
            <w:r>
              <w:rPr>
                <w:sz w:val="20"/>
                <w:szCs w:val="20"/>
              </w:rPr>
              <w:t>.</w:t>
            </w:r>
          </w:p>
        </w:tc>
      </w:tr>
      <w:tr w:rsidR="00C522BA" w14:paraId="0F57FDB9"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036C5960" w14:textId="77777777" w:rsidR="00C522BA" w:rsidRDefault="00317ECA">
            <w:pPr>
              <w:spacing w:before="20" w:after="20"/>
              <w:rPr>
                <w:b/>
                <w:bCs/>
                <w:sz w:val="20"/>
                <w:szCs w:val="20"/>
              </w:rPr>
            </w:pPr>
            <w:r>
              <w:rPr>
                <w:b/>
                <w:bCs/>
                <w:sz w:val="20"/>
                <w:szCs w:val="20"/>
              </w:rPr>
              <w:t>RF13 e RNF06 (busca por filtros e desempenho)</w:t>
            </w:r>
          </w:p>
        </w:tc>
        <w:tc>
          <w:tcPr>
            <w:tcW w:w="5925" w:type="dxa"/>
            <w:tcBorders>
              <w:top w:val="single" w:sz="4" w:space="0" w:color="000000"/>
              <w:left w:val="single" w:sz="4" w:space="0" w:color="000000"/>
              <w:bottom w:val="single" w:sz="4" w:space="0" w:color="000000"/>
              <w:right w:val="single" w:sz="4" w:space="0" w:color="000000"/>
            </w:tcBorders>
          </w:tcPr>
          <w:p w14:paraId="6EAD746A" w14:textId="77777777" w:rsidR="00C522BA" w:rsidRDefault="00317ECA">
            <w:pPr>
              <w:spacing w:before="20" w:after="20"/>
              <w:rPr>
                <w:sz w:val="20"/>
                <w:szCs w:val="20"/>
              </w:rPr>
            </w:pPr>
            <w:r>
              <w:rPr>
                <w:sz w:val="20"/>
                <w:szCs w:val="20"/>
              </w:rPr>
              <w:t xml:space="preserve">Campos de filtro armazenados como colunas indexadas no MySQL; consultas paginadas montadas no </w:t>
            </w:r>
            <w:r>
              <w:rPr>
                <w:i/>
                <w:iCs/>
                <w:sz w:val="20"/>
                <w:szCs w:val="20"/>
              </w:rPr>
              <w:t>repository</w:t>
            </w:r>
            <w:r>
              <w:rPr>
                <w:sz w:val="20"/>
                <w:szCs w:val="20"/>
              </w:rPr>
              <w:t xml:space="preserve"> de vagas.</w:t>
            </w:r>
          </w:p>
        </w:tc>
      </w:tr>
      <w:tr w:rsidR="00C522BA" w14:paraId="5AA65EB6"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3DAD5562" w14:textId="77777777" w:rsidR="00C522BA" w:rsidRDefault="00317ECA">
            <w:pPr>
              <w:spacing w:before="20" w:after="20"/>
              <w:rPr>
                <w:b/>
                <w:bCs/>
                <w:sz w:val="20"/>
                <w:szCs w:val="20"/>
              </w:rPr>
            </w:pPr>
            <w:r>
              <w:rPr>
                <w:b/>
                <w:bCs/>
                <w:sz w:val="20"/>
                <w:szCs w:val="20"/>
              </w:rPr>
              <w:t>RF17 e RF22 (documentação e comprovante)</w:t>
            </w:r>
          </w:p>
        </w:tc>
        <w:tc>
          <w:tcPr>
            <w:tcW w:w="5925" w:type="dxa"/>
            <w:tcBorders>
              <w:top w:val="single" w:sz="4" w:space="0" w:color="000000"/>
              <w:left w:val="single" w:sz="4" w:space="0" w:color="000000"/>
              <w:bottom w:val="single" w:sz="4" w:space="0" w:color="000000"/>
              <w:right w:val="single" w:sz="4" w:space="0" w:color="000000"/>
            </w:tcBorders>
          </w:tcPr>
          <w:p w14:paraId="3DB16CC4" w14:textId="77777777" w:rsidR="00C522BA" w:rsidRDefault="00317ECA">
            <w:pPr>
              <w:spacing w:before="20" w:after="20"/>
              <w:rPr>
                <w:sz w:val="20"/>
                <w:szCs w:val="20"/>
              </w:rPr>
            </w:pPr>
            <w:r>
              <w:rPr>
                <w:sz w:val="20"/>
                <w:szCs w:val="20"/>
              </w:rPr>
              <w:t>Módulos próprios de documentos e de comprovantes; arquivos guardados fora do banco de dados, em volume persistente.</w:t>
            </w:r>
          </w:p>
        </w:tc>
      </w:tr>
      <w:tr w:rsidR="00C522BA" w14:paraId="4C19C064"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3B8C5F35" w14:textId="77777777" w:rsidR="00C522BA" w:rsidRDefault="00317ECA">
            <w:pPr>
              <w:spacing w:before="20" w:after="20"/>
              <w:rPr>
                <w:b/>
                <w:bCs/>
                <w:sz w:val="20"/>
                <w:szCs w:val="20"/>
              </w:rPr>
            </w:pPr>
            <w:r>
              <w:rPr>
                <w:b/>
                <w:bCs/>
                <w:sz w:val="20"/>
                <w:szCs w:val="20"/>
              </w:rPr>
              <w:t>RF05 e RF20 (e-mails)</w:t>
            </w:r>
          </w:p>
        </w:tc>
        <w:tc>
          <w:tcPr>
            <w:tcW w:w="5925" w:type="dxa"/>
            <w:tcBorders>
              <w:top w:val="single" w:sz="4" w:space="0" w:color="000000"/>
              <w:left w:val="single" w:sz="4" w:space="0" w:color="000000"/>
              <w:bottom w:val="single" w:sz="4" w:space="0" w:color="000000"/>
              <w:right w:val="single" w:sz="4" w:space="0" w:color="000000"/>
            </w:tcBorders>
          </w:tcPr>
          <w:p w14:paraId="132D4E19" w14:textId="77777777" w:rsidR="00C522BA" w:rsidRDefault="00317ECA">
            <w:pPr>
              <w:spacing w:before="20" w:after="20"/>
              <w:rPr>
                <w:sz w:val="20"/>
                <w:szCs w:val="20"/>
              </w:rPr>
            </w:pPr>
            <w:r>
              <w:rPr>
                <w:sz w:val="20"/>
                <w:szCs w:val="20"/>
              </w:rPr>
              <w:t>Envio assíncrono pelo módulo de notificações, para não aumentar o tempo de resposta das requisições.</w:t>
            </w:r>
          </w:p>
        </w:tc>
      </w:tr>
      <w:tr w:rsidR="00C522BA" w14:paraId="11BCB84B"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12F695B8" w14:textId="77777777" w:rsidR="00C522BA" w:rsidRDefault="00317ECA">
            <w:pPr>
              <w:keepNext/>
              <w:spacing w:before="20" w:after="20"/>
              <w:rPr>
                <w:b/>
                <w:bCs/>
                <w:sz w:val="20"/>
                <w:szCs w:val="20"/>
              </w:rPr>
            </w:pPr>
            <w:r>
              <w:rPr>
                <w:b/>
                <w:bCs/>
                <w:sz w:val="20"/>
                <w:szCs w:val="20"/>
              </w:rPr>
              <w:t>RF24 e RF25 (homologação e moderação)</w:t>
            </w:r>
          </w:p>
        </w:tc>
        <w:tc>
          <w:tcPr>
            <w:tcW w:w="5925" w:type="dxa"/>
            <w:tcBorders>
              <w:top w:val="single" w:sz="4" w:space="0" w:color="000000"/>
              <w:left w:val="single" w:sz="4" w:space="0" w:color="000000"/>
              <w:bottom w:val="single" w:sz="4" w:space="0" w:color="000000"/>
              <w:right w:val="single" w:sz="4" w:space="0" w:color="000000"/>
            </w:tcBorders>
          </w:tcPr>
          <w:p w14:paraId="18DA8212" w14:textId="77777777" w:rsidR="00C522BA" w:rsidRDefault="00317ECA">
            <w:pPr>
              <w:keepNext/>
              <w:spacing w:before="20" w:after="20"/>
              <w:rPr>
                <w:sz w:val="20"/>
                <w:szCs w:val="20"/>
              </w:rPr>
            </w:pPr>
            <w:r>
              <w:rPr>
                <w:sz w:val="20"/>
                <w:szCs w:val="20"/>
              </w:rPr>
              <w:t>Módulo de moderação isolado, acessível apenas ao perfil Administrador.</w:t>
            </w:r>
          </w:p>
        </w:tc>
      </w:tr>
      <w:tr w:rsidR="00C522BA" w14:paraId="4BC0FD60"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0FF6E13A" w14:textId="77777777" w:rsidR="00C522BA" w:rsidRDefault="00317ECA">
            <w:pPr>
              <w:keepNext/>
              <w:spacing w:before="20" w:after="20"/>
              <w:rPr>
                <w:b/>
                <w:bCs/>
                <w:sz w:val="20"/>
                <w:szCs w:val="20"/>
              </w:rPr>
            </w:pPr>
            <w:r>
              <w:rPr>
                <w:b/>
                <w:bCs/>
                <w:sz w:val="20"/>
                <w:szCs w:val="20"/>
              </w:rPr>
              <w:t>RNF07 (manutenibilidade)</w:t>
            </w:r>
          </w:p>
        </w:tc>
        <w:tc>
          <w:tcPr>
            <w:tcW w:w="5925" w:type="dxa"/>
            <w:tcBorders>
              <w:top w:val="single" w:sz="4" w:space="0" w:color="000000"/>
              <w:left w:val="single" w:sz="4" w:space="0" w:color="000000"/>
              <w:bottom w:val="single" w:sz="4" w:space="0" w:color="000000"/>
              <w:right w:val="single" w:sz="4" w:space="0" w:color="000000"/>
            </w:tcBorders>
          </w:tcPr>
          <w:p w14:paraId="0D2B2898" w14:textId="77777777" w:rsidR="00C522BA" w:rsidRDefault="00317ECA">
            <w:pPr>
              <w:keepNext/>
              <w:spacing w:before="20" w:after="20"/>
              <w:rPr>
                <w:sz w:val="20"/>
                <w:szCs w:val="20"/>
              </w:rPr>
            </w:pPr>
            <w:r>
              <w:rPr>
                <w:sz w:val="20"/>
                <w:szCs w:val="20"/>
              </w:rPr>
              <w:t>Monólito modular em camadas e padrões de codificação definidos no Apêndice A.</w:t>
            </w:r>
          </w:p>
        </w:tc>
      </w:tr>
      <w:tr w:rsidR="00C522BA" w14:paraId="41991AAE" w14:textId="77777777">
        <w:trPr>
          <w:cantSplit/>
        </w:trPr>
        <w:tc>
          <w:tcPr>
            <w:tcW w:w="3100" w:type="dxa"/>
            <w:tcBorders>
              <w:top w:val="single" w:sz="4" w:space="0" w:color="000000"/>
              <w:left w:val="single" w:sz="4" w:space="0" w:color="000000"/>
              <w:bottom w:val="single" w:sz="4" w:space="0" w:color="000000"/>
              <w:right w:val="single" w:sz="4" w:space="0" w:color="000000"/>
            </w:tcBorders>
          </w:tcPr>
          <w:p w14:paraId="45C52185" w14:textId="77777777" w:rsidR="00C522BA" w:rsidRDefault="00317ECA">
            <w:pPr>
              <w:keepNext/>
              <w:spacing w:before="20" w:after="20"/>
              <w:rPr>
                <w:b/>
                <w:bCs/>
                <w:sz w:val="20"/>
                <w:szCs w:val="20"/>
              </w:rPr>
            </w:pPr>
            <w:r>
              <w:rPr>
                <w:b/>
                <w:bCs/>
                <w:sz w:val="20"/>
                <w:szCs w:val="20"/>
              </w:rPr>
              <w:t>RF26 e RF27 (calendário e conflito de horário)</w:t>
            </w:r>
          </w:p>
        </w:tc>
        <w:tc>
          <w:tcPr>
            <w:tcW w:w="5925" w:type="dxa"/>
            <w:tcBorders>
              <w:top w:val="single" w:sz="4" w:space="0" w:color="000000"/>
              <w:left w:val="single" w:sz="4" w:space="0" w:color="000000"/>
              <w:bottom w:val="single" w:sz="4" w:space="0" w:color="000000"/>
              <w:right w:val="single" w:sz="4" w:space="0" w:color="000000"/>
            </w:tcBorders>
          </w:tcPr>
          <w:p w14:paraId="36A3B665" w14:textId="77777777" w:rsidR="00C522BA" w:rsidRDefault="00317ECA">
            <w:pPr>
              <w:keepNext/>
              <w:spacing w:before="20" w:after="20"/>
              <w:rPr>
                <w:sz w:val="20"/>
                <w:szCs w:val="20"/>
              </w:rPr>
            </w:pPr>
            <w:r>
              <w:rPr>
                <w:sz w:val="20"/>
                <w:szCs w:val="20"/>
              </w:rPr>
              <w:t>Agenda derivada das candidaturas ativas e das ocorrências das vagas; validação no serviço de candidaturas, com transação e bloqueio por voluntário.</w:t>
            </w:r>
          </w:p>
        </w:tc>
      </w:tr>
    </w:tbl>
    <w:p w14:paraId="29A164D2" w14:textId="77777777" w:rsidR="00C522BA" w:rsidRDefault="00317ECA">
      <w:pPr>
        <w:keepLines/>
        <w:spacing w:before="60" w:after="240"/>
        <w:rPr>
          <w:sz w:val="20"/>
          <w:szCs w:val="20"/>
        </w:rPr>
      </w:pPr>
      <w:r>
        <w:rPr>
          <w:sz w:val="20"/>
          <w:szCs w:val="20"/>
        </w:rPr>
        <w:t>Fonte: Elaborado pelos autores (2026).</w:t>
      </w:r>
    </w:p>
    <w:p w14:paraId="2FA59D70" w14:textId="77777777" w:rsidR="00C522BA" w:rsidRDefault="00317ECA">
      <w:pPr>
        <w:pStyle w:val="Corpodetexto"/>
      </w:pPr>
      <w:r>
        <w:t>Além dos requisitos, pesaram na escolha a decisão da equipe de adotar tecnologias já conhecidas pelos integrantes — Python, JavaScript e React —, registrada como mitigação do risco R2 (DV, Quadro 8); a documentação extensa do FastAPI e do React, que reduz o tempo de aprendizado; e o prazo de seis sprints de desenvolvimento (DV, Tabela 3), que desaconselha estilos distribuídos.</w:t>
      </w:r>
    </w:p>
    <w:p w14:paraId="7F95A0A9" w14:textId="77777777" w:rsidR="00C522BA" w:rsidRDefault="00317ECA">
      <w:pPr>
        <w:pStyle w:val="Corpodetexto"/>
      </w:pPr>
      <w:r>
        <w:t xml:space="preserve">A funcionalidade mais complexa é a </w:t>
      </w:r>
      <w:r>
        <w:rPr>
          <w:b/>
          <w:bCs/>
        </w:rPr>
        <w:t>candidatura a uma vaga</w:t>
      </w:r>
      <w:r>
        <w:t xml:space="preserve"> (cenário CN06), com o seu desdobramento na triagem e na conexão entre as partes (CN07 e CN08). Ela envolve três participantes, envio e validação de arquivos, regras de estado da candidatura, emissão de comprovante, notificações e liberação controlada de dados de contato. A Figura 4 apresenta o seu diagrama de atividades.</w:t>
      </w:r>
    </w:p>
    <w:p w14:paraId="2A415E78" w14:textId="77777777" w:rsidR="00C522BA" w:rsidRDefault="00317ECA">
      <w:pPr>
        <w:keepNext/>
        <w:keepLines/>
        <w:spacing w:before="240" w:after="60"/>
        <w:jc w:val="center"/>
        <w:rPr>
          <w:sz w:val="20"/>
          <w:szCs w:val="20"/>
        </w:rPr>
      </w:pPr>
      <w:r>
        <w:rPr>
          <w:b/>
          <w:bCs/>
          <w:sz w:val="20"/>
          <w:szCs w:val="20"/>
        </w:rPr>
        <w:lastRenderedPageBreak/>
        <w:t xml:space="preserve">Figura 4 – </w:t>
      </w:r>
      <w:r>
        <w:rPr>
          <w:sz w:val="20"/>
          <w:szCs w:val="20"/>
        </w:rPr>
        <w:t>Diagrama de atividades da candidatura a uma vaga</w:t>
      </w:r>
    </w:p>
    <w:p w14:paraId="28D1EACD" w14:textId="189F86A9" w:rsidR="00C522BA" w:rsidRDefault="008E5107">
      <w:pPr>
        <w:keepNext/>
        <w:jc w:val="center"/>
        <w:rPr>
          <w:sz w:val="20"/>
        </w:rPr>
      </w:pPr>
      <w:r>
        <w:rPr>
          <w:noProof/>
          <w:sz w:val="20"/>
        </w:rPr>
        <w:drawing>
          <wp:inline distT="0" distB="0" distL="0" distR="0" wp14:anchorId="08FBF59B" wp14:editId="6FDB55CC">
            <wp:extent cx="5754370" cy="7851140"/>
            <wp:effectExtent l="0" t="0" r="0" b="0"/>
            <wp:docPr id="295933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4370" cy="7851140"/>
                    </a:xfrm>
                    <a:prstGeom prst="rect">
                      <a:avLst/>
                    </a:prstGeom>
                    <a:noFill/>
                    <a:ln>
                      <a:noFill/>
                    </a:ln>
                  </pic:spPr>
                </pic:pic>
              </a:graphicData>
            </a:graphic>
          </wp:inline>
        </w:drawing>
      </w:r>
    </w:p>
    <w:p w14:paraId="18297FB6"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0B15164D" w14:textId="77777777" w:rsidR="00C522BA" w:rsidRDefault="00317ECA">
      <w:pPr>
        <w:pStyle w:val="Corpodetexto"/>
      </w:pPr>
      <w:r>
        <w:t xml:space="preserve">O fluxo da Figura 4 evidencia as regras que a camada de negócio deve garantir: somente voluntários autenticados podem se candidatar; a vaga precisa estar aberta; cada </w:t>
      </w:r>
      <w:r>
        <w:lastRenderedPageBreak/>
        <w:t>voluntário pode ter apenas uma candidatura por vaga; os arquivos são validados antes do registro; e os contatos só são liberados após o aceite. Enquanto a candidatura estiver pendente, o voluntário pode cancelá-la (RF18).</w:t>
      </w:r>
    </w:p>
    <w:p w14:paraId="43054FC1" w14:textId="77777777" w:rsidR="00A91CBB" w:rsidRDefault="009565A1">
      <w:pPr>
        <w:pStyle w:val="Corpodetexto"/>
      </w:pPr>
      <w:r>
        <w:t>Também é obrigatório validar ausência de sobreposição com candidaturas PENDENTES ou ACEITAS (RF27). A interface mostra a vaga conflitante e oferece o acesso à agenda (RF26); o bloqueio não depende de JavaScript do navegador. RECUSADAS e CANCELADAS liberam o horário. ENCERRADA indica o fim das inscrições da vaga e, isoladamente, não libera compromissos ativos.</w:t>
      </w:r>
    </w:p>
    <w:p w14:paraId="3DD17967" w14:textId="77777777" w:rsidR="00C522BA" w:rsidRDefault="00317ECA">
      <w:pPr>
        <w:pStyle w:val="Ttulo3"/>
      </w:pPr>
      <w:bookmarkStart w:id="10" w:name="_Toc242142623"/>
      <w:r>
        <w:t>Visão de organização lógica</w:t>
      </w:r>
      <w:bookmarkEnd w:id="10"/>
    </w:p>
    <w:p w14:paraId="282B398A" w14:textId="77777777" w:rsidR="00C522BA" w:rsidRDefault="00317ECA">
      <w:pPr>
        <w:pStyle w:val="Corpodetexto"/>
      </w:pPr>
      <w:r>
        <w:t xml:space="preserve">O sistema é subdividido em dois subsistemas — o </w:t>
      </w:r>
      <w:r>
        <w:rPr>
          <w:i/>
          <w:iCs/>
        </w:rPr>
        <w:t>front-end</w:t>
      </w:r>
      <w:r>
        <w:t xml:space="preserve"> (SPA) e o </w:t>
      </w:r>
      <w:r>
        <w:rPr>
          <w:i/>
          <w:iCs/>
        </w:rPr>
        <w:t>back-end</w:t>
      </w:r>
      <w:r>
        <w:t xml:space="preserve"> (API) — e cada um deles, em módulos com responsabilidades próprias. O Quadro 6 lista os módulos, a razão lógica de cada um, os requisitos que atendem e as suas dependências.</w:t>
      </w:r>
    </w:p>
    <w:p w14:paraId="1D4B23CC" w14:textId="77777777" w:rsidR="00C522BA" w:rsidRDefault="00317ECA">
      <w:pPr>
        <w:keepNext/>
        <w:keepLines/>
        <w:spacing w:before="240" w:after="60"/>
        <w:jc w:val="center"/>
        <w:rPr>
          <w:sz w:val="20"/>
          <w:szCs w:val="20"/>
        </w:rPr>
      </w:pPr>
      <w:r>
        <w:rPr>
          <w:b/>
          <w:bCs/>
          <w:sz w:val="20"/>
          <w:szCs w:val="20"/>
        </w:rPr>
        <w:t xml:space="preserve">Quadro 6 – </w:t>
      </w:r>
      <w:r>
        <w:rPr>
          <w:sz w:val="20"/>
          <w:szCs w:val="20"/>
        </w:rPr>
        <w:t>Módulos do sistema</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1650"/>
        <w:gridCol w:w="3675"/>
        <w:gridCol w:w="1600"/>
        <w:gridCol w:w="2100"/>
      </w:tblGrid>
      <w:tr w:rsidR="00C522BA" w14:paraId="60D08158" w14:textId="77777777">
        <w:trPr>
          <w:cantSplit/>
          <w:tblHeader/>
        </w:trPr>
        <w:tc>
          <w:tcPr>
            <w:tcW w:w="1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6A91995" w14:textId="77777777" w:rsidR="00C522BA" w:rsidRDefault="00317ECA">
            <w:pPr>
              <w:keepNext/>
              <w:spacing w:before="20" w:after="20"/>
              <w:jc w:val="center"/>
              <w:rPr>
                <w:b/>
                <w:bCs/>
                <w:sz w:val="18"/>
                <w:szCs w:val="18"/>
              </w:rPr>
            </w:pPr>
            <w:r>
              <w:rPr>
                <w:b/>
                <w:bCs/>
                <w:sz w:val="18"/>
                <w:szCs w:val="18"/>
              </w:rPr>
              <w:t>Módulo</w:t>
            </w:r>
          </w:p>
        </w:tc>
        <w:tc>
          <w:tcPr>
            <w:tcW w:w="36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047461E" w14:textId="77777777" w:rsidR="00C522BA" w:rsidRDefault="00317ECA">
            <w:pPr>
              <w:keepNext/>
              <w:spacing w:before="20" w:after="20"/>
              <w:jc w:val="center"/>
              <w:rPr>
                <w:b/>
                <w:bCs/>
                <w:sz w:val="18"/>
                <w:szCs w:val="18"/>
              </w:rPr>
            </w:pPr>
            <w:r>
              <w:rPr>
                <w:b/>
                <w:bCs/>
                <w:sz w:val="18"/>
                <w:szCs w:val="18"/>
              </w:rPr>
              <w:t>Razão lógica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959B055" w14:textId="77777777" w:rsidR="00C522BA" w:rsidRDefault="00317ECA">
            <w:pPr>
              <w:keepNext/>
              <w:spacing w:before="20" w:after="20"/>
              <w:jc w:val="center"/>
              <w:rPr>
                <w:b/>
                <w:bCs/>
                <w:sz w:val="18"/>
                <w:szCs w:val="18"/>
              </w:rPr>
            </w:pPr>
            <w:r>
              <w:rPr>
                <w:b/>
                <w:bCs/>
                <w:sz w:val="18"/>
                <w:szCs w:val="18"/>
              </w:rPr>
              <w:t>Requisitos (DV)</w:t>
            </w:r>
          </w:p>
        </w:tc>
        <w:tc>
          <w:tcPr>
            <w:tcW w:w="2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CE9901" w14:textId="77777777" w:rsidR="00C522BA" w:rsidRDefault="00317ECA">
            <w:pPr>
              <w:keepNext/>
              <w:spacing w:before="20" w:after="20"/>
              <w:jc w:val="center"/>
              <w:rPr>
                <w:b/>
                <w:bCs/>
                <w:sz w:val="18"/>
                <w:szCs w:val="18"/>
              </w:rPr>
            </w:pPr>
            <w:r>
              <w:rPr>
                <w:b/>
                <w:bCs/>
                <w:sz w:val="18"/>
                <w:szCs w:val="18"/>
              </w:rPr>
              <w:t>Depende de</w:t>
            </w:r>
          </w:p>
        </w:tc>
      </w:tr>
      <w:tr w:rsidR="00C522BA" w:rsidRPr="008E5107" w14:paraId="06A979AE" w14:textId="77777777">
        <w:trPr>
          <w:cantSplit/>
        </w:trPr>
        <w:tc>
          <w:tcPr>
            <w:tcW w:w="902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9FEFFD6" w14:textId="77777777" w:rsidR="00C522BA" w:rsidRPr="0013623A" w:rsidRDefault="00317ECA">
            <w:pPr>
              <w:keepNext/>
              <w:spacing w:before="20" w:after="20"/>
              <w:rPr>
                <w:b/>
                <w:bCs/>
                <w:sz w:val="18"/>
                <w:szCs w:val="18"/>
                <w:lang w:val="en-US"/>
              </w:rPr>
            </w:pPr>
            <w:r w:rsidRPr="0013623A">
              <w:rPr>
                <w:b/>
                <w:bCs/>
                <w:i/>
                <w:iCs/>
                <w:sz w:val="18"/>
                <w:szCs w:val="18"/>
                <w:lang w:val="en-US"/>
              </w:rPr>
              <w:t>Front-end</w:t>
            </w:r>
            <w:r w:rsidRPr="0013623A">
              <w:rPr>
                <w:b/>
                <w:bCs/>
                <w:sz w:val="18"/>
                <w:szCs w:val="18"/>
                <w:lang w:val="en-US"/>
              </w:rPr>
              <w:t xml:space="preserve"> (SPA em React)</w:t>
            </w:r>
          </w:p>
        </w:tc>
      </w:tr>
      <w:tr w:rsidR="00C522BA" w14:paraId="63DD760C"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2EADBFE2" w14:textId="77777777" w:rsidR="00C522BA" w:rsidRDefault="00317ECA">
            <w:pPr>
              <w:spacing w:before="20" w:after="20"/>
              <w:rPr>
                <w:b/>
                <w:bCs/>
                <w:sz w:val="18"/>
                <w:szCs w:val="18"/>
              </w:rPr>
            </w:pPr>
            <w:r>
              <w:rPr>
                <w:b/>
                <w:bCs/>
                <w:sz w:val="18"/>
                <w:szCs w:val="18"/>
              </w:rPr>
              <w:t>app</w:t>
            </w:r>
          </w:p>
        </w:tc>
        <w:tc>
          <w:tcPr>
            <w:tcW w:w="3675" w:type="dxa"/>
            <w:tcBorders>
              <w:top w:val="single" w:sz="4" w:space="0" w:color="000000"/>
              <w:left w:val="single" w:sz="4" w:space="0" w:color="000000"/>
              <w:bottom w:val="single" w:sz="4" w:space="0" w:color="000000"/>
              <w:right w:val="single" w:sz="4" w:space="0" w:color="000000"/>
            </w:tcBorders>
          </w:tcPr>
          <w:p w14:paraId="5AA7195E" w14:textId="77777777" w:rsidR="00C522BA" w:rsidRDefault="00317ECA">
            <w:pPr>
              <w:spacing w:before="20" w:after="20"/>
              <w:rPr>
                <w:sz w:val="18"/>
                <w:szCs w:val="18"/>
              </w:rPr>
            </w:pPr>
            <w:r>
              <w:rPr>
                <w:sz w:val="18"/>
                <w:szCs w:val="18"/>
              </w:rPr>
              <w:t>Ponto de entrada: rotas, layout e provedores de contexto; restringe as rotas de acordo com o perfil.</w:t>
            </w:r>
          </w:p>
        </w:tc>
        <w:tc>
          <w:tcPr>
            <w:tcW w:w="1600" w:type="dxa"/>
            <w:tcBorders>
              <w:top w:val="single" w:sz="4" w:space="0" w:color="000000"/>
              <w:left w:val="single" w:sz="4" w:space="0" w:color="000000"/>
              <w:bottom w:val="single" w:sz="4" w:space="0" w:color="000000"/>
              <w:right w:val="single" w:sz="4" w:space="0" w:color="000000"/>
            </w:tcBorders>
          </w:tcPr>
          <w:p w14:paraId="578503F0" w14:textId="77777777" w:rsidR="00C522BA" w:rsidRDefault="00317ECA">
            <w:pPr>
              <w:spacing w:before="20" w:after="20"/>
              <w:rPr>
                <w:sz w:val="18"/>
                <w:szCs w:val="18"/>
              </w:rPr>
            </w:pPr>
            <w:r>
              <w:rPr>
                <w:sz w:val="18"/>
                <w:szCs w:val="18"/>
              </w:rPr>
              <w:t>RF04, RNF05</w:t>
            </w:r>
          </w:p>
        </w:tc>
        <w:tc>
          <w:tcPr>
            <w:tcW w:w="2100" w:type="dxa"/>
            <w:tcBorders>
              <w:top w:val="single" w:sz="4" w:space="0" w:color="000000"/>
              <w:left w:val="single" w:sz="4" w:space="0" w:color="000000"/>
              <w:bottom w:val="single" w:sz="4" w:space="0" w:color="000000"/>
              <w:right w:val="single" w:sz="4" w:space="0" w:color="000000"/>
            </w:tcBorders>
          </w:tcPr>
          <w:p w14:paraId="24F4F165" w14:textId="77777777" w:rsidR="00C522BA" w:rsidRDefault="00317ECA">
            <w:pPr>
              <w:spacing w:before="20" w:after="20"/>
              <w:rPr>
                <w:sz w:val="18"/>
                <w:szCs w:val="18"/>
              </w:rPr>
            </w:pPr>
            <w:r>
              <w:rPr>
                <w:sz w:val="18"/>
                <w:szCs w:val="18"/>
              </w:rPr>
              <w:t xml:space="preserve">pages; contexts e </w:t>
            </w:r>
            <w:r>
              <w:rPr>
                <w:i/>
                <w:iCs/>
                <w:sz w:val="18"/>
                <w:szCs w:val="18"/>
              </w:rPr>
              <w:t>hooks</w:t>
            </w:r>
          </w:p>
        </w:tc>
      </w:tr>
      <w:tr w:rsidR="00C522BA" w14:paraId="7D08343C"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420699B4" w14:textId="77777777" w:rsidR="00C522BA" w:rsidRDefault="00317ECA">
            <w:pPr>
              <w:spacing w:before="20" w:after="20"/>
              <w:rPr>
                <w:b/>
                <w:bCs/>
                <w:sz w:val="18"/>
                <w:szCs w:val="18"/>
              </w:rPr>
            </w:pPr>
            <w:r>
              <w:rPr>
                <w:b/>
                <w:bCs/>
                <w:sz w:val="18"/>
                <w:szCs w:val="18"/>
              </w:rPr>
              <w:t>pages</w:t>
            </w:r>
          </w:p>
        </w:tc>
        <w:tc>
          <w:tcPr>
            <w:tcW w:w="3675" w:type="dxa"/>
            <w:tcBorders>
              <w:top w:val="single" w:sz="4" w:space="0" w:color="000000"/>
              <w:left w:val="single" w:sz="4" w:space="0" w:color="000000"/>
              <w:bottom w:val="single" w:sz="4" w:space="0" w:color="000000"/>
              <w:right w:val="single" w:sz="4" w:space="0" w:color="000000"/>
            </w:tcBorders>
          </w:tcPr>
          <w:p w14:paraId="12436516" w14:textId="77777777" w:rsidR="00C522BA" w:rsidRDefault="00317ECA">
            <w:pPr>
              <w:spacing w:before="20" w:after="20"/>
              <w:rPr>
                <w:sz w:val="18"/>
                <w:szCs w:val="18"/>
              </w:rPr>
            </w:pPr>
            <w:r>
              <w:rPr>
                <w:sz w:val="18"/>
                <w:szCs w:val="18"/>
              </w:rPr>
              <w:t>Telas por perfil, incluindo calendário e agenda diária do voluntário, e mensagem de conflito na candidatura.</w:t>
            </w:r>
          </w:p>
        </w:tc>
        <w:tc>
          <w:tcPr>
            <w:tcW w:w="1600" w:type="dxa"/>
            <w:tcBorders>
              <w:top w:val="single" w:sz="4" w:space="0" w:color="000000"/>
              <w:left w:val="single" w:sz="4" w:space="0" w:color="000000"/>
              <w:bottom w:val="single" w:sz="4" w:space="0" w:color="000000"/>
              <w:right w:val="single" w:sz="4" w:space="0" w:color="000000"/>
            </w:tcBorders>
          </w:tcPr>
          <w:p w14:paraId="3E89B68A" w14:textId="77777777" w:rsidR="00C522BA" w:rsidRDefault="00317ECA">
            <w:pPr>
              <w:spacing w:before="20" w:after="20"/>
              <w:rPr>
                <w:sz w:val="18"/>
                <w:szCs w:val="18"/>
              </w:rPr>
            </w:pPr>
            <w:r>
              <w:rPr>
                <w:sz w:val="18"/>
                <w:szCs w:val="18"/>
              </w:rPr>
              <w:t>RF01 a RF27</w:t>
            </w:r>
          </w:p>
        </w:tc>
        <w:tc>
          <w:tcPr>
            <w:tcW w:w="2100" w:type="dxa"/>
            <w:tcBorders>
              <w:top w:val="single" w:sz="4" w:space="0" w:color="000000"/>
              <w:left w:val="single" w:sz="4" w:space="0" w:color="000000"/>
              <w:bottom w:val="single" w:sz="4" w:space="0" w:color="000000"/>
              <w:right w:val="single" w:sz="4" w:space="0" w:color="000000"/>
            </w:tcBorders>
          </w:tcPr>
          <w:p w14:paraId="442C92CA" w14:textId="77777777" w:rsidR="00C522BA" w:rsidRDefault="00317ECA">
            <w:pPr>
              <w:spacing w:before="20" w:after="20"/>
              <w:rPr>
                <w:sz w:val="18"/>
                <w:szCs w:val="18"/>
              </w:rPr>
            </w:pPr>
            <w:r>
              <w:rPr>
                <w:sz w:val="18"/>
                <w:szCs w:val="18"/>
              </w:rPr>
              <w:t>components; contexts e hooks; services</w:t>
            </w:r>
          </w:p>
        </w:tc>
      </w:tr>
      <w:tr w:rsidR="00C522BA" w14:paraId="2FF2B63A"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3EC8CE5E" w14:textId="77777777" w:rsidR="00C522BA" w:rsidRDefault="00317ECA">
            <w:pPr>
              <w:spacing w:before="20" w:after="20"/>
              <w:rPr>
                <w:b/>
                <w:bCs/>
                <w:sz w:val="18"/>
                <w:szCs w:val="18"/>
              </w:rPr>
            </w:pPr>
            <w:r>
              <w:rPr>
                <w:b/>
                <w:bCs/>
                <w:sz w:val="18"/>
                <w:szCs w:val="18"/>
              </w:rPr>
              <w:t>components</w:t>
            </w:r>
          </w:p>
        </w:tc>
        <w:tc>
          <w:tcPr>
            <w:tcW w:w="3675" w:type="dxa"/>
            <w:tcBorders>
              <w:top w:val="single" w:sz="4" w:space="0" w:color="000000"/>
              <w:left w:val="single" w:sz="4" w:space="0" w:color="000000"/>
              <w:bottom w:val="single" w:sz="4" w:space="0" w:color="000000"/>
              <w:right w:val="single" w:sz="4" w:space="0" w:color="000000"/>
            </w:tcBorders>
          </w:tcPr>
          <w:p w14:paraId="38A1CDA2" w14:textId="77777777" w:rsidR="00C522BA" w:rsidRDefault="00317ECA">
            <w:pPr>
              <w:spacing w:before="20" w:after="20"/>
              <w:rPr>
                <w:sz w:val="18"/>
                <w:szCs w:val="18"/>
              </w:rPr>
            </w:pPr>
            <w:r>
              <w:rPr>
                <w:sz w:val="18"/>
                <w:szCs w:val="18"/>
              </w:rPr>
              <w:t>Componentes de interface reutilizáveis e acessíveis, como formulários, cartões de vaga, filtros e janelas modais.</w:t>
            </w:r>
          </w:p>
        </w:tc>
        <w:tc>
          <w:tcPr>
            <w:tcW w:w="1600" w:type="dxa"/>
            <w:tcBorders>
              <w:top w:val="single" w:sz="4" w:space="0" w:color="000000"/>
              <w:left w:val="single" w:sz="4" w:space="0" w:color="000000"/>
              <w:bottom w:val="single" w:sz="4" w:space="0" w:color="000000"/>
              <w:right w:val="single" w:sz="4" w:space="0" w:color="000000"/>
            </w:tcBorders>
          </w:tcPr>
          <w:p w14:paraId="325A7F64" w14:textId="77777777" w:rsidR="00C522BA" w:rsidRDefault="00317ECA">
            <w:pPr>
              <w:spacing w:before="20" w:after="20"/>
              <w:rPr>
                <w:sz w:val="18"/>
                <w:szCs w:val="18"/>
              </w:rPr>
            </w:pPr>
            <w:r>
              <w:rPr>
                <w:sz w:val="18"/>
                <w:szCs w:val="18"/>
              </w:rPr>
              <w:t>RNF01 a RNF03</w:t>
            </w:r>
          </w:p>
        </w:tc>
        <w:tc>
          <w:tcPr>
            <w:tcW w:w="2100" w:type="dxa"/>
            <w:tcBorders>
              <w:top w:val="single" w:sz="4" w:space="0" w:color="000000"/>
              <w:left w:val="single" w:sz="4" w:space="0" w:color="000000"/>
              <w:bottom w:val="single" w:sz="4" w:space="0" w:color="000000"/>
              <w:right w:val="single" w:sz="4" w:space="0" w:color="000000"/>
            </w:tcBorders>
          </w:tcPr>
          <w:p w14:paraId="54D5FA5D" w14:textId="77777777" w:rsidR="00C522BA" w:rsidRDefault="00317ECA">
            <w:pPr>
              <w:spacing w:before="20" w:after="20"/>
              <w:rPr>
                <w:sz w:val="18"/>
                <w:szCs w:val="18"/>
              </w:rPr>
            </w:pPr>
            <w:r>
              <w:rPr>
                <w:sz w:val="18"/>
                <w:szCs w:val="18"/>
              </w:rPr>
              <w:t>utils e styles</w:t>
            </w:r>
          </w:p>
        </w:tc>
      </w:tr>
      <w:tr w:rsidR="00C522BA" w14:paraId="37CE4FEB"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0D458CE4" w14:textId="77777777" w:rsidR="00C522BA" w:rsidRDefault="00317ECA">
            <w:pPr>
              <w:spacing w:before="20" w:after="20"/>
              <w:rPr>
                <w:b/>
                <w:bCs/>
                <w:sz w:val="18"/>
                <w:szCs w:val="18"/>
              </w:rPr>
            </w:pPr>
            <w:r>
              <w:rPr>
                <w:b/>
                <w:bCs/>
                <w:sz w:val="18"/>
                <w:szCs w:val="18"/>
              </w:rPr>
              <w:t xml:space="preserve">contexts e </w:t>
            </w:r>
            <w:r>
              <w:rPr>
                <w:b/>
                <w:bCs/>
                <w:i/>
                <w:iCs/>
                <w:sz w:val="18"/>
                <w:szCs w:val="18"/>
              </w:rPr>
              <w:t>hooks</w:t>
            </w:r>
          </w:p>
        </w:tc>
        <w:tc>
          <w:tcPr>
            <w:tcW w:w="3675" w:type="dxa"/>
            <w:tcBorders>
              <w:top w:val="single" w:sz="4" w:space="0" w:color="000000"/>
              <w:left w:val="single" w:sz="4" w:space="0" w:color="000000"/>
              <w:bottom w:val="single" w:sz="4" w:space="0" w:color="000000"/>
              <w:right w:val="single" w:sz="4" w:space="0" w:color="000000"/>
            </w:tcBorders>
          </w:tcPr>
          <w:p w14:paraId="403AB4AF" w14:textId="77777777" w:rsidR="00C522BA" w:rsidRDefault="00317ECA">
            <w:pPr>
              <w:spacing w:before="20" w:after="20"/>
              <w:rPr>
                <w:sz w:val="18"/>
                <w:szCs w:val="18"/>
              </w:rPr>
            </w:pPr>
            <w:r>
              <w:rPr>
                <w:sz w:val="18"/>
                <w:szCs w:val="18"/>
              </w:rPr>
              <w:t>Estado compartilhado (sessão e perfil) e lógica reutilizável entre as telas.</w:t>
            </w:r>
          </w:p>
        </w:tc>
        <w:tc>
          <w:tcPr>
            <w:tcW w:w="1600" w:type="dxa"/>
            <w:tcBorders>
              <w:top w:val="single" w:sz="4" w:space="0" w:color="000000"/>
              <w:left w:val="single" w:sz="4" w:space="0" w:color="000000"/>
              <w:bottom w:val="single" w:sz="4" w:space="0" w:color="000000"/>
              <w:right w:val="single" w:sz="4" w:space="0" w:color="000000"/>
            </w:tcBorders>
          </w:tcPr>
          <w:p w14:paraId="27327DB6" w14:textId="77777777" w:rsidR="00C522BA" w:rsidRDefault="00317ECA">
            <w:pPr>
              <w:spacing w:before="20" w:after="20"/>
              <w:rPr>
                <w:sz w:val="18"/>
                <w:szCs w:val="18"/>
              </w:rPr>
            </w:pPr>
            <w:r>
              <w:rPr>
                <w:sz w:val="18"/>
                <w:szCs w:val="18"/>
              </w:rPr>
              <w:t>RF04</w:t>
            </w:r>
          </w:p>
        </w:tc>
        <w:tc>
          <w:tcPr>
            <w:tcW w:w="2100" w:type="dxa"/>
            <w:tcBorders>
              <w:top w:val="single" w:sz="4" w:space="0" w:color="000000"/>
              <w:left w:val="single" w:sz="4" w:space="0" w:color="000000"/>
              <w:bottom w:val="single" w:sz="4" w:space="0" w:color="000000"/>
              <w:right w:val="single" w:sz="4" w:space="0" w:color="000000"/>
            </w:tcBorders>
          </w:tcPr>
          <w:p w14:paraId="570D6451" w14:textId="77777777" w:rsidR="00C522BA" w:rsidRDefault="00317ECA">
            <w:pPr>
              <w:spacing w:before="20" w:after="20"/>
              <w:rPr>
                <w:sz w:val="18"/>
                <w:szCs w:val="18"/>
              </w:rPr>
            </w:pPr>
            <w:r>
              <w:rPr>
                <w:i/>
                <w:iCs/>
                <w:sz w:val="18"/>
                <w:szCs w:val="18"/>
              </w:rPr>
              <w:t>services</w:t>
            </w:r>
          </w:p>
        </w:tc>
      </w:tr>
      <w:tr w:rsidR="00C522BA" w14:paraId="75CBA8CA"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00DCB1B5" w14:textId="77777777" w:rsidR="00C522BA" w:rsidRDefault="00317ECA">
            <w:pPr>
              <w:spacing w:before="20" w:after="20"/>
              <w:rPr>
                <w:b/>
                <w:bCs/>
                <w:sz w:val="18"/>
                <w:szCs w:val="18"/>
              </w:rPr>
            </w:pPr>
            <w:r>
              <w:rPr>
                <w:b/>
                <w:bCs/>
                <w:i/>
                <w:iCs/>
                <w:sz w:val="18"/>
                <w:szCs w:val="18"/>
              </w:rPr>
              <w:t>services</w:t>
            </w:r>
          </w:p>
        </w:tc>
        <w:tc>
          <w:tcPr>
            <w:tcW w:w="3675" w:type="dxa"/>
            <w:tcBorders>
              <w:top w:val="single" w:sz="4" w:space="0" w:color="000000"/>
              <w:left w:val="single" w:sz="4" w:space="0" w:color="000000"/>
              <w:bottom w:val="single" w:sz="4" w:space="0" w:color="000000"/>
              <w:right w:val="single" w:sz="4" w:space="0" w:color="000000"/>
            </w:tcBorders>
          </w:tcPr>
          <w:p w14:paraId="2D9A1D3C" w14:textId="77777777" w:rsidR="00C522BA" w:rsidRDefault="00317ECA">
            <w:pPr>
              <w:spacing w:before="20" w:after="20"/>
              <w:rPr>
                <w:sz w:val="18"/>
                <w:szCs w:val="18"/>
              </w:rPr>
            </w:pPr>
            <w:r>
              <w:rPr>
                <w:sz w:val="18"/>
                <w:szCs w:val="18"/>
              </w:rPr>
              <w:t>Acesso à API REST, com um serviço por recurso e um cliente HTTP configurado.</w:t>
            </w:r>
          </w:p>
        </w:tc>
        <w:tc>
          <w:tcPr>
            <w:tcW w:w="1600" w:type="dxa"/>
            <w:tcBorders>
              <w:top w:val="single" w:sz="4" w:space="0" w:color="000000"/>
              <w:left w:val="single" w:sz="4" w:space="0" w:color="000000"/>
              <w:bottom w:val="single" w:sz="4" w:space="0" w:color="000000"/>
              <w:right w:val="single" w:sz="4" w:space="0" w:color="000000"/>
            </w:tcBorders>
          </w:tcPr>
          <w:p w14:paraId="0C604E48" w14:textId="77777777" w:rsidR="00C522BA" w:rsidRDefault="00317ECA">
            <w:pPr>
              <w:spacing w:before="20" w:after="20"/>
              <w:rPr>
                <w:sz w:val="18"/>
                <w:szCs w:val="18"/>
              </w:rPr>
            </w:pPr>
            <w:r>
              <w:rPr>
                <w:sz w:val="18"/>
                <w:szCs w:val="18"/>
              </w:rPr>
              <w:t>Todos</w:t>
            </w:r>
          </w:p>
        </w:tc>
        <w:tc>
          <w:tcPr>
            <w:tcW w:w="2100" w:type="dxa"/>
            <w:tcBorders>
              <w:top w:val="single" w:sz="4" w:space="0" w:color="000000"/>
              <w:left w:val="single" w:sz="4" w:space="0" w:color="000000"/>
              <w:bottom w:val="single" w:sz="4" w:space="0" w:color="000000"/>
              <w:right w:val="single" w:sz="4" w:space="0" w:color="000000"/>
            </w:tcBorders>
          </w:tcPr>
          <w:p w14:paraId="65A7EA12" w14:textId="77777777" w:rsidR="00C522BA" w:rsidRDefault="00317ECA">
            <w:pPr>
              <w:spacing w:before="20" w:after="20"/>
              <w:rPr>
                <w:sz w:val="18"/>
                <w:szCs w:val="18"/>
              </w:rPr>
            </w:pPr>
            <w:r>
              <w:rPr>
                <w:sz w:val="18"/>
                <w:szCs w:val="18"/>
              </w:rPr>
              <w:t>API REST (</w:t>
            </w:r>
            <w:r>
              <w:rPr>
                <w:i/>
                <w:iCs/>
                <w:sz w:val="18"/>
                <w:szCs w:val="18"/>
              </w:rPr>
              <w:t>back-end</w:t>
            </w:r>
            <w:r>
              <w:rPr>
                <w:sz w:val="18"/>
                <w:szCs w:val="18"/>
              </w:rPr>
              <w:t>)</w:t>
            </w:r>
          </w:p>
        </w:tc>
      </w:tr>
      <w:tr w:rsidR="00C522BA" w14:paraId="7BCAB5A3"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2117334A" w14:textId="77777777" w:rsidR="00C522BA" w:rsidRDefault="00317ECA">
            <w:pPr>
              <w:spacing w:before="20" w:after="20"/>
              <w:rPr>
                <w:b/>
                <w:bCs/>
                <w:sz w:val="18"/>
                <w:szCs w:val="18"/>
              </w:rPr>
            </w:pPr>
            <w:r>
              <w:rPr>
                <w:b/>
                <w:bCs/>
                <w:sz w:val="18"/>
                <w:szCs w:val="18"/>
              </w:rPr>
              <w:t>utils e styles</w:t>
            </w:r>
          </w:p>
        </w:tc>
        <w:tc>
          <w:tcPr>
            <w:tcW w:w="3675" w:type="dxa"/>
            <w:tcBorders>
              <w:top w:val="single" w:sz="4" w:space="0" w:color="000000"/>
              <w:left w:val="single" w:sz="4" w:space="0" w:color="000000"/>
              <w:bottom w:val="single" w:sz="4" w:space="0" w:color="000000"/>
              <w:right w:val="single" w:sz="4" w:space="0" w:color="000000"/>
            </w:tcBorders>
          </w:tcPr>
          <w:p w14:paraId="1217528F" w14:textId="77777777" w:rsidR="00C522BA" w:rsidRDefault="00317ECA">
            <w:pPr>
              <w:spacing w:before="20" w:after="20"/>
              <w:rPr>
                <w:sz w:val="18"/>
                <w:szCs w:val="18"/>
              </w:rPr>
            </w:pPr>
            <w:r>
              <w:rPr>
                <w:sz w:val="18"/>
                <w:szCs w:val="18"/>
              </w:rPr>
              <w:t>Validações (CPF e CNPJ), formatação de dados e tema visual.</w:t>
            </w:r>
          </w:p>
        </w:tc>
        <w:tc>
          <w:tcPr>
            <w:tcW w:w="1600" w:type="dxa"/>
            <w:tcBorders>
              <w:top w:val="single" w:sz="4" w:space="0" w:color="000000"/>
              <w:left w:val="single" w:sz="4" w:space="0" w:color="000000"/>
              <w:bottom w:val="single" w:sz="4" w:space="0" w:color="000000"/>
              <w:right w:val="single" w:sz="4" w:space="0" w:color="000000"/>
            </w:tcBorders>
          </w:tcPr>
          <w:p w14:paraId="23C70607" w14:textId="77777777" w:rsidR="00C522BA" w:rsidRDefault="00317ECA">
            <w:pPr>
              <w:spacing w:before="20" w:after="20"/>
              <w:rPr>
                <w:sz w:val="18"/>
                <w:szCs w:val="18"/>
              </w:rPr>
            </w:pPr>
            <w:r>
              <w:rPr>
                <w:sz w:val="18"/>
                <w:szCs w:val="18"/>
              </w:rPr>
              <w:t>RNF02</w:t>
            </w:r>
          </w:p>
        </w:tc>
        <w:tc>
          <w:tcPr>
            <w:tcW w:w="2100" w:type="dxa"/>
            <w:tcBorders>
              <w:top w:val="single" w:sz="4" w:space="0" w:color="000000"/>
              <w:left w:val="single" w:sz="4" w:space="0" w:color="000000"/>
              <w:bottom w:val="single" w:sz="4" w:space="0" w:color="000000"/>
              <w:right w:val="single" w:sz="4" w:space="0" w:color="000000"/>
            </w:tcBorders>
          </w:tcPr>
          <w:p w14:paraId="253EF85C" w14:textId="77777777" w:rsidR="00C522BA" w:rsidRDefault="00317ECA">
            <w:pPr>
              <w:spacing w:before="20" w:after="20"/>
              <w:rPr>
                <w:sz w:val="18"/>
                <w:szCs w:val="18"/>
              </w:rPr>
            </w:pPr>
            <w:r>
              <w:rPr>
                <w:sz w:val="18"/>
                <w:szCs w:val="18"/>
              </w:rPr>
              <w:t>—</w:t>
            </w:r>
          </w:p>
        </w:tc>
      </w:tr>
      <w:tr w:rsidR="00C522BA" w14:paraId="6B9E05C1" w14:textId="77777777">
        <w:trPr>
          <w:cantSplit/>
        </w:trPr>
        <w:tc>
          <w:tcPr>
            <w:tcW w:w="9025" w:type="dxa"/>
            <w:gridSpan w:val="4"/>
            <w:tcBorders>
              <w:top w:val="single" w:sz="4" w:space="0" w:color="000000"/>
              <w:left w:val="single" w:sz="4" w:space="0" w:color="000000"/>
              <w:bottom w:val="single" w:sz="4" w:space="0" w:color="000000"/>
              <w:right w:val="single" w:sz="4" w:space="0" w:color="000000"/>
            </w:tcBorders>
            <w:shd w:val="clear" w:color="auto" w:fill="F2F2F2"/>
          </w:tcPr>
          <w:p w14:paraId="2AA734B6" w14:textId="77777777" w:rsidR="00C522BA" w:rsidRDefault="00317ECA">
            <w:pPr>
              <w:spacing w:before="20" w:after="20"/>
              <w:rPr>
                <w:b/>
                <w:bCs/>
                <w:sz w:val="18"/>
                <w:szCs w:val="18"/>
              </w:rPr>
            </w:pPr>
            <w:r>
              <w:rPr>
                <w:b/>
                <w:bCs/>
                <w:i/>
                <w:iCs/>
                <w:sz w:val="18"/>
                <w:szCs w:val="18"/>
              </w:rPr>
              <w:t>Back-end</w:t>
            </w:r>
            <w:r>
              <w:rPr>
                <w:b/>
                <w:bCs/>
                <w:sz w:val="18"/>
                <w:szCs w:val="18"/>
              </w:rPr>
              <w:t xml:space="preserve"> (API em FastAPI)</w:t>
            </w:r>
          </w:p>
        </w:tc>
      </w:tr>
      <w:tr w:rsidR="00C522BA" w14:paraId="3F42710E"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284F9C93" w14:textId="77777777" w:rsidR="00C522BA" w:rsidRDefault="00317ECA">
            <w:pPr>
              <w:spacing w:before="20" w:after="20"/>
              <w:rPr>
                <w:b/>
                <w:bCs/>
                <w:sz w:val="18"/>
                <w:szCs w:val="18"/>
              </w:rPr>
            </w:pPr>
            <w:r>
              <w:rPr>
                <w:b/>
                <w:bCs/>
                <w:sz w:val="18"/>
                <w:szCs w:val="18"/>
              </w:rPr>
              <w:t>core</w:t>
            </w:r>
          </w:p>
        </w:tc>
        <w:tc>
          <w:tcPr>
            <w:tcW w:w="3675" w:type="dxa"/>
            <w:tcBorders>
              <w:top w:val="single" w:sz="4" w:space="0" w:color="000000"/>
              <w:left w:val="single" w:sz="4" w:space="0" w:color="000000"/>
              <w:bottom w:val="single" w:sz="4" w:space="0" w:color="000000"/>
              <w:right w:val="single" w:sz="4" w:space="0" w:color="000000"/>
            </w:tcBorders>
          </w:tcPr>
          <w:p w14:paraId="113676C4" w14:textId="77777777" w:rsidR="00C522BA" w:rsidRDefault="00317ECA">
            <w:pPr>
              <w:spacing w:before="20" w:after="20"/>
              <w:rPr>
                <w:sz w:val="18"/>
                <w:szCs w:val="18"/>
              </w:rPr>
            </w:pPr>
            <w:r>
              <w:rPr>
                <w:sz w:val="18"/>
                <w:szCs w:val="18"/>
              </w:rPr>
              <w:t>Configuração, segurança (</w:t>
            </w:r>
            <w:r>
              <w:rPr>
                <w:i/>
                <w:iCs/>
                <w:sz w:val="18"/>
                <w:szCs w:val="18"/>
              </w:rPr>
              <w:t>hash</w:t>
            </w:r>
            <w:r>
              <w:rPr>
                <w:sz w:val="18"/>
                <w:szCs w:val="18"/>
              </w:rPr>
              <w:t xml:space="preserve"> e JWT), sessão de banco de dados, erros e logs.</w:t>
            </w:r>
          </w:p>
        </w:tc>
        <w:tc>
          <w:tcPr>
            <w:tcW w:w="1600" w:type="dxa"/>
            <w:tcBorders>
              <w:top w:val="single" w:sz="4" w:space="0" w:color="000000"/>
              <w:left w:val="single" w:sz="4" w:space="0" w:color="000000"/>
              <w:bottom w:val="single" w:sz="4" w:space="0" w:color="000000"/>
              <w:right w:val="single" w:sz="4" w:space="0" w:color="000000"/>
            </w:tcBorders>
          </w:tcPr>
          <w:p w14:paraId="7176FBFE" w14:textId="77777777" w:rsidR="00C522BA" w:rsidRDefault="00317ECA">
            <w:pPr>
              <w:spacing w:before="20" w:after="20"/>
              <w:rPr>
                <w:sz w:val="18"/>
                <w:szCs w:val="18"/>
              </w:rPr>
            </w:pPr>
            <w:r>
              <w:rPr>
                <w:sz w:val="18"/>
                <w:szCs w:val="18"/>
              </w:rPr>
              <w:t>RNF04</w:t>
            </w:r>
          </w:p>
        </w:tc>
        <w:tc>
          <w:tcPr>
            <w:tcW w:w="2100" w:type="dxa"/>
            <w:tcBorders>
              <w:top w:val="single" w:sz="4" w:space="0" w:color="000000"/>
              <w:left w:val="single" w:sz="4" w:space="0" w:color="000000"/>
              <w:bottom w:val="single" w:sz="4" w:space="0" w:color="000000"/>
              <w:right w:val="single" w:sz="4" w:space="0" w:color="000000"/>
            </w:tcBorders>
          </w:tcPr>
          <w:p w14:paraId="7CAE215A" w14:textId="77777777" w:rsidR="00C522BA" w:rsidRDefault="00317ECA">
            <w:pPr>
              <w:spacing w:before="20" w:after="20"/>
              <w:rPr>
                <w:sz w:val="18"/>
                <w:szCs w:val="18"/>
              </w:rPr>
            </w:pPr>
            <w:r>
              <w:rPr>
                <w:sz w:val="18"/>
                <w:szCs w:val="18"/>
              </w:rPr>
              <w:t>—</w:t>
            </w:r>
          </w:p>
        </w:tc>
      </w:tr>
      <w:tr w:rsidR="00C522BA" w14:paraId="273DB758"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2F80D8F" w14:textId="77777777" w:rsidR="00C522BA" w:rsidRDefault="00317ECA">
            <w:pPr>
              <w:spacing w:before="20" w:after="20"/>
              <w:rPr>
                <w:b/>
                <w:bCs/>
                <w:sz w:val="18"/>
                <w:szCs w:val="18"/>
              </w:rPr>
            </w:pPr>
            <w:r>
              <w:rPr>
                <w:b/>
                <w:bCs/>
                <w:sz w:val="18"/>
                <w:szCs w:val="18"/>
              </w:rPr>
              <w:t>auth</w:t>
            </w:r>
          </w:p>
        </w:tc>
        <w:tc>
          <w:tcPr>
            <w:tcW w:w="3675" w:type="dxa"/>
            <w:tcBorders>
              <w:top w:val="single" w:sz="4" w:space="0" w:color="000000"/>
              <w:left w:val="single" w:sz="4" w:space="0" w:color="000000"/>
              <w:bottom w:val="single" w:sz="4" w:space="0" w:color="000000"/>
              <w:right w:val="single" w:sz="4" w:space="0" w:color="000000"/>
            </w:tcBorders>
          </w:tcPr>
          <w:p w14:paraId="312D213C" w14:textId="77777777" w:rsidR="00C522BA" w:rsidRDefault="00317ECA">
            <w:pPr>
              <w:spacing w:before="20" w:after="20"/>
              <w:rPr>
                <w:sz w:val="18"/>
                <w:szCs w:val="18"/>
              </w:rPr>
            </w:pPr>
            <w:r>
              <w:rPr>
                <w:i/>
                <w:iCs/>
                <w:sz w:val="18"/>
                <w:szCs w:val="18"/>
              </w:rPr>
              <w:t>Login</w:t>
            </w:r>
            <w:r>
              <w:rPr>
                <w:sz w:val="18"/>
                <w:szCs w:val="18"/>
              </w:rPr>
              <w:t xml:space="preserve">, emissão de </w:t>
            </w:r>
            <w:r>
              <w:rPr>
                <w:i/>
                <w:iCs/>
                <w:sz w:val="18"/>
                <w:szCs w:val="18"/>
              </w:rPr>
              <w:t>token</w:t>
            </w:r>
            <w:r>
              <w:rPr>
                <w:sz w:val="18"/>
                <w:szCs w:val="18"/>
              </w:rPr>
              <w:t xml:space="preserve"> e recuperação de senha.</w:t>
            </w:r>
          </w:p>
        </w:tc>
        <w:tc>
          <w:tcPr>
            <w:tcW w:w="1600" w:type="dxa"/>
            <w:tcBorders>
              <w:top w:val="single" w:sz="4" w:space="0" w:color="000000"/>
              <w:left w:val="single" w:sz="4" w:space="0" w:color="000000"/>
              <w:bottom w:val="single" w:sz="4" w:space="0" w:color="000000"/>
              <w:right w:val="single" w:sz="4" w:space="0" w:color="000000"/>
            </w:tcBorders>
          </w:tcPr>
          <w:p w14:paraId="2B60BF0F" w14:textId="77777777" w:rsidR="00C522BA" w:rsidRDefault="00317ECA">
            <w:pPr>
              <w:spacing w:before="20" w:after="20"/>
              <w:rPr>
                <w:sz w:val="18"/>
                <w:szCs w:val="18"/>
              </w:rPr>
            </w:pPr>
            <w:r>
              <w:rPr>
                <w:sz w:val="18"/>
                <w:szCs w:val="18"/>
              </w:rPr>
              <w:t>RF04, RF05</w:t>
            </w:r>
          </w:p>
        </w:tc>
        <w:tc>
          <w:tcPr>
            <w:tcW w:w="2100" w:type="dxa"/>
            <w:tcBorders>
              <w:top w:val="single" w:sz="4" w:space="0" w:color="000000"/>
              <w:left w:val="single" w:sz="4" w:space="0" w:color="000000"/>
              <w:bottom w:val="single" w:sz="4" w:space="0" w:color="000000"/>
              <w:right w:val="single" w:sz="4" w:space="0" w:color="000000"/>
            </w:tcBorders>
          </w:tcPr>
          <w:p w14:paraId="398E6822" w14:textId="77777777" w:rsidR="00C522BA" w:rsidRDefault="00317ECA">
            <w:pPr>
              <w:spacing w:before="20" w:after="20"/>
              <w:rPr>
                <w:sz w:val="18"/>
                <w:szCs w:val="18"/>
              </w:rPr>
            </w:pPr>
            <w:r>
              <w:rPr>
                <w:sz w:val="18"/>
                <w:szCs w:val="18"/>
              </w:rPr>
              <w:t>usuarios; notificacoes</w:t>
            </w:r>
          </w:p>
        </w:tc>
      </w:tr>
      <w:tr w:rsidR="00C522BA" w14:paraId="455D61EC"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05AF8064" w14:textId="77777777" w:rsidR="00C522BA" w:rsidRDefault="00317ECA">
            <w:pPr>
              <w:spacing w:before="20" w:after="20"/>
              <w:rPr>
                <w:b/>
                <w:bCs/>
                <w:sz w:val="18"/>
                <w:szCs w:val="18"/>
              </w:rPr>
            </w:pPr>
            <w:r>
              <w:rPr>
                <w:b/>
                <w:bCs/>
                <w:sz w:val="18"/>
                <w:szCs w:val="18"/>
              </w:rPr>
              <w:t>usuarios</w:t>
            </w:r>
          </w:p>
        </w:tc>
        <w:tc>
          <w:tcPr>
            <w:tcW w:w="3675" w:type="dxa"/>
            <w:tcBorders>
              <w:top w:val="single" w:sz="4" w:space="0" w:color="000000"/>
              <w:left w:val="single" w:sz="4" w:space="0" w:color="000000"/>
              <w:bottom w:val="single" w:sz="4" w:space="0" w:color="000000"/>
              <w:right w:val="single" w:sz="4" w:space="0" w:color="000000"/>
            </w:tcBorders>
          </w:tcPr>
          <w:p w14:paraId="38DD3281" w14:textId="77777777" w:rsidR="00C522BA" w:rsidRDefault="00317ECA">
            <w:pPr>
              <w:spacing w:before="20" w:after="20"/>
              <w:rPr>
                <w:sz w:val="18"/>
                <w:szCs w:val="18"/>
              </w:rPr>
            </w:pPr>
            <w:r>
              <w:rPr>
                <w:sz w:val="18"/>
                <w:szCs w:val="18"/>
              </w:rPr>
              <w:t>Contas, voluntários, organizações e perfis.</w:t>
            </w:r>
          </w:p>
        </w:tc>
        <w:tc>
          <w:tcPr>
            <w:tcW w:w="1600" w:type="dxa"/>
            <w:tcBorders>
              <w:top w:val="single" w:sz="4" w:space="0" w:color="000000"/>
              <w:left w:val="single" w:sz="4" w:space="0" w:color="000000"/>
              <w:bottom w:val="single" w:sz="4" w:space="0" w:color="000000"/>
              <w:right w:val="single" w:sz="4" w:space="0" w:color="000000"/>
            </w:tcBorders>
          </w:tcPr>
          <w:p w14:paraId="18E73EDB" w14:textId="77777777" w:rsidR="00C522BA" w:rsidRDefault="00317ECA">
            <w:pPr>
              <w:spacing w:before="20" w:after="20"/>
              <w:rPr>
                <w:sz w:val="18"/>
                <w:szCs w:val="18"/>
              </w:rPr>
            </w:pPr>
            <w:r>
              <w:rPr>
                <w:sz w:val="18"/>
                <w:szCs w:val="18"/>
              </w:rPr>
              <w:t>RF01 a RF03, RF06, RF07</w:t>
            </w:r>
          </w:p>
        </w:tc>
        <w:tc>
          <w:tcPr>
            <w:tcW w:w="2100" w:type="dxa"/>
            <w:tcBorders>
              <w:top w:val="single" w:sz="4" w:space="0" w:color="000000"/>
              <w:left w:val="single" w:sz="4" w:space="0" w:color="000000"/>
              <w:bottom w:val="single" w:sz="4" w:space="0" w:color="000000"/>
              <w:right w:val="single" w:sz="4" w:space="0" w:color="000000"/>
            </w:tcBorders>
          </w:tcPr>
          <w:p w14:paraId="7A630FAD" w14:textId="77777777" w:rsidR="00C522BA" w:rsidRDefault="00317ECA">
            <w:pPr>
              <w:spacing w:before="20" w:after="20"/>
              <w:rPr>
                <w:sz w:val="18"/>
                <w:szCs w:val="18"/>
              </w:rPr>
            </w:pPr>
            <w:r>
              <w:rPr>
                <w:sz w:val="18"/>
                <w:szCs w:val="18"/>
              </w:rPr>
              <w:t>—</w:t>
            </w:r>
          </w:p>
        </w:tc>
      </w:tr>
      <w:tr w:rsidR="00C522BA" w14:paraId="4F2CD592"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2A82812A" w14:textId="77777777" w:rsidR="00C522BA" w:rsidRDefault="00317ECA">
            <w:pPr>
              <w:spacing w:before="20" w:after="20"/>
              <w:rPr>
                <w:b/>
                <w:bCs/>
                <w:sz w:val="18"/>
                <w:szCs w:val="18"/>
              </w:rPr>
            </w:pPr>
            <w:r>
              <w:rPr>
                <w:b/>
                <w:bCs/>
                <w:sz w:val="18"/>
                <w:szCs w:val="18"/>
              </w:rPr>
              <w:t>vagas</w:t>
            </w:r>
          </w:p>
        </w:tc>
        <w:tc>
          <w:tcPr>
            <w:tcW w:w="3675" w:type="dxa"/>
            <w:tcBorders>
              <w:top w:val="single" w:sz="4" w:space="0" w:color="000000"/>
              <w:left w:val="single" w:sz="4" w:space="0" w:color="000000"/>
              <w:bottom w:val="single" w:sz="4" w:space="0" w:color="000000"/>
              <w:right w:val="single" w:sz="4" w:space="0" w:color="000000"/>
            </w:tcBorders>
          </w:tcPr>
          <w:p w14:paraId="6BA1E758" w14:textId="77777777" w:rsidR="00C522BA" w:rsidRDefault="00317ECA">
            <w:pPr>
              <w:spacing w:before="20" w:after="20"/>
              <w:rPr>
                <w:sz w:val="18"/>
                <w:szCs w:val="18"/>
              </w:rPr>
            </w:pPr>
            <w:r>
              <w:rPr>
                <w:sz w:val="18"/>
                <w:szCs w:val="18"/>
              </w:rPr>
              <w:t>Publicação, edição, busca e ocorrências com início e fim; horários imutáveis enquanto houver candidatura ativa.</w:t>
            </w:r>
          </w:p>
        </w:tc>
        <w:tc>
          <w:tcPr>
            <w:tcW w:w="1600" w:type="dxa"/>
            <w:tcBorders>
              <w:top w:val="single" w:sz="4" w:space="0" w:color="000000"/>
              <w:left w:val="single" w:sz="4" w:space="0" w:color="000000"/>
              <w:bottom w:val="single" w:sz="4" w:space="0" w:color="000000"/>
              <w:right w:val="single" w:sz="4" w:space="0" w:color="000000"/>
            </w:tcBorders>
          </w:tcPr>
          <w:p w14:paraId="3D3518EC" w14:textId="77777777" w:rsidR="00C522BA" w:rsidRDefault="00317ECA">
            <w:pPr>
              <w:spacing w:before="20" w:after="20"/>
              <w:rPr>
                <w:sz w:val="18"/>
                <w:szCs w:val="18"/>
              </w:rPr>
            </w:pPr>
            <w:r>
              <w:rPr>
                <w:sz w:val="18"/>
                <w:szCs w:val="18"/>
              </w:rPr>
              <w:t>RF08 a RF15; apoio a RF26 e RF27</w:t>
            </w:r>
          </w:p>
        </w:tc>
        <w:tc>
          <w:tcPr>
            <w:tcW w:w="2100" w:type="dxa"/>
            <w:tcBorders>
              <w:top w:val="single" w:sz="4" w:space="0" w:color="000000"/>
              <w:left w:val="single" w:sz="4" w:space="0" w:color="000000"/>
              <w:bottom w:val="single" w:sz="4" w:space="0" w:color="000000"/>
              <w:right w:val="single" w:sz="4" w:space="0" w:color="000000"/>
            </w:tcBorders>
          </w:tcPr>
          <w:p w14:paraId="3909FC9D" w14:textId="77777777" w:rsidR="00C522BA" w:rsidRDefault="00317ECA">
            <w:pPr>
              <w:spacing w:before="20" w:after="20"/>
              <w:rPr>
                <w:sz w:val="18"/>
                <w:szCs w:val="18"/>
              </w:rPr>
            </w:pPr>
            <w:r>
              <w:rPr>
                <w:sz w:val="18"/>
                <w:szCs w:val="18"/>
              </w:rPr>
              <w:t>usuarios</w:t>
            </w:r>
          </w:p>
        </w:tc>
      </w:tr>
      <w:tr w:rsidR="00C522BA" w14:paraId="13EC787B"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060A2745" w14:textId="77777777" w:rsidR="00C522BA" w:rsidRDefault="00317ECA">
            <w:pPr>
              <w:spacing w:before="20" w:after="20"/>
              <w:rPr>
                <w:b/>
                <w:bCs/>
                <w:sz w:val="18"/>
                <w:szCs w:val="18"/>
              </w:rPr>
            </w:pPr>
            <w:r>
              <w:rPr>
                <w:b/>
                <w:bCs/>
                <w:sz w:val="18"/>
                <w:szCs w:val="18"/>
              </w:rPr>
              <w:t>candidaturas</w:t>
            </w:r>
          </w:p>
        </w:tc>
        <w:tc>
          <w:tcPr>
            <w:tcW w:w="3675" w:type="dxa"/>
            <w:tcBorders>
              <w:top w:val="single" w:sz="4" w:space="0" w:color="000000"/>
              <w:left w:val="single" w:sz="4" w:space="0" w:color="000000"/>
              <w:bottom w:val="single" w:sz="4" w:space="0" w:color="000000"/>
              <w:right w:val="single" w:sz="4" w:space="0" w:color="000000"/>
            </w:tcBorders>
          </w:tcPr>
          <w:p w14:paraId="4E9144C1" w14:textId="77777777" w:rsidR="00C522BA" w:rsidRDefault="00317ECA">
            <w:pPr>
              <w:spacing w:before="20" w:after="20"/>
              <w:rPr>
                <w:sz w:val="18"/>
                <w:szCs w:val="18"/>
              </w:rPr>
            </w:pPr>
            <w:r>
              <w:rPr>
                <w:sz w:val="18"/>
                <w:szCs w:val="18"/>
              </w:rPr>
              <w:t>Candidatura, agenda do voluntário, validação de conflitos, acompanhamento, cancelamento, triagem e contato.</w:t>
            </w:r>
          </w:p>
        </w:tc>
        <w:tc>
          <w:tcPr>
            <w:tcW w:w="1600" w:type="dxa"/>
            <w:tcBorders>
              <w:top w:val="single" w:sz="4" w:space="0" w:color="000000"/>
              <w:left w:val="single" w:sz="4" w:space="0" w:color="000000"/>
              <w:bottom w:val="single" w:sz="4" w:space="0" w:color="000000"/>
              <w:right w:val="single" w:sz="4" w:space="0" w:color="000000"/>
            </w:tcBorders>
          </w:tcPr>
          <w:p w14:paraId="36076CEA" w14:textId="77777777" w:rsidR="00C522BA" w:rsidRPr="008E5107" w:rsidRDefault="00317ECA">
            <w:pPr>
              <w:spacing w:before="20" w:after="20"/>
              <w:rPr>
                <w:sz w:val="18"/>
                <w:szCs w:val="18"/>
                <w:lang w:val="en-US"/>
              </w:rPr>
            </w:pPr>
            <w:r w:rsidRPr="008E5107">
              <w:rPr>
                <w:sz w:val="18"/>
                <w:szCs w:val="18"/>
                <w:lang w:val="en-US"/>
              </w:rPr>
              <w:t>RF16, RF18, RF19, RF21, RF26, RF27</w:t>
            </w:r>
          </w:p>
        </w:tc>
        <w:tc>
          <w:tcPr>
            <w:tcW w:w="2100" w:type="dxa"/>
            <w:tcBorders>
              <w:top w:val="single" w:sz="4" w:space="0" w:color="000000"/>
              <w:left w:val="single" w:sz="4" w:space="0" w:color="000000"/>
              <w:bottom w:val="single" w:sz="4" w:space="0" w:color="000000"/>
              <w:right w:val="single" w:sz="4" w:space="0" w:color="000000"/>
            </w:tcBorders>
          </w:tcPr>
          <w:p w14:paraId="55EA2DD0" w14:textId="77777777" w:rsidR="00C522BA" w:rsidRDefault="00317ECA">
            <w:pPr>
              <w:spacing w:before="20" w:after="20"/>
              <w:rPr>
                <w:sz w:val="18"/>
                <w:szCs w:val="18"/>
              </w:rPr>
            </w:pPr>
            <w:r>
              <w:rPr>
                <w:sz w:val="18"/>
                <w:szCs w:val="18"/>
              </w:rPr>
              <w:t>usuarios; vagas; documentos; comprovantes; notificacoes</w:t>
            </w:r>
          </w:p>
        </w:tc>
      </w:tr>
      <w:tr w:rsidR="00C522BA" w14:paraId="0ECE5BB3"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1D6BA15" w14:textId="77777777" w:rsidR="00C522BA" w:rsidRDefault="00317ECA">
            <w:pPr>
              <w:spacing w:before="20" w:after="20"/>
              <w:rPr>
                <w:b/>
                <w:bCs/>
                <w:sz w:val="18"/>
                <w:szCs w:val="18"/>
              </w:rPr>
            </w:pPr>
            <w:r>
              <w:rPr>
                <w:b/>
                <w:bCs/>
                <w:sz w:val="18"/>
                <w:szCs w:val="18"/>
              </w:rPr>
              <w:lastRenderedPageBreak/>
              <w:t>documentos</w:t>
            </w:r>
          </w:p>
        </w:tc>
        <w:tc>
          <w:tcPr>
            <w:tcW w:w="3675" w:type="dxa"/>
            <w:tcBorders>
              <w:top w:val="single" w:sz="4" w:space="0" w:color="000000"/>
              <w:left w:val="single" w:sz="4" w:space="0" w:color="000000"/>
              <w:bottom w:val="single" w:sz="4" w:space="0" w:color="000000"/>
              <w:right w:val="single" w:sz="4" w:space="0" w:color="000000"/>
            </w:tcBorders>
          </w:tcPr>
          <w:p w14:paraId="55ADA8B2" w14:textId="77777777" w:rsidR="00C522BA" w:rsidRDefault="00317ECA">
            <w:pPr>
              <w:spacing w:before="20" w:after="20"/>
              <w:rPr>
                <w:sz w:val="18"/>
                <w:szCs w:val="18"/>
              </w:rPr>
            </w:pPr>
            <w:r>
              <w:rPr>
                <w:sz w:val="18"/>
                <w:szCs w:val="18"/>
              </w:rPr>
              <w:t>Recebimento, validação, armazenamento e acesso controlado aos arquivos.</w:t>
            </w:r>
          </w:p>
        </w:tc>
        <w:tc>
          <w:tcPr>
            <w:tcW w:w="1600" w:type="dxa"/>
            <w:tcBorders>
              <w:top w:val="single" w:sz="4" w:space="0" w:color="000000"/>
              <w:left w:val="single" w:sz="4" w:space="0" w:color="000000"/>
              <w:bottom w:val="single" w:sz="4" w:space="0" w:color="000000"/>
              <w:right w:val="single" w:sz="4" w:space="0" w:color="000000"/>
            </w:tcBorders>
          </w:tcPr>
          <w:p w14:paraId="022D9241" w14:textId="77777777" w:rsidR="00C522BA" w:rsidRDefault="00317ECA">
            <w:pPr>
              <w:spacing w:before="20" w:after="20"/>
              <w:rPr>
                <w:sz w:val="18"/>
                <w:szCs w:val="18"/>
              </w:rPr>
            </w:pPr>
            <w:r>
              <w:rPr>
                <w:sz w:val="18"/>
                <w:szCs w:val="18"/>
              </w:rPr>
              <w:t>RF17, RNF04</w:t>
            </w:r>
          </w:p>
        </w:tc>
        <w:tc>
          <w:tcPr>
            <w:tcW w:w="2100" w:type="dxa"/>
            <w:tcBorders>
              <w:top w:val="single" w:sz="4" w:space="0" w:color="000000"/>
              <w:left w:val="single" w:sz="4" w:space="0" w:color="000000"/>
              <w:bottom w:val="single" w:sz="4" w:space="0" w:color="000000"/>
              <w:right w:val="single" w:sz="4" w:space="0" w:color="000000"/>
            </w:tcBorders>
          </w:tcPr>
          <w:p w14:paraId="29507612" w14:textId="77777777" w:rsidR="00C522BA" w:rsidRDefault="00317ECA">
            <w:pPr>
              <w:spacing w:before="20" w:after="20"/>
              <w:rPr>
                <w:sz w:val="18"/>
                <w:szCs w:val="18"/>
              </w:rPr>
            </w:pPr>
            <w:r>
              <w:rPr>
                <w:sz w:val="18"/>
                <w:szCs w:val="18"/>
              </w:rPr>
              <w:t>—</w:t>
            </w:r>
          </w:p>
        </w:tc>
      </w:tr>
      <w:tr w:rsidR="00C522BA" w14:paraId="1C18B96D"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1DA08D43" w14:textId="77777777" w:rsidR="00C522BA" w:rsidRDefault="00317ECA">
            <w:pPr>
              <w:spacing w:before="20" w:after="20"/>
              <w:rPr>
                <w:b/>
                <w:bCs/>
                <w:sz w:val="18"/>
                <w:szCs w:val="18"/>
              </w:rPr>
            </w:pPr>
            <w:r>
              <w:rPr>
                <w:b/>
                <w:bCs/>
                <w:sz w:val="18"/>
                <w:szCs w:val="18"/>
              </w:rPr>
              <w:t>comprovantes</w:t>
            </w:r>
          </w:p>
        </w:tc>
        <w:tc>
          <w:tcPr>
            <w:tcW w:w="3675" w:type="dxa"/>
            <w:tcBorders>
              <w:top w:val="single" w:sz="4" w:space="0" w:color="000000"/>
              <w:left w:val="single" w:sz="4" w:space="0" w:color="000000"/>
              <w:bottom w:val="single" w:sz="4" w:space="0" w:color="000000"/>
              <w:right w:val="single" w:sz="4" w:space="0" w:color="000000"/>
            </w:tcBorders>
          </w:tcPr>
          <w:p w14:paraId="335815C3" w14:textId="77777777" w:rsidR="00C522BA" w:rsidRDefault="00317ECA">
            <w:pPr>
              <w:spacing w:before="20" w:after="20"/>
              <w:rPr>
                <w:sz w:val="18"/>
                <w:szCs w:val="18"/>
              </w:rPr>
            </w:pPr>
            <w:r>
              <w:rPr>
                <w:sz w:val="18"/>
                <w:szCs w:val="18"/>
              </w:rPr>
              <w:t>Emissão do comprovante em PDF e histórico de voluntariado.</w:t>
            </w:r>
          </w:p>
        </w:tc>
        <w:tc>
          <w:tcPr>
            <w:tcW w:w="1600" w:type="dxa"/>
            <w:tcBorders>
              <w:top w:val="single" w:sz="4" w:space="0" w:color="000000"/>
              <w:left w:val="single" w:sz="4" w:space="0" w:color="000000"/>
              <w:bottom w:val="single" w:sz="4" w:space="0" w:color="000000"/>
              <w:right w:val="single" w:sz="4" w:space="0" w:color="000000"/>
            </w:tcBorders>
          </w:tcPr>
          <w:p w14:paraId="5547AC2F" w14:textId="77777777" w:rsidR="00C522BA" w:rsidRDefault="00317ECA">
            <w:pPr>
              <w:spacing w:before="20" w:after="20"/>
              <w:rPr>
                <w:sz w:val="18"/>
                <w:szCs w:val="18"/>
              </w:rPr>
            </w:pPr>
            <w:r>
              <w:rPr>
                <w:sz w:val="18"/>
                <w:szCs w:val="18"/>
              </w:rPr>
              <w:t>RF22, RF23</w:t>
            </w:r>
          </w:p>
        </w:tc>
        <w:tc>
          <w:tcPr>
            <w:tcW w:w="2100" w:type="dxa"/>
            <w:tcBorders>
              <w:top w:val="single" w:sz="4" w:space="0" w:color="000000"/>
              <w:left w:val="single" w:sz="4" w:space="0" w:color="000000"/>
              <w:bottom w:val="single" w:sz="4" w:space="0" w:color="000000"/>
              <w:right w:val="single" w:sz="4" w:space="0" w:color="000000"/>
            </w:tcBorders>
          </w:tcPr>
          <w:p w14:paraId="39A578D1" w14:textId="77777777" w:rsidR="00C522BA" w:rsidRDefault="00317ECA">
            <w:pPr>
              <w:spacing w:before="20" w:after="20"/>
              <w:rPr>
                <w:sz w:val="18"/>
                <w:szCs w:val="18"/>
              </w:rPr>
            </w:pPr>
            <w:r>
              <w:rPr>
                <w:sz w:val="18"/>
                <w:szCs w:val="18"/>
              </w:rPr>
              <w:t>—</w:t>
            </w:r>
          </w:p>
        </w:tc>
      </w:tr>
      <w:tr w:rsidR="00C522BA" w14:paraId="4A6B7A69"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7B8E59B8" w14:textId="77777777" w:rsidR="00C522BA" w:rsidRDefault="00317ECA">
            <w:pPr>
              <w:keepNext/>
              <w:spacing w:before="20" w:after="20"/>
              <w:rPr>
                <w:b/>
                <w:bCs/>
                <w:sz w:val="18"/>
                <w:szCs w:val="18"/>
              </w:rPr>
            </w:pPr>
            <w:r>
              <w:rPr>
                <w:b/>
                <w:bCs/>
                <w:sz w:val="18"/>
                <w:szCs w:val="18"/>
              </w:rPr>
              <w:t>notificacoes</w:t>
            </w:r>
          </w:p>
        </w:tc>
        <w:tc>
          <w:tcPr>
            <w:tcW w:w="3675" w:type="dxa"/>
            <w:tcBorders>
              <w:top w:val="single" w:sz="4" w:space="0" w:color="000000"/>
              <w:left w:val="single" w:sz="4" w:space="0" w:color="000000"/>
              <w:bottom w:val="single" w:sz="4" w:space="0" w:color="000000"/>
              <w:right w:val="single" w:sz="4" w:space="0" w:color="000000"/>
            </w:tcBorders>
          </w:tcPr>
          <w:p w14:paraId="1F14E0DB" w14:textId="77777777" w:rsidR="00C522BA" w:rsidRDefault="00317ECA">
            <w:pPr>
              <w:keepNext/>
              <w:spacing w:before="20" w:after="20"/>
              <w:rPr>
                <w:sz w:val="18"/>
                <w:szCs w:val="18"/>
              </w:rPr>
            </w:pPr>
            <w:r>
              <w:rPr>
                <w:sz w:val="18"/>
                <w:szCs w:val="18"/>
              </w:rPr>
              <w:t>Notificações internas e envio de e-mails em segundo plano.</w:t>
            </w:r>
          </w:p>
        </w:tc>
        <w:tc>
          <w:tcPr>
            <w:tcW w:w="1600" w:type="dxa"/>
            <w:tcBorders>
              <w:top w:val="single" w:sz="4" w:space="0" w:color="000000"/>
              <w:left w:val="single" w:sz="4" w:space="0" w:color="000000"/>
              <w:bottom w:val="single" w:sz="4" w:space="0" w:color="000000"/>
              <w:right w:val="single" w:sz="4" w:space="0" w:color="000000"/>
            </w:tcBorders>
          </w:tcPr>
          <w:p w14:paraId="7F02F285" w14:textId="77777777" w:rsidR="00C522BA" w:rsidRDefault="00317ECA">
            <w:pPr>
              <w:keepNext/>
              <w:spacing w:before="20" w:after="20"/>
              <w:rPr>
                <w:sz w:val="18"/>
                <w:szCs w:val="18"/>
              </w:rPr>
            </w:pPr>
            <w:r>
              <w:rPr>
                <w:sz w:val="18"/>
                <w:szCs w:val="18"/>
              </w:rPr>
              <w:t>RF05, RF20</w:t>
            </w:r>
          </w:p>
        </w:tc>
        <w:tc>
          <w:tcPr>
            <w:tcW w:w="2100" w:type="dxa"/>
            <w:tcBorders>
              <w:top w:val="single" w:sz="4" w:space="0" w:color="000000"/>
              <w:left w:val="single" w:sz="4" w:space="0" w:color="000000"/>
              <w:bottom w:val="single" w:sz="4" w:space="0" w:color="000000"/>
              <w:right w:val="single" w:sz="4" w:space="0" w:color="000000"/>
            </w:tcBorders>
          </w:tcPr>
          <w:p w14:paraId="2F1EC4AA" w14:textId="77777777" w:rsidR="00C522BA" w:rsidRDefault="00317ECA">
            <w:pPr>
              <w:keepNext/>
              <w:spacing w:before="20" w:after="20"/>
              <w:rPr>
                <w:sz w:val="18"/>
                <w:szCs w:val="18"/>
              </w:rPr>
            </w:pPr>
            <w:r>
              <w:rPr>
                <w:sz w:val="18"/>
                <w:szCs w:val="18"/>
              </w:rPr>
              <w:t>—</w:t>
            </w:r>
          </w:p>
        </w:tc>
      </w:tr>
      <w:tr w:rsidR="00C522BA" w14:paraId="772CDA30" w14:textId="77777777">
        <w:trPr>
          <w:cantSplit/>
        </w:trPr>
        <w:tc>
          <w:tcPr>
            <w:tcW w:w="1650" w:type="dxa"/>
            <w:tcBorders>
              <w:top w:val="single" w:sz="4" w:space="0" w:color="000000"/>
              <w:left w:val="single" w:sz="4" w:space="0" w:color="000000"/>
              <w:bottom w:val="single" w:sz="4" w:space="0" w:color="000000"/>
              <w:right w:val="single" w:sz="4" w:space="0" w:color="000000"/>
            </w:tcBorders>
          </w:tcPr>
          <w:p w14:paraId="1843E105" w14:textId="77777777" w:rsidR="00C522BA" w:rsidRDefault="00317ECA">
            <w:pPr>
              <w:keepNext/>
              <w:spacing w:before="20" w:after="20"/>
              <w:rPr>
                <w:b/>
                <w:bCs/>
                <w:sz w:val="18"/>
                <w:szCs w:val="18"/>
              </w:rPr>
            </w:pPr>
            <w:r>
              <w:rPr>
                <w:b/>
                <w:bCs/>
                <w:sz w:val="18"/>
                <w:szCs w:val="18"/>
              </w:rPr>
              <w:t>moderacao</w:t>
            </w:r>
          </w:p>
        </w:tc>
        <w:tc>
          <w:tcPr>
            <w:tcW w:w="3675" w:type="dxa"/>
            <w:tcBorders>
              <w:top w:val="single" w:sz="4" w:space="0" w:color="000000"/>
              <w:left w:val="single" w:sz="4" w:space="0" w:color="000000"/>
              <w:bottom w:val="single" w:sz="4" w:space="0" w:color="000000"/>
              <w:right w:val="single" w:sz="4" w:space="0" w:color="000000"/>
            </w:tcBorders>
          </w:tcPr>
          <w:p w14:paraId="7F1C2C3E" w14:textId="77777777" w:rsidR="00C522BA" w:rsidRDefault="00317ECA">
            <w:pPr>
              <w:keepNext/>
              <w:spacing w:before="20" w:after="20"/>
              <w:rPr>
                <w:sz w:val="18"/>
                <w:szCs w:val="18"/>
              </w:rPr>
            </w:pPr>
            <w:r>
              <w:rPr>
                <w:sz w:val="18"/>
                <w:szCs w:val="18"/>
              </w:rPr>
              <w:t>Homologação de organizações, denúncias e suspensão de contas.</w:t>
            </w:r>
          </w:p>
        </w:tc>
        <w:tc>
          <w:tcPr>
            <w:tcW w:w="1600" w:type="dxa"/>
            <w:tcBorders>
              <w:top w:val="single" w:sz="4" w:space="0" w:color="000000"/>
              <w:left w:val="single" w:sz="4" w:space="0" w:color="000000"/>
              <w:bottom w:val="single" w:sz="4" w:space="0" w:color="000000"/>
              <w:right w:val="single" w:sz="4" w:space="0" w:color="000000"/>
            </w:tcBorders>
          </w:tcPr>
          <w:p w14:paraId="76DA45E6" w14:textId="77777777" w:rsidR="00C522BA" w:rsidRDefault="00317ECA">
            <w:pPr>
              <w:keepNext/>
              <w:spacing w:before="20" w:after="20"/>
              <w:rPr>
                <w:sz w:val="18"/>
                <w:szCs w:val="18"/>
              </w:rPr>
            </w:pPr>
            <w:r>
              <w:rPr>
                <w:sz w:val="18"/>
                <w:szCs w:val="18"/>
              </w:rPr>
              <w:t>RF24, RF25</w:t>
            </w:r>
          </w:p>
        </w:tc>
        <w:tc>
          <w:tcPr>
            <w:tcW w:w="2100" w:type="dxa"/>
            <w:tcBorders>
              <w:top w:val="single" w:sz="4" w:space="0" w:color="000000"/>
              <w:left w:val="single" w:sz="4" w:space="0" w:color="000000"/>
              <w:bottom w:val="single" w:sz="4" w:space="0" w:color="000000"/>
              <w:right w:val="single" w:sz="4" w:space="0" w:color="000000"/>
            </w:tcBorders>
          </w:tcPr>
          <w:p w14:paraId="2EB880AB" w14:textId="77777777" w:rsidR="00C522BA" w:rsidRDefault="00317ECA">
            <w:pPr>
              <w:keepNext/>
              <w:spacing w:before="20" w:after="20"/>
              <w:rPr>
                <w:sz w:val="18"/>
                <w:szCs w:val="18"/>
              </w:rPr>
            </w:pPr>
            <w:r>
              <w:rPr>
                <w:sz w:val="18"/>
                <w:szCs w:val="18"/>
              </w:rPr>
              <w:t>usuarios; vagas; notificacoes</w:t>
            </w:r>
          </w:p>
        </w:tc>
      </w:tr>
    </w:tbl>
    <w:p w14:paraId="0EBB5AE0" w14:textId="77777777" w:rsidR="00C522BA" w:rsidRDefault="00317ECA">
      <w:pPr>
        <w:keepLines/>
        <w:spacing w:before="60"/>
        <w:rPr>
          <w:sz w:val="20"/>
          <w:szCs w:val="20"/>
        </w:rPr>
      </w:pPr>
      <w:r>
        <w:rPr>
          <w:sz w:val="20"/>
          <w:szCs w:val="20"/>
        </w:rPr>
        <w:t>Fonte: Elaborado pelos autores (2026).</w:t>
      </w:r>
    </w:p>
    <w:p w14:paraId="449A0B88" w14:textId="77777777" w:rsidR="00C522BA" w:rsidRDefault="00317ECA">
      <w:pPr>
        <w:keepLines/>
        <w:spacing w:after="240"/>
        <w:jc w:val="both"/>
        <w:rPr>
          <w:sz w:val="20"/>
          <w:szCs w:val="20"/>
        </w:rPr>
      </w:pPr>
      <w:r>
        <w:rPr>
          <w:sz w:val="20"/>
          <w:szCs w:val="20"/>
        </w:rPr>
        <w:t xml:space="preserve">Nota: todos os módulos do </w:t>
      </w:r>
      <w:r>
        <w:rPr>
          <w:i/>
          <w:iCs/>
          <w:sz w:val="20"/>
          <w:szCs w:val="20"/>
        </w:rPr>
        <w:t>back-end</w:t>
      </w:r>
      <w:r>
        <w:rPr>
          <w:sz w:val="20"/>
          <w:szCs w:val="20"/>
        </w:rPr>
        <w:t xml:space="preserve"> utilizam o core, que por isso não é repetido na coluna “Depende de”.</w:t>
      </w:r>
    </w:p>
    <w:p w14:paraId="64B9372C" w14:textId="77777777" w:rsidR="00C522BA" w:rsidRDefault="00317ECA">
      <w:pPr>
        <w:pStyle w:val="Corpodetexto"/>
        <w:keepNext/>
      </w:pPr>
      <w:r>
        <w:t>Os módulos comunicam-se de três formas:</w:t>
      </w:r>
    </w:p>
    <w:p w14:paraId="308679DD" w14:textId="77777777" w:rsidR="00C522BA" w:rsidRDefault="00317ECA">
      <w:pPr>
        <w:pStyle w:val="Corpodetexto"/>
        <w:numPr>
          <w:ilvl w:val="0"/>
          <w:numId w:val="19"/>
        </w:numPr>
      </w:pPr>
      <w:r>
        <w:rPr>
          <w:b/>
          <w:bCs/>
        </w:rPr>
        <w:t xml:space="preserve">entre </w:t>
      </w:r>
      <w:r>
        <w:rPr>
          <w:b/>
          <w:bCs/>
          <w:i/>
          <w:iCs/>
        </w:rPr>
        <w:t>front-end</w:t>
      </w:r>
      <w:r>
        <w:rPr>
          <w:b/>
          <w:bCs/>
        </w:rPr>
        <w:t xml:space="preserve"> e </w:t>
      </w:r>
      <w:r>
        <w:rPr>
          <w:b/>
          <w:bCs/>
          <w:i/>
          <w:iCs/>
        </w:rPr>
        <w:t>back-end</w:t>
      </w:r>
      <w:r>
        <w:t xml:space="preserve">: requisições HTTP com JSON pela API REST, com o </w:t>
      </w:r>
      <w:r>
        <w:rPr>
          <w:i/>
          <w:iCs/>
        </w:rPr>
        <w:t>token</w:t>
      </w:r>
      <w:r>
        <w:t xml:space="preserve"> JWT no cabeçalho Authorization; os documentos são enviados como </w:t>
      </w:r>
      <w:r>
        <w:rPr>
          <w:i/>
          <w:iCs/>
        </w:rPr>
        <w:t>multipart/form-data</w:t>
      </w:r>
      <w:r>
        <w:t xml:space="preserve"> e os comprovantes são recebidos em PDF. O Quadro 7 lista os principais recursos da API;</w:t>
      </w:r>
    </w:p>
    <w:p w14:paraId="31FDD5D3" w14:textId="77777777" w:rsidR="00C522BA" w:rsidRDefault="00317ECA">
      <w:pPr>
        <w:pStyle w:val="Corpodetexto"/>
        <w:numPr>
          <w:ilvl w:val="0"/>
          <w:numId w:val="19"/>
        </w:numPr>
      </w:pPr>
      <w:r>
        <w:rPr>
          <w:b/>
          <w:bCs/>
        </w:rPr>
        <w:t xml:space="preserve">entre módulos do </w:t>
      </w:r>
      <w:r>
        <w:rPr>
          <w:b/>
          <w:bCs/>
          <w:i/>
          <w:iCs/>
        </w:rPr>
        <w:t>back-end</w:t>
      </w:r>
      <w:r>
        <w:t xml:space="preserve">: chamadas de função dentro do mesmo processo, sempre de um </w:t>
      </w:r>
      <w:r>
        <w:rPr>
          <w:i/>
          <w:iCs/>
        </w:rPr>
        <w:t>service</w:t>
      </w:r>
      <w:r>
        <w:t xml:space="preserve"> para outro, respeitando as regras de dependência da seção 2.3;</w:t>
      </w:r>
    </w:p>
    <w:p w14:paraId="7200BE84" w14:textId="77777777" w:rsidR="00C522BA" w:rsidRDefault="00317ECA">
      <w:pPr>
        <w:pStyle w:val="Corpodetexto"/>
        <w:numPr>
          <w:ilvl w:val="0"/>
          <w:numId w:val="19"/>
        </w:numPr>
      </w:pPr>
      <w:r>
        <w:rPr>
          <w:b/>
          <w:bCs/>
        </w:rPr>
        <w:t xml:space="preserve">entre o </w:t>
      </w:r>
      <w:r>
        <w:rPr>
          <w:b/>
          <w:bCs/>
          <w:i/>
          <w:iCs/>
        </w:rPr>
        <w:t>back-end</w:t>
      </w:r>
      <w:r>
        <w:rPr>
          <w:b/>
          <w:bCs/>
        </w:rPr>
        <w:t xml:space="preserve"> e a infraestrutura</w:t>
      </w:r>
      <w:r>
        <w:t>: SQL sobre TCP (porta 3306) com o MySQL, leitura e gravação de arquivos no volume persistente e SMTP com TLS (porta 587) com o servidor de e-mail.</w:t>
      </w:r>
    </w:p>
    <w:p w14:paraId="2199B701" w14:textId="77777777" w:rsidR="00C522BA" w:rsidRDefault="00317ECA">
      <w:pPr>
        <w:keepNext/>
        <w:keepLines/>
        <w:spacing w:before="240" w:after="60"/>
        <w:jc w:val="center"/>
        <w:rPr>
          <w:sz w:val="20"/>
          <w:szCs w:val="20"/>
        </w:rPr>
      </w:pPr>
      <w:r>
        <w:rPr>
          <w:b/>
          <w:bCs/>
          <w:sz w:val="20"/>
          <w:szCs w:val="20"/>
        </w:rPr>
        <w:t xml:space="preserve">Quadro 7 – </w:t>
      </w:r>
      <w:r>
        <w:rPr>
          <w:sz w:val="20"/>
          <w:szCs w:val="20"/>
        </w:rPr>
        <w:t>Principais recursos da API REST por módulo</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1450"/>
        <w:gridCol w:w="4300"/>
        <w:gridCol w:w="2050"/>
        <w:gridCol w:w="1225"/>
      </w:tblGrid>
      <w:tr w:rsidR="00C522BA" w14:paraId="5D281CAF" w14:textId="77777777">
        <w:trPr>
          <w:cantSplit/>
          <w:tblHeader/>
        </w:trPr>
        <w:tc>
          <w:tcPr>
            <w:tcW w:w="14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0E6E51" w14:textId="77777777" w:rsidR="00C522BA" w:rsidRDefault="00317ECA">
            <w:pPr>
              <w:keepNext/>
              <w:spacing w:before="20" w:after="20"/>
              <w:jc w:val="center"/>
              <w:rPr>
                <w:b/>
                <w:bCs/>
                <w:sz w:val="18"/>
                <w:szCs w:val="18"/>
              </w:rPr>
            </w:pPr>
            <w:r>
              <w:rPr>
                <w:b/>
                <w:bCs/>
                <w:sz w:val="18"/>
                <w:szCs w:val="18"/>
              </w:rPr>
              <w:t>Módulo</w:t>
            </w:r>
          </w:p>
        </w:tc>
        <w:tc>
          <w:tcPr>
            <w:tcW w:w="4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1AAE1CF" w14:textId="77777777" w:rsidR="00C522BA" w:rsidRDefault="00317ECA">
            <w:pPr>
              <w:keepNext/>
              <w:spacing w:before="20" w:after="20"/>
              <w:jc w:val="center"/>
              <w:rPr>
                <w:b/>
                <w:bCs/>
                <w:sz w:val="18"/>
                <w:szCs w:val="18"/>
              </w:rPr>
            </w:pPr>
            <w:r>
              <w:rPr>
                <w:b/>
                <w:bCs/>
                <w:sz w:val="18"/>
                <w:szCs w:val="18"/>
              </w:rPr>
              <w:t>Principais recursos</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3A58782" w14:textId="77777777" w:rsidR="00C522BA" w:rsidRDefault="00317ECA">
            <w:pPr>
              <w:keepNext/>
              <w:spacing w:before="20" w:after="20"/>
              <w:jc w:val="center"/>
              <w:rPr>
                <w:b/>
                <w:bCs/>
                <w:sz w:val="18"/>
                <w:szCs w:val="18"/>
              </w:rPr>
            </w:pPr>
            <w:r>
              <w:rPr>
                <w:b/>
                <w:bCs/>
                <w:sz w:val="18"/>
                <w:szCs w:val="18"/>
              </w:rPr>
              <w:t>Perfis</w:t>
            </w:r>
          </w:p>
        </w:tc>
        <w:tc>
          <w:tcPr>
            <w:tcW w:w="12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4C60BE" w14:textId="77777777" w:rsidR="00C522BA" w:rsidRDefault="00317ECA">
            <w:pPr>
              <w:keepNext/>
              <w:spacing w:before="20" w:after="20"/>
              <w:jc w:val="center"/>
              <w:rPr>
                <w:b/>
                <w:bCs/>
                <w:sz w:val="18"/>
                <w:szCs w:val="18"/>
              </w:rPr>
            </w:pPr>
            <w:r>
              <w:rPr>
                <w:b/>
                <w:bCs/>
                <w:sz w:val="18"/>
                <w:szCs w:val="18"/>
              </w:rPr>
              <w:t>Requisitos</w:t>
            </w:r>
          </w:p>
        </w:tc>
      </w:tr>
      <w:tr w:rsidR="00C522BA" w14:paraId="19E5FB4C"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66E1403C" w14:textId="77777777" w:rsidR="00C522BA" w:rsidRDefault="00317ECA">
            <w:pPr>
              <w:keepNext/>
              <w:spacing w:before="20" w:after="20"/>
              <w:rPr>
                <w:sz w:val="18"/>
                <w:szCs w:val="18"/>
              </w:rPr>
            </w:pPr>
            <w:r>
              <w:rPr>
                <w:sz w:val="18"/>
                <w:szCs w:val="18"/>
              </w:rPr>
              <w:t>auth</w:t>
            </w:r>
          </w:p>
        </w:tc>
        <w:tc>
          <w:tcPr>
            <w:tcW w:w="4300" w:type="dxa"/>
            <w:tcBorders>
              <w:top w:val="single" w:sz="4" w:space="0" w:color="000000"/>
              <w:left w:val="single" w:sz="4" w:space="0" w:color="000000"/>
              <w:bottom w:val="single" w:sz="4" w:space="0" w:color="000000"/>
              <w:right w:val="single" w:sz="4" w:space="0" w:color="000000"/>
            </w:tcBorders>
          </w:tcPr>
          <w:p w14:paraId="6A6A35C1" w14:textId="77777777" w:rsidR="00C522BA" w:rsidRPr="0013623A" w:rsidRDefault="00317ECA">
            <w:pPr>
              <w:keepNext/>
              <w:spacing w:before="20" w:after="20"/>
              <w:rPr>
                <w:sz w:val="18"/>
                <w:szCs w:val="18"/>
                <w:lang w:val="en-US"/>
              </w:rPr>
            </w:pPr>
            <w:r w:rsidRPr="0013623A">
              <w:rPr>
                <w:sz w:val="18"/>
                <w:szCs w:val="18"/>
                <w:lang w:val="en-US"/>
              </w:rPr>
              <w:t>POST /auth/login; POST /auth/recuperacao-senha</w:t>
            </w:r>
          </w:p>
        </w:tc>
        <w:tc>
          <w:tcPr>
            <w:tcW w:w="2050" w:type="dxa"/>
            <w:tcBorders>
              <w:top w:val="single" w:sz="4" w:space="0" w:color="000000"/>
              <w:left w:val="single" w:sz="4" w:space="0" w:color="000000"/>
              <w:bottom w:val="single" w:sz="4" w:space="0" w:color="000000"/>
              <w:right w:val="single" w:sz="4" w:space="0" w:color="000000"/>
            </w:tcBorders>
          </w:tcPr>
          <w:p w14:paraId="079D25E7" w14:textId="77777777" w:rsidR="00C522BA" w:rsidRDefault="00317ECA">
            <w:pPr>
              <w:keepNext/>
              <w:spacing w:before="20" w:after="20"/>
              <w:rPr>
                <w:sz w:val="18"/>
                <w:szCs w:val="18"/>
              </w:rPr>
            </w:pPr>
            <w:r>
              <w:rPr>
                <w:sz w:val="18"/>
                <w:szCs w:val="18"/>
              </w:rPr>
              <w:t>Público</w:t>
            </w:r>
          </w:p>
        </w:tc>
        <w:tc>
          <w:tcPr>
            <w:tcW w:w="1225" w:type="dxa"/>
            <w:tcBorders>
              <w:top w:val="single" w:sz="4" w:space="0" w:color="000000"/>
              <w:left w:val="single" w:sz="4" w:space="0" w:color="000000"/>
              <w:bottom w:val="single" w:sz="4" w:space="0" w:color="000000"/>
              <w:right w:val="single" w:sz="4" w:space="0" w:color="000000"/>
            </w:tcBorders>
          </w:tcPr>
          <w:p w14:paraId="32C3BAE7" w14:textId="77777777" w:rsidR="00C522BA" w:rsidRDefault="00317ECA">
            <w:pPr>
              <w:keepNext/>
              <w:spacing w:before="20" w:after="20"/>
              <w:jc w:val="center"/>
              <w:rPr>
                <w:sz w:val="18"/>
                <w:szCs w:val="18"/>
              </w:rPr>
            </w:pPr>
            <w:r>
              <w:rPr>
                <w:sz w:val="18"/>
                <w:szCs w:val="18"/>
              </w:rPr>
              <w:t>RF04, RF05</w:t>
            </w:r>
          </w:p>
        </w:tc>
      </w:tr>
      <w:tr w:rsidR="00C522BA" w14:paraId="1543E489"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26E6621C" w14:textId="77777777" w:rsidR="00C522BA" w:rsidRDefault="00317ECA">
            <w:pPr>
              <w:spacing w:before="20" w:after="20"/>
              <w:rPr>
                <w:sz w:val="18"/>
                <w:szCs w:val="18"/>
              </w:rPr>
            </w:pPr>
            <w:r>
              <w:rPr>
                <w:sz w:val="18"/>
                <w:szCs w:val="18"/>
              </w:rPr>
              <w:t>usuarios</w:t>
            </w:r>
          </w:p>
        </w:tc>
        <w:tc>
          <w:tcPr>
            <w:tcW w:w="4300" w:type="dxa"/>
            <w:tcBorders>
              <w:top w:val="single" w:sz="4" w:space="0" w:color="000000"/>
              <w:left w:val="single" w:sz="4" w:space="0" w:color="000000"/>
              <w:bottom w:val="single" w:sz="4" w:space="0" w:color="000000"/>
              <w:right w:val="single" w:sz="4" w:space="0" w:color="000000"/>
            </w:tcBorders>
          </w:tcPr>
          <w:p w14:paraId="6F4E9B4B" w14:textId="77777777" w:rsidR="00C522BA" w:rsidRDefault="00317ECA">
            <w:pPr>
              <w:spacing w:before="20" w:after="20"/>
              <w:rPr>
                <w:sz w:val="18"/>
                <w:szCs w:val="18"/>
              </w:rPr>
            </w:pPr>
            <w:r>
              <w:rPr>
                <w:sz w:val="18"/>
                <w:szCs w:val="18"/>
              </w:rPr>
              <w:t>POST /voluntarios; POST /organizacoes; GET e PUT /voluntarios/me e /organizacoes/me</w:t>
            </w:r>
          </w:p>
        </w:tc>
        <w:tc>
          <w:tcPr>
            <w:tcW w:w="2050" w:type="dxa"/>
            <w:tcBorders>
              <w:top w:val="single" w:sz="4" w:space="0" w:color="000000"/>
              <w:left w:val="single" w:sz="4" w:space="0" w:color="000000"/>
              <w:bottom w:val="single" w:sz="4" w:space="0" w:color="000000"/>
              <w:right w:val="single" w:sz="4" w:space="0" w:color="000000"/>
            </w:tcBorders>
          </w:tcPr>
          <w:p w14:paraId="35A88542" w14:textId="77777777" w:rsidR="00C522BA" w:rsidRDefault="00317ECA">
            <w:pPr>
              <w:spacing w:before="20" w:after="20"/>
              <w:rPr>
                <w:sz w:val="18"/>
                <w:szCs w:val="18"/>
              </w:rPr>
            </w:pPr>
            <w:r>
              <w:rPr>
                <w:sz w:val="18"/>
                <w:szCs w:val="18"/>
              </w:rPr>
              <w:t>Público (cadastro); Voluntário; Organização</w:t>
            </w:r>
          </w:p>
        </w:tc>
        <w:tc>
          <w:tcPr>
            <w:tcW w:w="1225" w:type="dxa"/>
            <w:tcBorders>
              <w:top w:val="single" w:sz="4" w:space="0" w:color="000000"/>
              <w:left w:val="single" w:sz="4" w:space="0" w:color="000000"/>
              <w:bottom w:val="single" w:sz="4" w:space="0" w:color="000000"/>
              <w:right w:val="single" w:sz="4" w:space="0" w:color="000000"/>
            </w:tcBorders>
          </w:tcPr>
          <w:p w14:paraId="1D0CF5F1" w14:textId="77777777" w:rsidR="00C522BA" w:rsidRDefault="00317ECA">
            <w:pPr>
              <w:spacing w:before="20" w:after="20"/>
              <w:jc w:val="center"/>
              <w:rPr>
                <w:sz w:val="18"/>
                <w:szCs w:val="18"/>
              </w:rPr>
            </w:pPr>
            <w:r>
              <w:rPr>
                <w:sz w:val="18"/>
                <w:szCs w:val="18"/>
              </w:rPr>
              <w:t>RF01 a RF03, RF06, RF07</w:t>
            </w:r>
          </w:p>
        </w:tc>
      </w:tr>
      <w:tr w:rsidR="00C522BA" w14:paraId="3DCF1760"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68A32845" w14:textId="77777777" w:rsidR="00C522BA" w:rsidRDefault="00317ECA">
            <w:pPr>
              <w:spacing w:before="20" w:after="20"/>
              <w:rPr>
                <w:sz w:val="18"/>
                <w:szCs w:val="18"/>
              </w:rPr>
            </w:pPr>
            <w:r>
              <w:rPr>
                <w:sz w:val="18"/>
                <w:szCs w:val="18"/>
              </w:rPr>
              <w:t>vagas</w:t>
            </w:r>
          </w:p>
        </w:tc>
        <w:tc>
          <w:tcPr>
            <w:tcW w:w="4300" w:type="dxa"/>
            <w:tcBorders>
              <w:top w:val="single" w:sz="4" w:space="0" w:color="000000"/>
              <w:left w:val="single" w:sz="4" w:space="0" w:color="000000"/>
              <w:bottom w:val="single" w:sz="4" w:space="0" w:color="000000"/>
              <w:right w:val="single" w:sz="4" w:space="0" w:color="000000"/>
            </w:tcBorders>
          </w:tcPr>
          <w:p w14:paraId="564CCA5D" w14:textId="77777777" w:rsidR="00C522BA" w:rsidRDefault="00317ECA">
            <w:pPr>
              <w:spacing w:before="20" w:after="20"/>
              <w:rPr>
                <w:sz w:val="18"/>
                <w:szCs w:val="18"/>
              </w:rPr>
            </w:pPr>
            <w:r>
              <w:rPr>
                <w:sz w:val="18"/>
                <w:szCs w:val="18"/>
              </w:rPr>
              <w:t>GET /vagas; GET /vagas/{id}; GET /vagas/recomendadas; POST /vagas; PUT e PATCH /vagas/{id}; GET /organizacoes/me/vagas</w:t>
            </w:r>
          </w:p>
        </w:tc>
        <w:tc>
          <w:tcPr>
            <w:tcW w:w="2050" w:type="dxa"/>
            <w:tcBorders>
              <w:top w:val="single" w:sz="4" w:space="0" w:color="000000"/>
              <w:left w:val="single" w:sz="4" w:space="0" w:color="000000"/>
              <w:bottom w:val="single" w:sz="4" w:space="0" w:color="000000"/>
              <w:right w:val="single" w:sz="4" w:space="0" w:color="000000"/>
            </w:tcBorders>
          </w:tcPr>
          <w:p w14:paraId="5AFC2FD2" w14:textId="77777777" w:rsidR="00C522BA" w:rsidRDefault="00317ECA">
            <w:pPr>
              <w:spacing w:before="20" w:after="20"/>
              <w:rPr>
                <w:sz w:val="18"/>
                <w:szCs w:val="18"/>
              </w:rPr>
            </w:pPr>
            <w:r>
              <w:rPr>
                <w:sz w:val="18"/>
                <w:szCs w:val="18"/>
              </w:rPr>
              <w:t>Público (consulta); Voluntário; Organização dona</w:t>
            </w:r>
          </w:p>
        </w:tc>
        <w:tc>
          <w:tcPr>
            <w:tcW w:w="1225" w:type="dxa"/>
            <w:tcBorders>
              <w:top w:val="single" w:sz="4" w:space="0" w:color="000000"/>
              <w:left w:val="single" w:sz="4" w:space="0" w:color="000000"/>
              <w:bottom w:val="single" w:sz="4" w:space="0" w:color="000000"/>
              <w:right w:val="single" w:sz="4" w:space="0" w:color="000000"/>
            </w:tcBorders>
          </w:tcPr>
          <w:p w14:paraId="17C3638F" w14:textId="77777777" w:rsidR="00C522BA" w:rsidRDefault="00317ECA">
            <w:pPr>
              <w:spacing w:before="20" w:after="20"/>
              <w:jc w:val="center"/>
              <w:rPr>
                <w:sz w:val="18"/>
                <w:szCs w:val="18"/>
              </w:rPr>
            </w:pPr>
            <w:r>
              <w:rPr>
                <w:sz w:val="18"/>
                <w:szCs w:val="18"/>
              </w:rPr>
              <w:t>RF08 a RF15</w:t>
            </w:r>
          </w:p>
        </w:tc>
      </w:tr>
      <w:tr w:rsidR="00C522BA" w14:paraId="7D83F539"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4CC0A114" w14:textId="77777777" w:rsidR="00C522BA" w:rsidRDefault="00317ECA">
            <w:pPr>
              <w:spacing w:before="20" w:after="20"/>
              <w:rPr>
                <w:sz w:val="18"/>
                <w:szCs w:val="18"/>
              </w:rPr>
            </w:pPr>
            <w:r>
              <w:rPr>
                <w:sz w:val="18"/>
                <w:szCs w:val="18"/>
              </w:rPr>
              <w:t>candidaturas</w:t>
            </w:r>
          </w:p>
        </w:tc>
        <w:tc>
          <w:tcPr>
            <w:tcW w:w="4300" w:type="dxa"/>
            <w:tcBorders>
              <w:top w:val="single" w:sz="4" w:space="0" w:color="000000"/>
              <w:left w:val="single" w:sz="4" w:space="0" w:color="000000"/>
              <w:bottom w:val="single" w:sz="4" w:space="0" w:color="000000"/>
              <w:right w:val="single" w:sz="4" w:space="0" w:color="000000"/>
            </w:tcBorders>
          </w:tcPr>
          <w:p w14:paraId="14F068FD" w14:textId="77777777" w:rsidR="00C522BA" w:rsidRDefault="00317ECA">
            <w:pPr>
              <w:spacing w:before="20" w:after="20"/>
              <w:rPr>
                <w:sz w:val="18"/>
                <w:szCs w:val="18"/>
              </w:rPr>
            </w:pPr>
            <w:r>
              <w:rPr>
                <w:sz w:val="18"/>
                <w:szCs w:val="18"/>
              </w:rPr>
              <w:t>POST /vagas/{id}/candidaturas; GET /voluntarios/me/candidaturas; GET /voluntarios/me/calendario; GET /vagas/{id}/candidaturas; PATCH /candidaturas/{id}; GET /candidaturas/{id}/contato</w:t>
            </w:r>
          </w:p>
        </w:tc>
        <w:tc>
          <w:tcPr>
            <w:tcW w:w="2050" w:type="dxa"/>
            <w:tcBorders>
              <w:top w:val="single" w:sz="4" w:space="0" w:color="000000"/>
              <w:left w:val="single" w:sz="4" w:space="0" w:color="000000"/>
              <w:bottom w:val="single" w:sz="4" w:space="0" w:color="000000"/>
              <w:right w:val="single" w:sz="4" w:space="0" w:color="000000"/>
            </w:tcBorders>
          </w:tcPr>
          <w:p w14:paraId="65F87AE3" w14:textId="77777777" w:rsidR="00C522BA" w:rsidRDefault="00317ECA">
            <w:pPr>
              <w:spacing w:before="20" w:after="20"/>
              <w:rPr>
                <w:sz w:val="18"/>
                <w:szCs w:val="18"/>
              </w:rPr>
            </w:pPr>
            <w:r>
              <w:rPr>
                <w:sz w:val="18"/>
                <w:szCs w:val="18"/>
              </w:rPr>
              <w:t>Voluntário; Organização dona; Envolvidos</w:t>
            </w:r>
          </w:p>
        </w:tc>
        <w:tc>
          <w:tcPr>
            <w:tcW w:w="1225" w:type="dxa"/>
            <w:tcBorders>
              <w:top w:val="single" w:sz="4" w:space="0" w:color="000000"/>
              <w:left w:val="single" w:sz="4" w:space="0" w:color="000000"/>
              <w:bottom w:val="single" w:sz="4" w:space="0" w:color="000000"/>
              <w:right w:val="single" w:sz="4" w:space="0" w:color="000000"/>
            </w:tcBorders>
          </w:tcPr>
          <w:p w14:paraId="088F5386" w14:textId="77777777" w:rsidR="00C522BA" w:rsidRDefault="00317ECA">
            <w:pPr>
              <w:spacing w:before="20" w:after="20"/>
              <w:jc w:val="center"/>
              <w:rPr>
                <w:sz w:val="18"/>
                <w:szCs w:val="18"/>
              </w:rPr>
            </w:pPr>
            <w:r>
              <w:rPr>
                <w:sz w:val="18"/>
                <w:szCs w:val="18"/>
              </w:rPr>
              <w:t>RF16 a RF21, RF26, RF27</w:t>
            </w:r>
          </w:p>
        </w:tc>
      </w:tr>
      <w:tr w:rsidR="00C522BA" w14:paraId="14F938AA"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4A6378BA" w14:textId="77777777" w:rsidR="00C522BA" w:rsidRDefault="00317ECA">
            <w:pPr>
              <w:spacing w:before="20" w:after="20"/>
              <w:rPr>
                <w:sz w:val="18"/>
                <w:szCs w:val="18"/>
              </w:rPr>
            </w:pPr>
            <w:r>
              <w:rPr>
                <w:sz w:val="18"/>
                <w:szCs w:val="18"/>
              </w:rPr>
              <w:t>documentos</w:t>
            </w:r>
          </w:p>
        </w:tc>
        <w:tc>
          <w:tcPr>
            <w:tcW w:w="4300" w:type="dxa"/>
            <w:tcBorders>
              <w:top w:val="single" w:sz="4" w:space="0" w:color="000000"/>
              <w:left w:val="single" w:sz="4" w:space="0" w:color="000000"/>
              <w:bottom w:val="single" w:sz="4" w:space="0" w:color="000000"/>
              <w:right w:val="single" w:sz="4" w:space="0" w:color="000000"/>
            </w:tcBorders>
          </w:tcPr>
          <w:p w14:paraId="651B5C7F" w14:textId="77777777" w:rsidR="00C522BA" w:rsidRDefault="00317ECA">
            <w:pPr>
              <w:spacing w:before="20" w:after="20"/>
              <w:rPr>
                <w:sz w:val="18"/>
                <w:szCs w:val="18"/>
              </w:rPr>
            </w:pPr>
            <w:r>
              <w:rPr>
                <w:sz w:val="18"/>
                <w:szCs w:val="18"/>
              </w:rPr>
              <w:t>GET /documentos/{id}</w:t>
            </w:r>
          </w:p>
        </w:tc>
        <w:tc>
          <w:tcPr>
            <w:tcW w:w="2050" w:type="dxa"/>
            <w:tcBorders>
              <w:top w:val="single" w:sz="4" w:space="0" w:color="000000"/>
              <w:left w:val="single" w:sz="4" w:space="0" w:color="000000"/>
              <w:bottom w:val="single" w:sz="4" w:space="0" w:color="000000"/>
              <w:right w:val="single" w:sz="4" w:space="0" w:color="000000"/>
            </w:tcBorders>
          </w:tcPr>
          <w:p w14:paraId="65B867AD" w14:textId="77777777" w:rsidR="00C522BA" w:rsidRDefault="00317ECA">
            <w:pPr>
              <w:spacing w:before="20" w:after="20"/>
              <w:rPr>
                <w:sz w:val="18"/>
                <w:szCs w:val="18"/>
              </w:rPr>
            </w:pPr>
            <w:r>
              <w:rPr>
                <w:sz w:val="18"/>
                <w:szCs w:val="18"/>
              </w:rPr>
              <w:t>Envolvidos</w:t>
            </w:r>
          </w:p>
        </w:tc>
        <w:tc>
          <w:tcPr>
            <w:tcW w:w="1225" w:type="dxa"/>
            <w:tcBorders>
              <w:top w:val="single" w:sz="4" w:space="0" w:color="000000"/>
              <w:left w:val="single" w:sz="4" w:space="0" w:color="000000"/>
              <w:bottom w:val="single" w:sz="4" w:space="0" w:color="000000"/>
              <w:right w:val="single" w:sz="4" w:space="0" w:color="000000"/>
            </w:tcBorders>
          </w:tcPr>
          <w:p w14:paraId="6E6E3522" w14:textId="77777777" w:rsidR="00C522BA" w:rsidRDefault="00317ECA">
            <w:pPr>
              <w:spacing w:before="20" w:after="20"/>
              <w:jc w:val="center"/>
              <w:rPr>
                <w:sz w:val="18"/>
                <w:szCs w:val="18"/>
              </w:rPr>
            </w:pPr>
            <w:r>
              <w:rPr>
                <w:sz w:val="18"/>
                <w:szCs w:val="18"/>
              </w:rPr>
              <w:t>RF17, RNF04</w:t>
            </w:r>
          </w:p>
        </w:tc>
      </w:tr>
      <w:tr w:rsidR="00C522BA" w14:paraId="2B1F698A"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37FF8708" w14:textId="77777777" w:rsidR="00C522BA" w:rsidRDefault="00317ECA">
            <w:pPr>
              <w:spacing w:before="20" w:after="20"/>
              <w:rPr>
                <w:sz w:val="18"/>
                <w:szCs w:val="18"/>
              </w:rPr>
            </w:pPr>
            <w:r>
              <w:rPr>
                <w:sz w:val="18"/>
                <w:szCs w:val="18"/>
              </w:rPr>
              <w:t>comprovantes</w:t>
            </w:r>
          </w:p>
        </w:tc>
        <w:tc>
          <w:tcPr>
            <w:tcW w:w="4300" w:type="dxa"/>
            <w:tcBorders>
              <w:top w:val="single" w:sz="4" w:space="0" w:color="000000"/>
              <w:left w:val="single" w:sz="4" w:space="0" w:color="000000"/>
              <w:bottom w:val="single" w:sz="4" w:space="0" w:color="000000"/>
              <w:right w:val="single" w:sz="4" w:space="0" w:color="000000"/>
            </w:tcBorders>
          </w:tcPr>
          <w:p w14:paraId="60EC1D5D" w14:textId="77777777" w:rsidR="00C522BA" w:rsidRDefault="00317ECA">
            <w:pPr>
              <w:spacing w:before="20" w:after="20"/>
              <w:rPr>
                <w:sz w:val="18"/>
                <w:szCs w:val="18"/>
              </w:rPr>
            </w:pPr>
            <w:r>
              <w:rPr>
                <w:sz w:val="18"/>
                <w:szCs w:val="18"/>
              </w:rPr>
              <w:t>GET /candidaturas/{id}/comprovante</w:t>
            </w:r>
          </w:p>
        </w:tc>
        <w:tc>
          <w:tcPr>
            <w:tcW w:w="2050" w:type="dxa"/>
            <w:tcBorders>
              <w:top w:val="single" w:sz="4" w:space="0" w:color="000000"/>
              <w:left w:val="single" w:sz="4" w:space="0" w:color="000000"/>
              <w:bottom w:val="single" w:sz="4" w:space="0" w:color="000000"/>
              <w:right w:val="single" w:sz="4" w:space="0" w:color="000000"/>
            </w:tcBorders>
          </w:tcPr>
          <w:p w14:paraId="5D2F625C" w14:textId="77777777" w:rsidR="00C522BA" w:rsidRDefault="00317ECA">
            <w:pPr>
              <w:spacing w:before="20" w:after="20"/>
              <w:rPr>
                <w:sz w:val="18"/>
                <w:szCs w:val="18"/>
              </w:rPr>
            </w:pPr>
            <w:r>
              <w:rPr>
                <w:sz w:val="18"/>
                <w:szCs w:val="18"/>
              </w:rPr>
              <w:t>Voluntário</w:t>
            </w:r>
          </w:p>
        </w:tc>
        <w:tc>
          <w:tcPr>
            <w:tcW w:w="1225" w:type="dxa"/>
            <w:tcBorders>
              <w:top w:val="single" w:sz="4" w:space="0" w:color="000000"/>
              <w:left w:val="single" w:sz="4" w:space="0" w:color="000000"/>
              <w:bottom w:val="single" w:sz="4" w:space="0" w:color="000000"/>
              <w:right w:val="single" w:sz="4" w:space="0" w:color="000000"/>
            </w:tcBorders>
          </w:tcPr>
          <w:p w14:paraId="7DDD3AA3" w14:textId="77777777" w:rsidR="00C522BA" w:rsidRDefault="00317ECA">
            <w:pPr>
              <w:spacing w:before="20" w:after="20"/>
              <w:jc w:val="center"/>
              <w:rPr>
                <w:sz w:val="18"/>
                <w:szCs w:val="18"/>
              </w:rPr>
            </w:pPr>
            <w:r>
              <w:rPr>
                <w:sz w:val="18"/>
                <w:szCs w:val="18"/>
              </w:rPr>
              <w:t>RF22</w:t>
            </w:r>
          </w:p>
        </w:tc>
      </w:tr>
      <w:tr w:rsidR="00C522BA" w14:paraId="7F5AD9AE" w14:textId="77777777">
        <w:trPr>
          <w:cantSplit/>
        </w:trPr>
        <w:tc>
          <w:tcPr>
            <w:tcW w:w="1450" w:type="dxa"/>
            <w:tcBorders>
              <w:top w:val="single" w:sz="4" w:space="0" w:color="000000"/>
              <w:left w:val="single" w:sz="4" w:space="0" w:color="000000"/>
              <w:bottom w:val="single" w:sz="4" w:space="0" w:color="000000"/>
              <w:right w:val="single" w:sz="4" w:space="0" w:color="000000"/>
            </w:tcBorders>
          </w:tcPr>
          <w:p w14:paraId="6F20A361" w14:textId="77777777" w:rsidR="00C522BA" w:rsidRDefault="00317ECA">
            <w:pPr>
              <w:spacing w:before="20" w:after="20"/>
              <w:rPr>
                <w:sz w:val="18"/>
                <w:szCs w:val="18"/>
              </w:rPr>
            </w:pPr>
            <w:r>
              <w:rPr>
                <w:sz w:val="18"/>
                <w:szCs w:val="18"/>
              </w:rPr>
              <w:t>moderacao</w:t>
            </w:r>
          </w:p>
        </w:tc>
        <w:tc>
          <w:tcPr>
            <w:tcW w:w="4300" w:type="dxa"/>
            <w:tcBorders>
              <w:top w:val="single" w:sz="4" w:space="0" w:color="000000"/>
              <w:left w:val="single" w:sz="4" w:space="0" w:color="000000"/>
              <w:bottom w:val="single" w:sz="4" w:space="0" w:color="000000"/>
              <w:right w:val="single" w:sz="4" w:space="0" w:color="000000"/>
            </w:tcBorders>
          </w:tcPr>
          <w:p w14:paraId="5228AEAF" w14:textId="77777777" w:rsidR="00C522BA" w:rsidRDefault="00317ECA">
            <w:pPr>
              <w:spacing w:before="20" w:after="20"/>
              <w:rPr>
                <w:sz w:val="18"/>
                <w:szCs w:val="18"/>
              </w:rPr>
            </w:pPr>
            <w:r>
              <w:rPr>
                <w:sz w:val="18"/>
                <w:szCs w:val="18"/>
              </w:rPr>
              <w:t>PATCH /admin/organizacoes/{id}; GET e PATCH /admin/denuncias; POST /denuncias</w:t>
            </w:r>
          </w:p>
        </w:tc>
        <w:tc>
          <w:tcPr>
            <w:tcW w:w="2050" w:type="dxa"/>
            <w:tcBorders>
              <w:top w:val="single" w:sz="4" w:space="0" w:color="000000"/>
              <w:left w:val="single" w:sz="4" w:space="0" w:color="000000"/>
              <w:bottom w:val="single" w:sz="4" w:space="0" w:color="000000"/>
              <w:right w:val="single" w:sz="4" w:space="0" w:color="000000"/>
            </w:tcBorders>
          </w:tcPr>
          <w:p w14:paraId="7DC23F85" w14:textId="77777777" w:rsidR="00C522BA" w:rsidRDefault="00317ECA">
            <w:pPr>
              <w:spacing w:before="20" w:after="20"/>
              <w:rPr>
                <w:sz w:val="18"/>
                <w:szCs w:val="18"/>
              </w:rPr>
            </w:pPr>
            <w:r>
              <w:rPr>
                <w:sz w:val="18"/>
                <w:szCs w:val="18"/>
              </w:rPr>
              <w:t>Administrador; Autenticado (denúncia)</w:t>
            </w:r>
          </w:p>
        </w:tc>
        <w:tc>
          <w:tcPr>
            <w:tcW w:w="1225" w:type="dxa"/>
            <w:tcBorders>
              <w:top w:val="single" w:sz="4" w:space="0" w:color="000000"/>
              <w:left w:val="single" w:sz="4" w:space="0" w:color="000000"/>
              <w:bottom w:val="single" w:sz="4" w:space="0" w:color="000000"/>
              <w:right w:val="single" w:sz="4" w:space="0" w:color="000000"/>
            </w:tcBorders>
          </w:tcPr>
          <w:p w14:paraId="200BCA41" w14:textId="77777777" w:rsidR="00C522BA" w:rsidRDefault="00317ECA">
            <w:pPr>
              <w:spacing w:before="20" w:after="20"/>
              <w:jc w:val="center"/>
              <w:rPr>
                <w:sz w:val="18"/>
                <w:szCs w:val="18"/>
              </w:rPr>
            </w:pPr>
            <w:r>
              <w:rPr>
                <w:sz w:val="18"/>
                <w:szCs w:val="18"/>
              </w:rPr>
              <w:t>RF24, RF25</w:t>
            </w:r>
          </w:p>
        </w:tc>
      </w:tr>
    </w:tbl>
    <w:p w14:paraId="5B5DDFA5" w14:textId="77777777" w:rsidR="0013623A" w:rsidRDefault="00317ECA">
      <w:pPr>
        <w:keepLines/>
        <w:spacing w:before="60"/>
        <w:rPr>
          <w:sz w:val="20"/>
          <w:szCs w:val="20"/>
        </w:rPr>
      </w:pPr>
      <w:r>
        <w:rPr>
          <w:sz w:val="20"/>
          <w:szCs w:val="20"/>
        </w:rPr>
        <w:t>Fonte: Elaborado pelos autores (2026).</w:t>
      </w:r>
    </w:p>
    <w:p w14:paraId="3B59AB76" w14:textId="77777777" w:rsidR="00C522BA" w:rsidRDefault="00317ECA">
      <w:pPr>
        <w:keepLines/>
        <w:spacing w:after="240"/>
        <w:jc w:val="both"/>
        <w:rPr>
          <w:sz w:val="20"/>
          <w:szCs w:val="20"/>
        </w:rPr>
      </w:pPr>
      <w:r>
        <w:rPr>
          <w:sz w:val="20"/>
          <w:szCs w:val="20"/>
        </w:rPr>
        <w:t>Nota: todos os caminhos têm o prefixo /api/v1. “Envolvidos” são o voluntário da candidatura e a organização dona da vaga, conforme a ação permitida a cada um (Quadro 9). A documentação completa é gerada automaticamente pelo FastAPI, no padrão OpenAPI, e fica disponível em /docs.</w:t>
      </w:r>
    </w:p>
    <w:p w14:paraId="7A13A4A2" w14:textId="77777777" w:rsidR="00A91CBB" w:rsidRDefault="009565A1">
      <w:pPr>
        <w:pStyle w:val="Corpodetexto"/>
      </w:pPr>
      <w:r>
        <w:lastRenderedPageBreak/>
        <w:t>Contrato do calendário (RF26): GET /api/v1/voluntarios/me/calendario?inicio=2026-11-16&amp;fim=2026-11-23 consulta um intervalo de datas com início inclusivo e fim exclusivo. Exige JWT de voluntário e usa a identidade do token. Retorna HTTP 200 com eventos contendo candidatura_id, vaga_id, titulo_vaga, organizacao, status, inicio e fim; sem eventos, retorna lista vazia. As datas delimitam dias no fuso America/Sao_Paulo; parâmetros ausentes, inválidos ou inicio &gt;= fim retornam 422.</w:t>
      </w:r>
    </w:p>
    <w:p w14:paraId="5E9FC1BA" w14:textId="77777777" w:rsidR="00A91CBB" w:rsidRDefault="009565A1">
      <w:pPr>
        <w:pStyle w:val="Corpodetexto"/>
      </w:pPr>
      <w:r>
        <w:t>Contrato de conflito (RF27): POST /api/v1/vagas/{id}/candidaturas retorna HTTP 409 com codigo=CONFLITO_HORARIO, mensagem e conflitos contendo vaga_id, titulo_vaga, inicio e fim de cada ocorrência conflitante da própria agenda. A SPA apresenta os nomes e os horários e a ação Ver meu calendário. O retorno 201 ocorre somente após a confirmação da transação; não se emite comprovante nem aviso de sucesso no caminho de conflito.</w:t>
      </w:r>
    </w:p>
    <w:p w14:paraId="31D7E58C" w14:textId="77777777" w:rsidR="00A91CBB" w:rsidRDefault="009565A1">
      <w:pPr>
        <w:pStyle w:val="Corpodetexto"/>
      </w:pPr>
      <w:r>
        <w:t>Concorrência e persistência: o CandidaturaService controla a transação. Por meio do UsuarioService e de seu repository, obtém bloqueio SELECT FOR UPDATE na linha do voluntário, inclusive quando ele ainda não possui candidaturas. Após adquirir o bloqueio, usa leituras atuais com bloqueio para consultar as candidaturas ativas e suas ocorrências; valida e grava na mesma transação. Criar, cancelar, aceitar ou recusar candidaturas deve respeitar a mesma disciplina de bloqueio. A restrição UNIQUE(voluntario_id, vaga_id) continua necessária, mas sozinha não impede sobreposições entre vagas diferentes.</w:t>
      </w:r>
    </w:p>
    <w:p w14:paraId="428DF1B1" w14:textId="77777777" w:rsidR="00A91CBB" w:rsidRDefault="009565A1">
      <w:pPr>
        <w:pStyle w:val="Corpodetexto"/>
      </w:pPr>
      <w:r>
        <w:t>Edição e ordem dos bloqueios: criar candidatura e editar horários também bloqueiam a linha da vaga antes de ler seus horários ou verificar candidaturas ativas. Quando uma operação precisa dos dois bloqueios, a ordem é voluntário e depois vaga; alterações que atinjam vários voluntários ordenam os IDs. O serviço de vagas recusa alteração de horários se houver candidatura PENDENTE ou ACEITA, evitando invalidar a agenda já assumida.</w:t>
      </w:r>
    </w:p>
    <w:p w14:paraId="5A7DF83A" w14:textId="77777777" w:rsidR="00A91CBB" w:rsidRDefault="009565A1">
      <w:pPr>
        <w:pStyle w:val="Corpodetexto"/>
      </w:pPr>
      <w:r>
        <w:t>Comparação temporal: armazenar início e fim em UTC e converter para America/Sao_Paulo na interface. Há conflito se inicio_novo &lt; fim_existente e fim_novo &gt; inicio_existente. Comparar todas as ocorrências, inclusive intervalos entre dias; horários consecutivos são permitidos. Índices em candidaturas(voluntario_id, status) e ocorrencias_vaga(vaga_id, inicio, fim) apoiam as consultas. A agenda é uma projeção dos dados existentes, sem tabela de calendário duplicada.</w:t>
      </w:r>
    </w:p>
    <w:p w14:paraId="2DA8BC9C" w14:textId="77777777" w:rsidR="00C522BA" w:rsidRDefault="00317ECA">
      <w:pPr>
        <w:pStyle w:val="Corpodetexto"/>
      </w:pPr>
      <w:r>
        <w:t xml:space="preserve">A Figura 5 apresenta o diagrama de pacotes, com a organização do código dos dois subsistemas e a estrutura interna padrão dos módulos do </w:t>
      </w:r>
      <w:r>
        <w:rPr>
          <w:i/>
          <w:iCs/>
        </w:rPr>
        <w:t>back-end</w:t>
      </w:r>
      <w:r>
        <w:t>.</w:t>
      </w:r>
    </w:p>
    <w:p w14:paraId="3D5889F5" w14:textId="77777777" w:rsidR="00C522BA" w:rsidRDefault="00317ECA">
      <w:pPr>
        <w:keepNext/>
        <w:keepLines/>
        <w:spacing w:before="240" w:after="60"/>
        <w:jc w:val="center"/>
        <w:rPr>
          <w:sz w:val="20"/>
          <w:szCs w:val="20"/>
        </w:rPr>
      </w:pPr>
      <w:r>
        <w:rPr>
          <w:b/>
          <w:bCs/>
          <w:sz w:val="20"/>
          <w:szCs w:val="20"/>
        </w:rPr>
        <w:lastRenderedPageBreak/>
        <w:t xml:space="preserve">Figura 5 – </w:t>
      </w:r>
      <w:r>
        <w:rPr>
          <w:sz w:val="20"/>
          <w:szCs w:val="20"/>
        </w:rPr>
        <w:t>Diagrama de pacotes do VolunJá</w:t>
      </w:r>
    </w:p>
    <w:p w14:paraId="08B15B51" w14:textId="77777777" w:rsidR="00C522BA" w:rsidRDefault="00317ECA">
      <w:pPr>
        <w:keepNext/>
        <w:jc w:val="center"/>
        <w:rPr>
          <w:sz w:val="20"/>
        </w:rPr>
      </w:pPr>
      <w:r>
        <w:rPr>
          <w:noProof/>
        </w:rPr>
        <w:drawing>
          <wp:inline distT="0" distB="0" distL="0" distR="0" wp14:anchorId="6962DDAF" wp14:editId="10DF76CB">
            <wp:extent cx="5760000" cy="5508393"/>
            <wp:effectExtent l="0" t="0" r="0" b="0"/>
            <wp:docPr id="105" name="Figura 5" descr="Diagrama de pacotes do front-end e do back-end, com a estrutura interna de um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rquitetura_fig5.png" descr="Diagrama de pacotes do front-end e do back-end, com a estrutura interna de um módulo"/>
                    <pic:cNvPicPr>
                      <a:picLocks noChangeAspect="1" noChangeArrowheads="1"/>
                    </pic:cNvPicPr>
                  </pic:nvPicPr>
                  <pic:blipFill>
                    <a:blip r:embed="rId20"/>
                    <a:stretch>
                      <a:fillRect/>
                    </a:stretch>
                  </pic:blipFill>
                  <pic:spPr bwMode="auto">
                    <a:xfrm>
                      <a:off x="0" y="0"/>
                      <a:ext cx="5760000" cy="5508393"/>
                    </a:xfrm>
                    <a:prstGeom prst="rect">
                      <a:avLst/>
                    </a:prstGeom>
                  </pic:spPr>
                </pic:pic>
              </a:graphicData>
            </a:graphic>
          </wp:inline>
        </w:drawing>
      </w:r>
    </w:p>
    <w:p w14:paraId="1708E7B4"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4BAD9D7C" w14:textId="77777777" w:rsidR="00C522BA" w:rsidRDefault="00317ECA">
      <w:pPr>
        <w:pStyle w:val="Corpodetexto"/>
      </w:pPr>
      <w:r>
        <w:t xml:space="preserve">Todos os módulos do </w:t>
      </w:r>
      <w:r>
        <w:rPr>
          <w:i/>
          <w:iCs/>
        </w:rPr>
        <w:t>back-end</w:t>
      </w:r>
      <w:r>
        <w:t xml:space="preserve"> seguem a mesma estrutura de arquivos: router.py (</w:t>
      </w:r>
      <w:r>
        <w:rPr>
          <w:i/>
          <w:iCs/>
        </w:rPr>
        <w:t>endpoints</w:t>
      </w:r>
      <w:r>
        <w:t>), schemas.py (DTOs), service.py (regras de negócio), repository.py (consultas) e models.py (entidades). Essa padronização reduz o tempo de aprendizado ao mudar de módulo, o que favorece a prática de código coletivo adotada no processo (DV, seção 3.2).</w:t>
      </w:r>
    </w:p>
    <w:p w14:paraId="5E7F879F" w14:textId="77777777" w:rsidR="00C522BA" w:rsidRDefault="00317ECA">
      <w:pPr>
        <w:pStyle w:val="Ttulo3"/>
      </w:pPr>
      <w:bookmarkStart w:id="11" w:name="_Toc242142624"/>
      <w:r>
        <w:t>Visão estrutural</w:t>
      </w:r>
      <w:bookmarkEnd w:id="11"/>
    </w:p>
    <w:p w14:paraId="5D82B5FA" w14:textId="77777777" w:rsidR="00C522BA" w:rsidRDefault="00317ECA">
      <w:pPr>
        <w:pStyle w:val="Corpodetexto"/>
      </w:pPr>
      <w:r>
        <w:t>A visão estrutural é apresentada em dois níveis: os componentes de execução, no diagrama de componentes (Figura 6), e o modelo de domínio, no diagrama de classes (Figura 7).</w:t>
      </w:r>
    </w:p>
    <w:p w14:paraId="7A8C2224" w14:textId="77777777" w:rsidR="00C522BA" w:rsidRDefault="00317ECA">
      <w:pPr>
        <w:keepNext/>
        <w:keepLines/>
        <w:spacing w:before="240" w:after="60"/>
        <w:jc w:val="center"/>
        <w:rPr>
          <w:sz w:val="20"/>
          <w:szCs w:val="20"/>
        </w:rPr>
      </w:pPr>
      <w:r>
        <w:rPr>
          <w:b/>
          <w:bCs/>
          <w:sz w:val="20"/>
          <w:szCs w:val="20"/>
        </w:rPr>
        <w:lastRenderedPageBreak/>
        <w:t xml:space="preserve">Figura 6 – </w:t>
      </w:r>
      <w:r>
        <w:rPr>
          <w:sz w:val="20"/>
          <w:szCs w:val="20"/>
        </w:rPr>
        <w:t>Diagrama de componentes do VolunJá</w:t>
      </w:r>
    </w:p>
    <w:p w14:paraId="6D06B59D" w14:textId="2FDE7504" w:rsidR="00C522BA" w:rsidRDefault="008E5107">
      <w:pPr>
        <w:keepNext/>
        <w:jc w:val="center"/>
        <w:rPr>
          <w:sz w:val="20"/>
        </w:rPr>
      </w:pPr>
      <w:r w:rsidRPr="008E5107">
        <w:rPr>
          <w:sz w:val="20"/>
        </w:rPr>
        <w:drawing>
          <wp:inline distT="0" distB="0" distL="0" distR="0" wp14:anchorId="043BE72F" wp14:editId="685675CF">
            <wp:extent cx="5760085" cy="5021580"/>
            <wp:effectExtent l="0" t="0" r="0" b="0"/>
            <wp:docPr id="1369215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5404" name=""/>
                    <pic:cNvPicPr/>
                  </pic:nvPicPr>
                  <pic:blipFill>
                    <a:blip r:embed="rId21"/>
                    <a:stretch>
                      <a:fillRect/>
                    </a:stretch>
                  </pic:blipFill>
                  <pic:spPr>
                    <a:xfrm>
                      <a:off x="0" y="0"/>
                      <a:ext cx="5760085" cy="5021580"/>
                    </a:xfrm>
                    <a:prstGeom prst="rect">
                      <a:avLst/>
                    </a:prstGeom>
                  </pic:spPr>
                </pic:pic>
              </a:graphicData>
            </a:graphic>
          </wp:inline>
        </w:drawing>
      </w:r>
    </w:p>
    <w:p w14:paraId="35722FA9"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789B4853" w14:textId="77777777" w:rsidR="00C522BA" w:rsidRDefault="00317ECA">
      <w:pPr>
        <w:pStyle w:val="Corpodetexto"/>
      </w:pPr>
      <w:r>
        <w:t xml:space="preserve">O diagrama de componentes da Figura 6 mostra como as partes do sistema se conectam por meio de interfaces. A SPA requer a interface API REST, fornecida pela API VolunJá; dentro da API, os módulos dependem uns dos outros conforme o Quadro 6, sempre por meio dos seus </w:t>
      </w:r>
      <w:r>
        <w:rPr>
          <w:i/>
          <w:iCs/>
        </w:rPr>
        <w:t>services</w:t>
      </w:r>
      <w:r>
        <w:t>; e a API requer as interfaces SQL, de arquivos e SMTP, fornecidas, respectivamente, pelo MySQL, pelo armazenamento de arquivos e pelo servidor de e-mail.</w:t>
      </w:r>
    </w:p>
    <w:p w14:paraId="78328180" w14:textId="77777777" w:rsidR="00C522BA" w:rsidRDefault="00317ECA">
      <w:pPr>
        <w:pStyle w:val="Corpodetexto"/>
      </w:pPr>
      <w:r>
        <w:t>Nenhum módulo depende de auth, candidaturas ou moderacao, que ficam no topo da cadeia de dependências, enquanto usuarios, documentos, comprovantes e notificacoes são módulos de base, que não dependem de outros módulos de domínio. Essa organização, sem dependências circulares, permite testar cada módulo isoladamente, substituindo as suas dependências por dublês de teste.</w:t>
      </w:r>
    </w:p>
    <w:p w14:paraId="449EF453" w14:textId="77777777" w:rsidR="00C522BA" w:rsidRDefault="00317ECA">
      <w:pPr>
        <w:pStyle w:val="Corpodetexto"/>
        <w:keepNext/>
      </w:pPr>
      <w:r>
        <w:lastRenderedPageBreak/>
        <w:t>A Figura 7 define as entidades persistidas e os seus relacionamentos. As classes têm as seguintes responsabilidades:</w:t>
      </w:r>
    </w:p>
    <w:p w14:paraId="210FF27D" w14:textId="77777777" w:rsidR="00C522BA" w:rsidRDefault="00317ECA">
      <w:pPr>
        <w:pStyle w:val="Corpodetexto"/>
        <w:numPr>
          <w:ilvl w:val="0"/>
          <w:numId w:val="20"/>
        </w:numPr>
      </w:pPr>
      <w:r>
        <w:rPr>
          <w:b/>
          <w:bCs/>
        </w:rPr>
        <w:t>Usuario</w:t>
      </w:r>
      <w:r>
        <w:t xml:space="preserve"> concentra os dados de acesso comuns a todos os perfis. </w:t>
      </w:r>
      <w:r>
        <w:rPr>
          <w:b/>
          <w:bCs/>
        </w:rPr>
        <w:t>Voluntario</w:t>
      </w:r>
      <w:r>
        <w:t xml:space="preserve"> e </w:t>
      </w:r>
      <w:r>
        <w:rPr>
          <w:b/>
          <w:bCs/>
        </w:rPr>
        <w:t>Organizacao</w:t>
      </w:r>
      <w:r>
        <w:t xml:space="preserve"> especializam Usuario de forma disjunta, refletindo a regra de que os perfis de voluntário e de organização são exclusivos em uma mesma conta (DV, Tabela 4); o administrador é um Usuario com o perfil ADMINISTRADOR;</w:t>
      </w:r>
    </w:p>
    <w:p w14:paraId="7BD6732F" w14:textId="77777777" w:rsidR="00C522BA" w:rsidRDefault="00317ECA">
      <w:pPr>
        <w:pStyle w:val="Corpodetexto"/>
        <w:numPr>
          <w:ilvl w:val="0"/>
          <w:numId w:val="20"/>
        </w:numPr>
      </w:pPr>
      <w:r>
        <w:rPr>
          <w:b/>
          <w:bCs/>
        </w:rPr>
        <w:t>Organizacao</w:t>
      </w:r>
      <w:r>
        <w:t xml:space="preserve"> representa tanto ONGs quanto responsáveis por projetos sociais (atributo tipo), identificados por CNPJ ou CPF (RF02 e RF03), e possui um estado de homologação (RF24);</w:t>
      </w:r>
    </w:p>
    <w:p w14:paraId="6D0DC0BE" w14:textId="77777777" w:rsidR="00C522BA" w:rsidRDefault="00317ECA">
      <w:pPr>
        <w:pStyle w:val="Corpodetexto"/>
        <w:numPr>
          <w:ilvl w:val="0"/>
          <w:numId w:val="20"/>
        </w:numPr>
      </w:pPr>
      <w:r>
        <w:rPr>
          <w:b/>
          <w:bCs/>
        </w:rPr>
        <w:t>Vaga</w:t>
      </w:r>
      <w:r>
        <w:t xml:space="preserve"> reúne exatamente os campos padronizados do DV, que são também os critérios de filtro da busca (RF08 e RF13); os seus métodos controlam o encerramento e informam se a vaga ainda aceita candidaturas;</w:t>
      </w:r>
    </w:p>
    <w:p w14:paraId="43A81DCD" w14:textId="77777777" w:rsidR="00C522BA" w:rsidRDefault="00317ECA">
      <w:pPr>
        <w:pStyle w:val="Corpodetexto"/>
        <w:numPr>
          <w:ilvl w:val="0"/>
          <w:numId w:val="20"/>
        </w:numPr>
      </w:pPr>
      <w:r>
        <w:rPr>
          <w:b/>
          <w:bCs/>
        </w:rPr>
        <w:t>Causa</w:t>
      </w:r>
      <w:r>
        <w:t xml:space="preserve"> é um catálogo compartilhado pelas vagas, pelas áreas de atuação das organizações e pelos interesses dos voluntários; com a </w:t>
      </w:r>
      <w:r>
        <w:rPr>
          <w:b/>
          <w:bCs/>
        </w:rPr>
        <w:t>Disponibilidade</w:t>
      </w:r>
      <w:r>
        <w:t>, permite calcular a compatibilidade entre voluntários e vagas (RF15);</w:t>
      </w:r>
    </w:p>
    <w:p w14:paraId="238C2727" w14:textId="77777777" w:rsidR="00C522BA" w:rsidRDefault="00317ECA">
      <w:pPr>
        <w:pStyle w:val="Corpodetexto"/>
        <w:numPr>
          <w:ilvl w:val="0"/>
          <w:numId w:val="20"/>
        </w:numPr>
      </w:pPr>
      <w:r>
        <w:rPr>
          <w:b/>
          <w:bCs/>
        </w:rPr>
        <w:t>Candidatura</w:t>
      </w:r>
      <w:r>
        <w:t xml:space="preserve"> liga um voluntário a uma vaga, com combinação única, e controla as transições de estado: de PENDENTE para ACEITA, RECUSADA ou CANCELADA. Ela é composta pelos </w:t>
      </w:r>
      <w:r>
        <w:rPr>
          <w:b/>
          <w:bCs/>
        </w:rPr>
        <w:t>DocumentoCandidatura</w:t>
      </w:r>
      <w:r>
        <w:t xml:space="preserve"> enviados, cada um vinculado ao </w:t>
      </w:r>
      <w:r>
        <w:rPr>
          <w:b/>
          <w:bCs/>
        </w:rPr>
        <w:t>DocumentoExigido</w:t>
      </w:r>
      <w:r>
        <w:t xml:space="preserve"> que atende, e pelo </w:t>
      </w:r>
      <w:r>
        <w:rPr>
          <w:b/>
          <w:bCs/>
        </w:rPr>
        <w:t>Comprovante</w:t>
      </w:r>
      <w:r>
        <w:t>, que possui um código de verificação;</w:t>
      </w:r>
    </w:p>
    <w:p w14:paraId="52C6C94D" w14:textId="77777777" w:rsidR="00C522BA" w:rsidRDefault="00317ECA">
      <w:pPr>
        <w:pStyle w:val="Corpodetexto"/>
        <w:numPr>
          <w:ilvl w:val="0"/>
          <w:numId w:val="20"/>
        </w:numPr>
      </w:pPr>
      <w:r>
        <w:rPr>
          <w:b/>
          <w:bCs/>
        </w:rPr>
        <w:t>Notificacao</w:t>
      </w:r>
      <w:r>
        <w:t xml:space="preserve"> registra os avisos internos enviados aos usuários (RF20), e </w:t>
      </w:r>
      <w:r>
        <w:rPr>
          <w:b/>
          <w:bCs/>
        </w:rPr>
        <w:t>Denuncia</w:t>
      </w:r>
      <w:r>
        <w:t xml:space="preserve"> registra as denúncias sobre vagas ou usuários, tratadas pelo administrador (RF25).</w:t>
      </w:r>
    </w:p>
    <w:p w14:paraId="2F25696A" w14:textId="77777777" w:rsidR="00A91CBB" w:rsidRDefault="009565A1">
      <w:pPr>
        <w:pStyle w:val="Corpodetexto"/>
      </w:pPr>
      <w:r>
        <w:t>7) OcorrenciaVaga representa cada intervalo agendado, com id, vaga_id, inicio e fim. Vaga compõe uma ou mais ocorrências; inicio deve ser anterior a fim. A candidatura abrange todas as ocorrências da vaga. O calendário é derivado de Voluntario → Candidatura → Vaga → OcorrenciaVaga, preservando o status da candidatura. Disponibilidade continua representando preferências do perfil, não compromissos assumidos.</w:t>
      </w:r>
    </w:p>
    <w:p w14:paraId="4949C433" w14:textId="77777777" w:rsidR="00C522BA" w:rsidRDefault="00317ECA">
      <w:pPr>
        <w:keepNext/>
        <w:keepLines/>
        <w:spacing w:before="240" w:after="60"/>
        <w:jc w:val="center"/>
        <w:rPr>
          <w:sz w:val="20"/>
          <w:szCs w:val="20"/>
        </w:rPr>
      </w:pPr>
      <w:r>
        <w:rPr>
          <w:b/>
          <w:bCs/>
          <w:sz w:val="20"/>
          <w:szCs w:val="20"/>
        </w:rPr>
        <w:lastRenderedPageBreak/>
        <w:t xml:space="preserve">Figura 7 – </w:t>
      </w:r>
      <w:r>
        <w:rPr>
          <w:sz w:val="20"/>
          <w:szCs w:val="20"/>
        </w:rPr>
        <w:t>Diagrama de classes do domínio</w:t>
      </w:r>
    </w:p>
    <w:p w14:paraId="2DF8B750" w14:textId="2DA7C4D9" w:rsidR="00C522BA" w:rsidRDefault="008E5107">
      <w:pPr>
        <w:keepNext/>
        <w:jc w:val="center"/>
        <w:rPr>
          <w:sz w:val="20"/>
        </w:rPr>
      </w:pPr>
      <w:r w:rsidRPr="008E5107">
        <w:rPr>
          <w:sz w:val="20"/>
        </w:rPr>
        <w:drawing>
          <wp:inline distT="0" distB="0" distL="0" distR="0" wp14:anchorId="18377959" wp14:editId="5E68B7DC">
            <wp:extent cx="5760085" cy="6976110"/>
            <wp:effectExtent l="0" t="0" r="0" b="0"/>
            <wp:docPr id="979170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70243" name=""/>
                    <pic:cNvPicPr/>
                  </pic:nvPicPr>
                  <pic:blipFill>
                    <a:blip r:embed="rId22"/>
                    <a:stretch>
                      <a:fillRect/>
                    </a:stretch>
                  </pic:blipFill>
                  <pic:spPr>
                    <a:xfrm>
                      <a:off x="0" y="0"/>
                      <a:ext cx="5760085" cy="6976110"/>
                    </a:xfrm>
                    <a:prstGeom prst="rect">
                      <a:avLst/>
                    </a:prstGeom>
                  </pic:spPr>
                </pic:pic>
              </a:graphicData>
            </a:graphic>
          </wp:inline>
        </w:drawing>
      </w:r>
    </w:p>
    <w:p w14:paraId="399D4949"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03CB0CAB" w14:textId="77777777" w:rsidR="008E5107" w:rsidRDefault="008E5107">
      <w:pPr>
        <w:keepLines/>
        <w:spacing w:before="60" w:after="240"/>
        <w:rPr>
          <w:sz w:val="20"/>
          <w:szCs w:val="20"/>
        </w:rPr>
      </w:pPr>
    </w:p>
    <w:p w14:paraId="62114B76" w14:textId="77777777" w:rsidR="00C522BA" w:rsidRDefault="00317ECA">
      <w:pPr>
        <w:pStyle w:val="Corpodetexto"/>
      </w:pPr>
      <w:r>
        <w:t>Cada classe é mapeada para uma tabela do MySQL pelo SQLAlchemy, e a especialização de Usuario é implementada por herança com tabelas associadas (</w:t>
      </w:r>
      <w:r>
        <w:rPr>
          <w:i/>
          <w:iCs/>
        </w:rPr>
        <w:t>joined table inheritance</w:t>
      </w:r>
      <w:r>
        <w:t xml:space="preserve">). Os atributos de tipo enumerado assumem valores fixos, armazenados como colunas do tipo ENUM no MySQL — por exemplo, StatusVaga (ABERTA, ENCERRADA </w:t>
      </w:r>
      <w:r>
        <w:lastRenderedPageBreak/>
        <w:t>ou SUSPENSA) e StatusCandidatura (PENDENTE, ACEITA, RECUSADA ou CANCELADA).</w:t>
      </w:r>
    </w:p>
    <w:p w14:paraId="4C88D4D1" w14:textId="77777777" w:rsidR="00C522BA" w:rsidRDefault="00317ECA">
      <w:pPr>
        <w:pStyle w:val="Ttulo2"/>
      </w:pPr>
      <w:bookmarkStart w:id="12" w:name="_Toc242142625"/>
      <w:r>
        <w:t>Visão de implantação</w:t>
      </w:r>
      <w:bookmarkEnd w:id="12"/>
    </w:p>
    <w:p w14:paraId="385945CB" w14:textId="77777777" w:rsidR="00C522BA" w:rsidRDefault="00317ECA">
      <w:pPr>
        <w:pStyle w:val="Corpodetexto"/>
      </w:pPr>
      <w:r>
        <w:t>O VolunJá é implantado em contêineres Docker, orquestrados pelo Docker Compose, em uma máquina da própria equipe. Por se tratar de um produto mínimo viável (MVP) de uso acadêmico, com dezenas de usuários simultâneos nas validações e nas apresentações, um computador da equipe atende à carga prevista e dispensa custos de hospedagem. A aplicação é publicada na Internet por um túnel da Cloudflare (Cloudflare, 2026), em um domínio de teste, sem a necessidade de um servidor dedicado.</w:t>
      </w:r>
    </w:p>
    <w:p w14:paraId="53D75DDA" w14:textId="77777777" w:rsidR="00C522BA" w:rsidRDefault="00317ECA">
      <w:pPr>
        <w:pStyle w:val="Corpodetexto"/>
      </w:pPr>
      <w:r>
        <w:t xml:space="preserve">Além do cloudflared, que conecta a máquina ao túnel, a composição tem três contêineres: o </w:t>
      </w:r>
      <w:r>
        <w:rPr>
          <w:b/>
          <w:bCs/>
        </w:rPr>
        <w:t>Nginx</w:t>
      </w:r>
      <w:r>
        <w:t xml:space="preserve">, que entrega o </w:t>
      </w:r>
      <w:r>
        <w:rPr>
          <w:i/>
          <w:iCs/>
        </w:rPr>
        <w:t>build</w:t>
      </w:r>
      <w:r>
        <w:t xml:space="preserve"> da SPA e encaminha as requisições /api à API; a </w:t>
      </w:r>
      <w:r>
        <w:rPr>
          <w:b/>
          <w:bCs/>
        </w:rPr>
        <w:t>API</w:t>
      </w:r>
      <w:r>
        <w:t xml:space="preserve">, em que o FastAPI é executado pelo servidor ASGI Uvicorn; e o banco de dados </w:t>
      </w:r>
      <w:r>
        <w:rPr>
          <w:b/>
          <w:bCs/>
        </w:rPr>
        <w:t>MySQL 8.4 (LTS)</w:t>
      </w:r>
      <w:r>
        <w:t>, acessível apenas pela rede interna do Docker. Os dados e os documentos das candidaturas ficam em volumes persistentes, e os e-mails são enviados por um provedor SMTP externo. O MySQL, definido no DV (Quadro 5), é um sistema gerenciador de banco de dados relacional maduro e gratuito, adequado a dados fortemente relacionados — vagas, candidaturas e documentos — que exigem integridade referencial, e possui suporte nativo no SQLAlchemy.</w:t>
      </w:r>
    </w:p>
    <w:p w14:paraId="08385DA0" w14:textId="77777777" w:rsidR="00C522BA" w:rsidRDefault="00317ECA">
      <w:pPr>
        <w:pStyle w:val="Corpodetexto"/>
      </w:pPr>
      <w:r>
        <w:t xml:space="preserve">No desenvolvimento, cada integrante executa a mesma composição na própria máquina, e a integração contínua roda no GitHub Actions a cada </w:t>
      </w:r>
      <w:r>
        <w:rPr>
          <w:i/>
          <w:iCs/>
        </w:rPr>
        <w:t>pull request</w:t>
      </w:r>
      <w:r>
        <w:t>.</w:t>
      </w:r>
    </w:p>
    <w:p w14:paraId="756C660A" w14:textId="77777777" w:rsidR="00C522BA" w:rsidRDefault="00317ECA">
      <w:pPr>
        <w:pStyle w:val="Corpodetexto"/>
      </w:pPr>
      <w:r>
        <w:t>A Figura 8 apresenta o diagrama de implantação da aplicação.</w:t>
      </w:r>
    </w:p>
    <w:p w14:paraId="5A938032" w14:textId="77777777" w:rsidR="00C522BA" w:rsidRDefault="00317ECA">
      <w:pPr>
        <w:keepNext/>
        <w:keepLines/>
        <w:spacing w:before="240" w:after="60"/>
        <w:jc w:val="center"/>
        <w:rPr>
          <w:sz w:val="20"/>
          <w:szCs w:val="20"/>
        </w:rPr>
      </w:pPr>
      <w:r>
        <w:rPr>
          <w:b/>
          <w:bCs/>
          <w:sz w:val="20"/>
          <w:szCs w:val="20"/>
        </w:rPr>
        <w:lastRenderedPageBreak/>
        <w:t xml:space="preserve">Figura 8 – </w:t>
      </w:r>
      <w:r>
        <w:rPr>
          <w:sz w:val="20"/>
          <w:szCs w:val="20"/>
        </w:rPr>
        <w:t>Diagrama de implantação do VolunJá</w:t>
      </w:r>
    </w:p>
    <w:p w14:paraId="67A9F406" w14:textId="77777777" w:rsidR="00C522BA" w:rsidRDefault="00317ECA">
      <w:pPr>
        <w:keepNext/>
        <w:jc w:val="center"/>
        <w:rPr>
          <w:sz w:val="20"/>
        </w:rPr>
      </w:pPr>
      <w:r>
        <w:rPr>
          <w:noProof/>
        </w:rPr>
        <w:drawing>
          <wp:inline distT="0" distB="0" distL="0" distR="0" wp14:anchorId="4AAA5A34" wp14:editId="045364F8">
            <wp:extent cx="5760000" cy="2927090"/>
            <wp:effectExtent l="0" t="0" r="0" b="0"/>
            <wp:docPr id="108" name="Figura 8" descr="Diagrama de implantação com dispositivo do usuário, servidor em nuvem, contêineres 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rquitetura_fig8.png" descr="Diagrama de implantação com dispositivo do usuário, servidor em nuvem, contêineres e GitHub"/>
                    <pic:cNvPicPr>
                      <a:picLocks noChangeAspect="1" noChangeArrowheads="1"/>
                    </pic:cNvPicPr>
                  </pic:nvPicPr>
                  <pic:blipFill>
                    <a:blip r:embed="rId23"/>
                    <a:stretch>
                      <a:fillRect/>
                    </a:stretch>
                  </pic:blipFill>
                  <pic:spPr bwMode="auto">
                    <a:xfrm>
                      <a:off x="0" y="0"/>
                      <a:ext cx="5760000" cy="2927090"/>
                    </a:xfrm>
                    <a:prstGeom prst="rect">
                      <a:avLst/>
                    </a:prstGeom>
                  </pic:spPr>
                </pic:pic>
              </a:graphicData>
            </a:graphic>
          </wp:inline>
        </w:drawing>
      </w:r>
    </w:p>
    <w:p w14:paraId="7E037FAA" w14:textId="77777777" w:rsidR="00C522BA" w:rsidRDefault="00317ECA">
      <w:pPr>
        <w:keepLines/>
        <w:spacing w:before="60" w:after="240"/>
        <w:rPr>
          <w:sz w:val="20"/>
          <w:szCs w:val="20"/>
        </w:rPr>
      </w:pPr>
      <w:r>
        <w:rPr>
          <w:sz w:val="20"/>
          <w:szCs w:val="20"/>
        </w:rPr>
        <w:t>Fonte: Elaborada pelos autores</w:t>
      </w:r>
      <w:r w:rsidR="0013623A">
        <w:rPr>
          <w:sz w:val="20"/>
          <w:szCs w:val="20"/>
        </w:rPr>
        <w:t>.</w:t>
      </w:r>
    </w:p>
    <w:p w14:paraId="674595C4" w14:textId="77777777" w:rsidR="00C522BA" w:rsidRDefault="00317ECA">
      <w:pPr>
        <w:pStyle w:val="Corpodetexto"/>
      </w:pPr>
      <w:r>
        <w:t>A documentação do projeto, em MkDocs, continua publicada no GitHub Pages (DV, Quadro 5), de forma independente da aplicação.</w:t>
      </w:r>
    </w:p>
    <w:p w14:paraId="738F6787" w14:textId="77777777" w:rsidR="00C522BA" w:rsidRDefault="00317ECA">
      <w:pPr>
        <w:pStyle w:val="Ttulo2"/>
      </w:pPr>
      <w:bookmarkStart w:id="13" w:name="_Toc242142626"/>
      <w:r>
        <w:t>Restrições adicionais</w:t>
      </w:r>
      <w:bookmarkEnd w:id="13"/>
    </w:p>
    <w:p w14:paraId="5F839263" w14:textId="77777777" w:rsidR="00C522BA" w:rsidRDefault="00317ECA">
      <w:pPr>
        <w:pStyle w:val="Corpodetexto"/>
        <w:keepNext/>
      </w:pPr>
      <w:r>
        <w:t>Além das metas e restrições do Quadro 4, o software está sujeito às seguintes restrições negociais:</w:t>
      </w:r>
    </w:p>
    <w:p w14:paraId="5593D2FB" w14:textId="77777777" w:rsidR="00C522BA" w:rsidRDefault="00317ECA">
      <w:pPr>
        <w:pStyle w:val="Corpodetexto"/>
        <w:numPr>
          <w:ilvl w:val="0"/>
          <w:numId w:val="21"/>
        </w:numPr>
      </w:pPr>
      <w:r>
        <w:t xml:space="preserve">o software é acessado diretamente pela Internet, por navegador, sem instalação; a consulta às vagas é pública (perfil Visitante), mas a candidatura, a publicação de vagas e a moderação exigem cadastro e </w:t>
      </w:r>
      <w:r>
        <w:rPr>
          <w:i/>
          <w:iCs/>
        </w:rPr>
        <w:t>login</w:t>
      </w:r>
      <w:r>
        <w:t xml:space="preserve"> (DV, Tabela 4);</w:t>
      </w:r>
    </w:p>
    <w:p w14:paraId="2311BA0E" w14:textId="77777777" w:rsidR="00C522BA" w:rsidRDefault="00317ECA">
      <w:pPr>
        <w:pStyle w:val="Corpodetexto"/>
        <w:numPr>
          <w:ilvl w:val="0"/>
          <w:numId w:val="21"/>
        </w:numPr>
      </w:pPr>
      <w:r>
        <w:t>uma conta pertence a um único perfil, voluntário ou organização (DV, Tabela 4);</w:t>
      </w:r>
    </w:p>
    <w:p w14:paraId="7A1B80E0" w14:textId="77777777" w:rsidR="00C522BA" w:rsidRDefault="00317ECA">
      <w:pPr>
        <w:pStyle w:val="Corpodetexto"/>
        <w:numPr>
          <w:ilvl w:val="0"/>
          <w:numId w:val="21"/>
        </w:numPr>
      </w:pPr>
      <w:r>
        <w:t>as vagas de uma organização só ficam visíveis após a homologação do cadastro pelo administrador (RF24); enquanto esse requisito, de prioridade Should, não for implementado, os cadastros são aprovados automaticamente;</w:t>
      </w:r>
    </w:p>
    <w:p w14:paraId="0C2C10C2" w14:textId="77777777" w:rsidR="00C522BA" w:rsidRDefault="00317ECA">
      <w:pPr>
        <w:pStyle w:val="Corpodetexto"/>
        <w:numPr>
          <w:ilvl w:val="0"/>
          <w:numId w:val="21"/>
        </w:numPr>
      </w:pPr>
      <w:r>
        <w:t>o tratamento de dados pessoais — nome, CPF, contatos e documentos — segue a Lei Geral de Proteção de Dados Pessoais, LGPD (Brasil, 2018): coleta do mínimo necessário, consentimento no cadastro, acesso restrito às partes envolvidas em cada candidatura e exclusão da conta a pedido do titular;</w:t>
      </w:r>
    </w:p>
    <w:p w14:paraId="118B8DDD" w14:textId="77777777" w:rsidR="00C522BA" w:rsidRDefault="00317ECA">
      <w:pPr>
        <w:pStyle w:val="Corpodetexto"/>
        <w:numPr>
          <w:ilvl w:val="0"/>
          <w:numId w:val="21"/>
        </w:numPr>
      </w:pPr>
      <w:r>
        <w:t>nos testes, nas validações e nas apresentações são usados apenas dados fictícios, sem documentos ou dados pessoais reais;</w:t>
      </w:r>
    </w:p>
    <w:p w14:paraId="31CE1148" w14:textId="77777777" w:rsidR="00C522BA" w:rsidRDefault="00317ECA">
      <w:pPr>
        <w:pStyle w:val="Corpodetexto"/>
        <w:numPr>
          <w:ilvl w:val="0"/>
          <w:numId w:val="21"/>
        </w:numPr>
      </w:pPr>
      <w:r>
        <w:lastRenderedPageBreak/>
        <w:t>o software é dimensionado, no MVP, para até 100 usuários autenticados simultaneamente, número compatível com o contexto acadêmico de validação;</w:t>
      </w:r>
    </w:p>
    <w:p w14:paraId="4979C143" w14:textId="77777777" w:rsidR="00C522BA" w:rsidRDefault="00317ECA">
      <w:pPr>
        <w:pStyle w:val="Corpodetexto"/>
        <w:numPr>
          <w:ilvl w:val="0"/>
          <w:numId w:val="21"/>
        </w:numPr>
      </w:pPr>
      <w:r>
        <w:t>por ser hospedado em uma máquina da equipe, sem custos de hospedagem, o sistema não tem garantia formal de disponibilidade contínua;</w:t>
      </w:r>
    </w:p>
    <w:p w14:paraId="5EF7F377" w14:textId="77777777" w:rsidR="00C522BA" w:rsidRDefault="00317ECA">
      <w:pPr>
        <w:pStyle w:val="Corpodetexto"/>
        <w:numPr>
          <w:ilvl w:val="0"/>
          <w:numId w:val="21"/>
        </w:numPr>
      </w:pPr>
      <w:r>
        <w:t>a interface é oferecida em português do Brasil, com datas no formato dd/mm/aaaa e horário de Brasília.</w:t>
      </w:r>
    </w:p>
    <w:p w14:paraId="69440B0C" w14:textId="77777777" w:rsidR="00A91CBB" w:rsidRDefault="009565A1">
      <w:pPr>
        <w:pStyle w:val="Corpodetexto"/>
      </w:pPr>
      <w:r>
        <w:t>9) a candidatura deve obedecer às regras RN01 a RN05 do DV: bloquear conflitos com candidaturas ativas, informar a vaga conflitante e preservar a consistência da agenda em operações concorrentes (RF26 e RF27).</w:t>
      </w:r>
    </w:p>
    <w:p w14:paraId="7268BDFF" w14:textId="77777777" w:rsidR="00C522BA" w:rsidRDefault="00317ECA">
      <w:pPr>
        <w:pStyle w:val="Corpodetexto"/>
      </w:pPr>
      <w:r>
        <w:t>As características de qualidade relevantes para o software, segundo o modelo de qualidade da norma ISO/IEC 25010 (International Organization for Standardization, 2011), estão descritas no Quadro 8.</w:t>
      </w:r>
    </w:p>
    <w:p w14:paraId="374DDC65" w14:textId="77777777" w:rsidR="00C522BA" w:rsidRDefault="00317ECA">
      <w:pPr>
        <w:keepNext/>
        <w:keepLines/>
        <w:spacing w:before="240" w:after="60"/>
        <w:jc w:val="center"/>
        <w:rPr>
          <w:sz w:val="20"/>
          <w:szCs w:val="20"/>
        </w:rPr>
      </w:pPr>
      <w:r>
        <w:rPr>
          <w:b/>
          <w:bCs/>
          <w:sz w:val="20"/>
          <w:szCs w:val="20"/>
        </w:rPr>
        <w:t xml:space="preserve">Quadro 8 – </w:t>
      </w:r>
      <w:r>
        <w:rPr>
          <w:sz w:val="20"/>
          <w:szCs w:val="20"/>
        </w:rPr>
        <w:t>Características de qualidade relevantes para o software</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2150"/>
        <w:gridCol w:w="4175"/>
        <w:gridCol w:w="2700"/>
      </w:tblGrid>
      <w:tr w:rsidR="00C522BA" w14:paraId="7CBD2B73" w14:textId="77777777">
        <w:trPr>
          <w:cantSplit/>
          <w:tblHeader/>
        </w:trPr>
        <w:tc>
          <w:tcPr>
            <w:tcW w:w="2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10CD2CD" w14:textId="77777777" w:rsidR="00C522BA" w:rsidRDefault="00317ECA">
            <w:pPr>
              <w:keepNext/>
              <w:spacing w:before="20" w:after="20"/>
              <w:jc w:val="center"/>
              <w:rPr>
                <w:b/>
                <w:bCs/>
                <w:sz w:val="20"/>
                <w:szCs w:val="20"/>
              </w:rPr>
            </w:pPr>
            <w:r>
              <w:rPr>
                <w:b/>
                <w:bCs/>
                <w:sz w:val="20"/>
                <w:szCs w:val="20"/>
              </w:rPr>
              <w:t>Característica</w:t>
            </w:r>
          </w:p>
        </w:tc>
        <w:tc>
          <w:tcPr>
            <w:tcW w:w="41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3FFE096" w14:textId="77777777" w:rsidR="00C522BA" w:rsidRDefault="00317ECA">
            <w:pPr>
              <w:keepNext/>
              <w:spacing w:before="20" w:after="20"/>
              <w:jc w:val="center"/>
              <w:rPr>
                <w:b/>
                <w:bCs/>
                <w:sz w:val="20"/>
                <w:szCs w:val="20"/>
              </w:rPr>
            </w:pPr>
            <w:r>
              <w:rPr>
                <w:b/>
                <w:bCs/>
                <w:sz w:val="20"/>
                <w:szCs w:val="20"/>
              </w:rPr>
              <w:t>Como é atendida</w:t>
            </w:r>
          </w:p>
        </w:tc>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A57935D" w14:textId="77777777" w:rsidR="00C522BA" w:rsidRDefault="00317ECA">
            <w:pPr>
              <w:keepNext/>
              <w:spacing w:before="20" w:after="20"/>
              <w:jc w:val="center"/>
              <w:rPr>
                <w:b/>
                <w:bCs/>
                <w:sz w:val="20"/>
                <w:szCs w:val="20"/>
              </w:rPr>
            </w:pPr>
            <w:r>
              <w:rPr>
                <w:b/>
                <w:bCs/>
                <w:sz w:val="20"/>
                <w:szCs w:val="20"/>
              </w:rPr>
              <w:t>Justificativa</w:t>
            </w:r>
          </w:p>
        </w:tc>
      </w:tr>
      <w:tr w:rsidR="00C522BA" w14:paraId="1E45CD24"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0038E4B9" w14:textId="77777777" w:rsidR="00C522BA" w:rsidRDefault="00317ECA">
            <w:pPr>
              <w:keepNext/>
              <w:spacing w:before="20" w:after="20"/>
              <w:rPr>
                <w:b/>
                <w:bCs/>
                <w:sz w:val="20"/>
                <w:szCs w:val="20"/>
              </w:rPr>
            </w:pPr>
            <w:r>
              <w:rPr>
                <w:b/>
                <w:bCs/>
                <w:sz w:val="20"/>
                <w:szCs w:val="20"/>
              </w:rPr>
              <w:t>Usabilidade (inclui acessibilidade)</w:t>
            </w:r>
          </w:p>
        </w:tc>
        <w:tc>
          <w:tcPr>
            <w:tcW w:w="4175" w:type="dxa"/>
            <w:tcBorders>
              <w:top w:val="single" w:sz="4" w:space="0" w:color="000000"/>
              <w:left w:val="single" w:sz="4" w:space="0" w:color="000000"/>
              <w:bottom w:val="single" w:sz="4" w:space="0" w:color="000000"/>
              <w:right w:val="single" w:sz="4" w:space="0" w:color="000000"/>
            </w:tcBorders>
          </w:tcPr>
          <w:p w14:paraId="21AB501F" w14:textId="77777777" w:rsidR="00C522BA" w:rsidRDefault="00317ECA">
            <w:pPr>
              <w:keepNext/>
              <w:spacing w:before="20" w:after="20"/>
              <w:rPr>
                <w:sz w:val="20"/>
                <w:szCs w:val="20"/>
              </w:rPr>
            </w:pPr>
            <w:r>
              <w:rPr>
                <w:sz w:val="20"/>
                <w:szCs w:val="20"/>
              </w:rPr>
              <w:t>Protótipos no Figma, testes de usabilidade a cada incremento, diretrizes WCAG 2.1 no nível AA (W3C, 2018) e mensagens de erro claras.</w:t>
            </w:r>
          </w:p>
        </w:tc>
        <w:tc>
          <w:tcPr>
            <w:tcW w:w="2700" w:type="dxa"/>
            <w:tcBorders>
              <w:top w:val="single" w:sz="4" w:space="0" w:color="000000"/>
              <w:left w:val="single" w:sz="4" w:space="0" w:color="000000"/>
              <w:bottom w:val="single" w:sz="4" w:space="0" w:color="000000"/>
              <w:right w:val="single" w:sz="4" w:space="0" w:color="000000"/>
            </w:tcBorders>
          </w:tcPr>
          <w:p w14:paraId="442D709B" w14:textId="77777777" w:rsidR="00C522BA" w:rsidRDefault="00317ECA">
            <w:pPr>
              <w:keepNext/>
              <w:spacing w:before="20" w:after="20"/>
              <w:rPr>
                <w:sz w:val="20"/>
                <w:szCs w:val="20"/>
              </w:rPr>
            </w:pPr>
            <w:r>
              <w:rPr>
                <w:sz w:val="20"/>
                <w:szCs w:val="20"/>
              </w:rPr>
              <w:t>Foco em UX do tema (DV, Quadro 1); RNF01 e RNF03; métrica M6.</w:t>
            </w:r>
          </w:p>
        </w:tc>
      </w:tr>
      <w:tr w:rsidR="00C522BA" w14:paraId="2C5C8FDF"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76DBA7F4" w14:textId="77777777" w:rsidR="00C522BA" w:rsidRDefault="00317ECA">
            <w:pPr>
              <w:spacing w:before="20" w:after="20"/>
              <w:rPr>
                <w:b/>
                <w:bCs/>
                <w:sz w:val="20"/>
                <w:szCs w:val="20"/>
              </w:rPr>
            </w:pPr>
            <w:r>
              <w:rPr>
                <w:b/>
                <w:bCs/>
                <w:sz w:val="20"/>
                <w:szCs w:val="20"/>
              </w:rPr>
              <w:t>Segurança</w:t>
            </w:r>
          </w:p>
        </w:tc>
        <w:tc>
          <w:tcPr>
            <w:tcW w:w="4175" w:type="dxa"/>
            <w:tcBorders>
              <w:top w:val="single" w:sz="4" w:space="0" w:color="000000"/>
              <w:left w:val="single" w:sz="4" w:space="0" w:color="000000"/>
              <w:bottom w:val="single" w:sz="4" w:space="0" w:color="000000"/>
              <w:right w:val="single" w:sz="4" w:space="0" w:color="000000"/>
            </w:tcBorders>
          </w:tcPr>
          <w:p w14:paraId="63C73F96" w14:textId="77777777" w:rsidR="00C522BA" w:rsidRDefault="00317ECA">
            <w:pPr>
              <w:spacing w:before="20" w:after="20"/>
              <w:rPr>
                <w:sz w:val="20"/>
                <w:szCs w:val="20"/>
              </w:rPr>
            </w:pPr>
            <w:r>
              <w:rPr>
                <w:sz w:val="20"/>
                <w:szCs w:val="20"/>
              </w:rPr>
              <w:t xml:space="preserve">JWT com expiração, </w:t>
            </w:r>
            <w:r>
              <w:rPr>
                <w:i/>
                <w:iCs/>
                <w:sz w:val="20"/>
                <w:szCs w:val="20"/>
              </w:rPr>
              <w:t>hash</w:t>
            </w:r>
            <w:r>
              <w:rPr>
                <w:sz w:val="20"/>
                <w:szCs w:val="20"/>
              </w:rPr>
              <w:t xml:space="preserve"> Argon2, autorização por perfil e por propriedade, validação com Pydantic, ORM contra injeção de SQL e limites no envio de arquivos.</w:t>
            </w:r>
          </w:p>
        </w:tc>
        <w:tc>
          <w:tcPr>
            <w:tcW w:w="2700" w:type="dxa"/>
            <w:tcBorders>
              <w:top w:val="single" w:sz="4" w:space="0" w:color="000000"/>
              <w:left w:val="single" w:sz="4" w:space="0" w:color="000000"/>
              <w:bottom w:val="single" w:sz="4" w:space="0" w:color="000000"/>
              <w:right w:val="single" w:sz="4" w:space="0" w:color="000000"/>
            </w:tcBorders>
          </w:tcPr>
          <w:p w14:paraId="6DDF58BF" w14:textId="77777777" w:rsidR="00C522BA" w:rsidRDefault="00317ECA">
            <w:pPr>
              <w:spacing w:before="20" w:after="20"/>
              <w:rPr>
                <w:sz w:val="20"/>
                <w:szCs w:val="20"/>
              </w:rPr>
            </w:pPr>
            <w:r>
              <w:rPr>
                <w:sz w:val="20"/>
                <w:szCs w:val="20"/>
              </w:rPr>
              <w:t>RNF04 e RNF05; proteção de dados pessoais (Brasil, 2018).</w:t>
            </w:r>
          </w:p>
        </w:tc>
      </w:tr>
      <w:tr w:rsidR="00C522BA" w14:paraId="5498EAB6"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76083AD8" w14:textId="77777777" w:rsidR="00C522BA" w:rsidRDefault="00317ECA">
            <w:pPr>
              <w:spacing w:before="20" w:after="20"/>
              <w:rPr>
                <w:b/>
                <w:bCs/>
                <w:sz w:val="20"/>
                <w:szCs w:val="20"/>
              </w:rPr>
            </w:pPr>
            <w:r>
              <w:rPr>
                <w:b/>
                <w:bCs/>
                <w:sz w:val="20"/>
                <w:szCs w:val="20"/>
              </w:rPr>
              <w:t>Confiabilidade</w:t>
            </w:r>
          </w:p>
        </w:tc>
        <w:tc>
          <w:tcPr>
            <w:tcW w:w="4175" w:type="dxa"/>
            <w:tcBorders>
              <w:top w:val="single" w:sz="4" w:space="0" w:color="000000"/>
              <w:left w:val="single" w:sz="4" w:space="0" w:color="000000"/>
              <w:bottom w:val="single" w:sz="4" w:space="0" w:color="000000"/>
              <w:right w:val="single" w:sz="4" w:space="0" w:color="000000"/>
            </w:tcBorders>
          </w:tcPr>
          <w:p w14:paraId="34C672B2" w14:textId="77777777" w:rsidR="00C522BA" w:rsidRDefault="00317ECA">
            <w:pPr>
              <w:spacing w:before="20" w:after="20"/>
              <w:rPr>
                <w:sz w:val="20"/>
                <w:szCs w:val="20"/>
              </w:rPr>
            </w:pPr>
            <w:r>
              <w:rPr>
                <w:sz w:val="20"/>
                <w:szCs w:val="20"/>
              </w:rPr>
              <w:t>Transações no banco de dados, dados em volumes persistentes, tratamento centralizado de erros e testes automatizados.</w:t>
            </w:r>
          </w:p>
        </w:tc>
        <w:tc>
          <w:tcPr>
            <w:tcW w:w="2700" w:type="dxa"/>
            <w:tcBorders>
              <w:top w:val="single" w:sz="4" w:space="0" w:color="000000"/>
              <w:left w:val="single" w:sz="4" w:space="0" w:color="000000"/>
              <w:bottom w:val="single" w:sz="4" w:space="0" w:color="000000"/>
              <w:right w:val="single" w:sz="4" w:space="0" w:color="000000"/>
            </w:tcBorders>
          </w:tcPr>
          <w:p w14:paraId="3C2AE4D1" w14:textId="77777777" w:rsidR="00C522BA" w:rsidRDefault="00317ECA">
            <w:pPr>
              <w:spacing w:before="20" w:after="20"/>
              <w:rPr>
                <w:sz w:val="20"/>
                <w:szCs w:val="20"/>
              </w:rPr>
            </w:pPr>
            <w:r>
              <w:rPr>
                <w:sz w:val="20"/>
                <w:szCs w:val="20"/>
              </w:rPr>
              <w:t>Evitar a perda de candidaturas e de documentos.</w:t>
            </w:r>
          </w:p>
        </w:tc>
      </w:tr>
      <w:tr w:rsidR="00C522BA" w14:paraId="34189307"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09711838" w14:textId="77777777" w:rsidR="00C522BA" w:rsidRDefault="00317ECA">
            <w:pPr>
              <w:spacing w:before="20" w:after="20"/>
              <w:rPr>
                <w:b/>
                <w:bCs/>
                <w:sz w:val="20"/>
                <w:szCs w:val="20"/>
              </w:rPr>
            </w:pPr>
            <w:r>
              <w:rPr>
                <w:b/>
                <w:bCs/>
                <w:sz w:val="20"/>
                <w:szCs w:val="20"/>
              </w:rPr>
              <w:t>Eficiência de desempenho</w:t>
            </w:r>
          </w:p>
        </w:tc>
        <w:tc>
          <w:tcPr>
            <w:tcW w:w="4175" w:type="dxa"/>
            <w:tcBorders>
              <w:top w:val="single" w:sz="4" w:space="0" w:color="000000"/>
              <w:left w:val="single" w:sz="4" w:space="0" w:color="000000"/>
              <w:bottom w:val="single" w:sz="4" w:space="0" w:color="000000"/>
              <w:right w:val="single" w:sz="4" w:space="0" w:color="000000"/>
            </w:tcBorders>
          </w:tcPr>
          <w:p w14:paraId="52BAD67D" w14:textId="77777777" w:rsidR="00C522BA" w:rsidRDefault="00317ECA">
            <w:pPr>
              <w:spacing w:before="20" w:after="20"/>
              <w:rPr>
                <w:sz w:val="20"/>
                <w:szCs w:val="20"/>
              </w:rPr>
            </w:pPr>
            <w:r>
              <w:rPr>
                <w:sz w:val="20"/>
                <w:szCs w:val="20"/>
              </w:rPr>
              <w:t xml:space="preserve">Índices nos campos de filtro, paginação, e-mails enviados em segundo plano e arquivos estáticos com </w:t>
            </w:r>
            <w:r>
              <w:rPr>
                <w:i/>
                <w:iCs/>
                <w:sz w:val="20"/>
                <w:szCs w:val="20"/>
              </w:rPr>
              <w:t>cache</w:t>
            </w:r>
            <w:r>
              <w:rPr>
                <w:sz w:val="20"/>
                <w:szCs w:val="20"/>
              </w:rPr>
              <w:t xml:space="preserve"> no Nginx.</w:t>
            </w:r>
          </w:p>
        </w:tc>
        <w:tc>
          <w:tcPr>
            <w:tcW w:w="2700" w:type="dxa"/>
            <w:tcBorders>
              <w:top w:val="single" w:sz="4" w:space="0" w:color="000000"/>
              <w:left w:val="single" w:sz="4" w:space="0" w:color="000000"/>
              <w:bottom w:val="single" w:sz="4" w:space="0" w:color="000000"/>
              <w:right w:val="single" w:sz="4" w:space="0" w:color="000000"/>
            </w:tcBorders>
          </w:tcPr>
          <w:p w14:paraId="64C35173" w14:textId="77777777" w:rsidR="00C522BA" w:rsidRDefault="00317ECA">
            <w:pPr>
              <w:spacing w:before="20" w:after="20"/>
              <w:rPr>
                <w:sz w:val="20"/>
                <w:szCs w:val="20"/>
              </w:rPr>
            </w:pPr>
            <w:r>
              <w:rPr>
                <w:sz w:val="20"/>
                <w:szCs w:val="20"/>
              </w:rPr>
              <w:t>RNF06 e meta MR03.</w:t>
            </w:r>
          </w:p>
        </w:tc>
      </w:tr>
      <w:tr w:rsidR="00C522BA" w14:paraId="233CC181"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2DCD3CC0" w14:textId="77777777" w:rsidR="00C522BA" w:rsidRDefault="00317ECA">
            <w:pPr>
              <w:spacing w:before="20" w:after="20"/>
              <w:rPr>
                <w:b/>
                <w:bCs/>
                <w:sz w:val="20"/>
                <w:szCs w:val="20"/>
              </w:rPr>
            </w:pPr>
            <w:r>
              <w:rPr>
                <w:b/>
                <w:bCs/>
                <w:sz w:val="20"/>
                <w:szCs w:val="20"/>
              </w:rPr>
              <w:t>Manutenibilidade</w:t>
            </w:r>
          </w:p>
        </w:tc>
        <w:tc>
          <w:tcPr>
            <w:tcW w:w="4175" w:type="dxa"/>
            <w:tcBorders>
              <w:top w:val="single" w:sz="4" w:space="0" w:color="000000"/>
              <w:left w:val="single" w:sz="4" w:space="0" w:color="000000"/>
              <w:bottom w:val="single" w:sz="4" w:space="0" w:color="000000"/>
              <w:right w:val="single" w:sz="4" w:space="0" w:color="000000"/>
            </w:tcBorders>
          </w:tcPr>
          <w:p w14:paraId="35A056FC" w14:textId="77777777" w:rsidR="00C522BA" w:rsidRDefault="00317ECA">
            <w:pPr>
              <w:spacing w:before="20" w:after="20"/>
              <w:rPr>
                <w:sz w:val="20"/>
                <w:szCs w:val="20"/>
              </w:rPr>
            </w:pPr>
            <w:r>
              <w:rPr>
                <w:sz w:val="20"/>
                <w:szCs w:val="20"/>
              </w:rPr>
              <w:t>Monólito modular em camadas, padrões do Apêndice A e cobertura de testes de, no mínimo, 80%.</w:t>
            </w:r>
          </w:p>
        </w:tc>
        <w:tc>
          <w:tcPr>
            <w:tcW w:w="2700" w:type="dxa"/>
            <w:tcBorders>
              <w:top w:val="single" w:sz="4" w:space="0" w:color="000000"/>
              <w:left w:val="single" w:sz="4" w:space="0" w:color="000000"/>
              <w:bottom w:val="single" w:sz="4" w:space="0" w:color="000000"/>
              <w:right w:val="single" w:sz="4" w:space="0" w:color="000000"/>
            </w:tcBorders>
          </w:tcPr>
          <w:p w14:paraId="6335D517" w14:textId="77777777" w:rsidR="00C522BA" w:rsidRDefault="00317ECA">
            <w:pPr>
              <w:spacing w:before="20" w:after="20"/>
              <w:rPr>
                <w:sz w:val="20"/>
                <w:szCs w:val="20"/>
              </w:rPr>
            </w:pPr>
            <w:r>
              <w:rPr>
                <w:sz w:val="20"/>
                <w:szCs w:val="20"/>
              </w:rPr>
              <w:t>RNF07 e prática de código coletivo (DV, seção 3.2).</w:t>
            </w:r>
          </w:p>
        </w:tc>
      </w:tr>
      <w:tr w:rsidR="00C522BA" w14:paraId="4210CF84"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6CD825C9" w14:textId="77777777" w:rsidR="00C522BA" w:rsidRDefault="00317ECA">
            <w:pPr>
              <w:keepNext/>
              <w:spacing w:before="20" w:after="20"/>
              <w:rPr>
                <w:b/>
                <w:bCs/>
                <w:sz w:val="20"/>
                <w:szCs w:val="20"/>
              </w:rPr>
            </w:pPr>
            <w:r>
              <w:rPr>
                <w:b/>
                <w:bCs/>
                <w:sz w:val="20"/>
                <w:szCs w:val="20"/>
              </w:rPr>
              <w:t>Portabilidade</w:t>
            </w:r>
          </w:p>
        </w:tc>
        <w:tc>
          <w:tcPr>
            <w:tcW w:w="4175" w:type="dxa"/>
            <w:tcBorders>
              <w:top w:val="single" w:sz="4" w:space="0" w:color="000000"/>
              <w:left w:val="single" w:sz="4" w:space="0" w:color="000000"/>
              <w:bottom w:val="single" w:sz="4" w:space="0" w:color="000000"/>
              <w:right w:val="single" w:sz="4" w:space="0" w:color="000000"/>
            </w:tcBorders>
          </w:tcPr>
          <w:p w14:paraId="3B2E8B81" w14:textId="77777777" w:rsidR="00C522BA" w:rsidRDefault="00317ECA">
            <w:pPr>
              <w:keepNext/>
              <w:spacing w:before="20" w:after="20"/>
              <w:rPr>
                <w:sz w:val="20"/>
                <w:szCs w:val="20"/>
              </w:rPr>
            </w:pPr>
            <w:r>
              <w:rPr>
                <w:sz w:val="20"/>
                <w:szCs w:val="20"/>
              </w:rPr>
              <w:t>Contêineres Docker e SPA compatível com navegadores modernos em celular, tablet e desktop.</w:t>
            </w:r>
          </w:p>
        </w:tc>
        <w:tc>
          <w:tcPr>
            <w:tcW w:w="2700" w:type="dxa"/>
            <w:tcBorders>
              <w:top w:val="single" w:sz="4" w:space="0" w:color="000000"/>
              <w:left w:val="single" w:sz="4" w:space="0" w:color="000000"/>
              <w:bottom w:val="single" w:sz="4" w:space="0" w:color="000000"/>
              <w:right w:val="single" w:sz="4" w:space="0" w:color="000000"/>
            </w:tcBorders>
          </w:tcPr>
          <w:p w14:paraId="03AA9488" w14:textId="77777777" w:rsidR="00C522BA" w:rsidRDefault="00317ECA">
            <w:pPr>
              <w:keepNext/>
              <w:spacing w:before="20" w:after="20"/>
              <w:rPr>
                <w:sz w:val="20"/>
                <w:szCs w:val="20"/>
              </w:rPr>
            </w:pPr>
            <w:r>
              <w:rPr>
                <w:sz w:val="20"/>
                <w:szCs w:val="20"/>
              </w:rPr>
              <w:t>RNF02 e meta MR08.</w:t>
            </w:r>
          </w:p>
        </w:tc>
      </w:tr>
      <w:tr w:rsidR="00C522BA" w14:paraId="580F2414" w14:textId="77777777">
        <w:trPr>
          <w:cantSplit/>
        </w:trPr>
        <w:tc>
          <w:tcPr>
            <w:tcW w:w="2150" w:type="dxa"/>
            <w:tcBorders>
              <w:top w:val="single" w:sz="4" w:space="0" w:color="000000"/>
              <w:left w:val="single" w:sz="4" w:space="0" w:color="000000"/>
              <w:bottom w:val="single" w:sz="4" w:space="0" w:color="000000"/>
              <w:right w:val="single" w:sz="4" w:space="0" w:color="000000"/>
            </w:tcBorders>
          </w:tcPr>
          <w:p w14:paraId="19F5D7F1" w14:textId="77777777" w:rsidR="00C522BA" w:rsidRDefault="00317ECA">
            <w:pPr>
              <w:keepNext/>
              <w:spacing w:before="20" w:after="20"/>
              <w:rPr>
                <w:b/>
                <w:bCs/>
                <w:sz w:val="20"/>
                <w:szCs w:val="20"/>
              </w:rPr>
            </w:pPr>
            <w:r>
              <w:rPr>
                <w:b/>
                <w:bCs/>
                <w:sz w:val="20"/>
                <w:szCs w:val="20"/>
              </w:rPr>
              <w:t>Compatibilidade</w:t>
            </w:r>
          </w:p>
        </w:tc>
        <w:tc>
          <w:tcPr>
            <w:tcW w:w="4175" w:type="dxa"/>
            <w:tcBorders>
              <w:top w:val="single" w:sz="4" w:space="0" w:color="000000"/>
              <w:left w:val="single" w:sz="4" w:space="0" w:color="000000"/>
              <w:bottom w:val="single" w:sz="4" w:space="0" w:color="000000"/>
              <w:right w:val="single" w:sz="4" w:space="0" w:color="000000"/>
            </w:tcBorders>
          </w:tcPr>
          <w:p w14:paraId="0769FBFD" w14:textId="77777777" w:rsidR="00C522BA" w:rsidRDefault="00317ECA">
            <w:pPr>
              <w:keepNext/>
              <w:spacing w:before="20" w:after="20"/>
              <w:rPr>
                <w:sz w:val="20"/>
                <w:szCs w:val="20"/>
              </w:rPr>
            </w:pPr>
            <w:r>
              <w:rPr>
                <w:sz w:val="20"/>
                <w:szCs w:val="20"/>
              </w:rPr>
              <w:t>API documentada em OpenAPI, o que permite integrar outros clientes no futuro, como um aplicativo móvel.</w:t>
            </w:r>
          </w:p>
        </w:tc>
        <w:tc>
          <w:tcPr>
            <w:tcW w:w="2700" w:type="dxa"/>
            <w:tcBorders>
              <w:top w:val="single" w:sz="4" w:space="0" w:color="000000"/>
              <w:left w:val="single" w:sz="4" w:space="0" w:color="000000"/>
              <w:bottom w:val="single" w:sz="4" w:space="0" w:color="000000"/>
              <w:right w:val="single" w:sz="4" w:space="0" w:color="000000"/>
            </w:tcBorders>
          </w:tcPr>
          <w:p w14:paraId="07F4DEAC" w14:textId="77777777" w:rsidR="00C522BA" w:rsidRDefault="00317ECA">
            <w:pPr>
              <w:keepNext/>
              <w:spacing w:before="20" w:after="20"/>
              <w:rPr>
                <w:sz w:val="20"/>
                <w:szCs w:val="20"/>
              </w:rPr>
            </w:pPr>
            <w:r>
              <w:rPr>
                <w:sz w:val="20"/>
                <w:szCs w:val="20"/>
              </w:rPr>
              <w:t>Evolução do produto.</w:t>
            </w:r>
          </w:p>
        </w:tc>
      </w:tr>
    </w:tbl>
    <w:p w14:paraId="57E80AED" w14:textId="77777777" w:rsidR="00C522BA" w:rsidRDefault="00317ECA">
      <w:pPr>
        <w:keepLines/>
        <w:spacing w:before="60" w:after="240"/>
        <w:rPr>
          <w:sz w:val="20"/>
          <w:szCs w:val="20"/>
        </w:rPr>
      </w:pPr>
      <w:r>
        <w:rPr>
          <w:sz w:val="20"/>
          <w:szCs w:val="20"/>
        </w:rPr>
        <w:t>Fonte: Elaborado pelos autores (2026).</w:t>
      </w:r>
    </w:p>
    <w:p w14:paraId="7BF80301" w14:textId="77777777" w:rsidR="00C522BA" w:rsidRDefault="00317ECA">
      <w:pPr>
        <w:pStyle w:val="Corpodetexto"/>
      </w:pPr>
      <w:r>
        <w:t>Como perfis diferentes acessam a aplicação, a segurança merece atenção especial. O Quadro 9 apresenta as permissões de cada perfil, derivadas da Tabela 4 do DV.</w:t>
      </w:r>
    </w:p>
    <w:p w14:paraId="7498468E" w14:textId="77777777" w:rsidR="00C522BA" w:rsidRDefault="00317ECA">
      <w:pPr>
        <w:keepNext/>
        <w:keepLines/>
        <w:spacing w:before="240" w:after="60"/>
        <w:jc w:val="center"/>
        <w:rPr>
          <w:sz w:val="20"/>
          <w:szCs w:val="20"/>
        </w:rPr>
      </w:pPr>
      <w:r>
        <w:rPr>
          <w:b/>
          <w:bCs/>
          <w:sz w:val="20"/>
          <w:szCs w:val="20"/>
        </w:rPr>
        <w:lastRenderedPageBreak/>
        <w:t xml:space="preserve">Quadro 9 – </w:t>
      </w:r>
      <w:r>
        <w:rPr>
          <w:sz w:val="20"/>
          <w:szCs w:val="20"/>
        </w:rPr>
        <w:t>Matriz de permissões por perfil</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3550"/>
        <w:gridCol w:w="1050"/>
        <w:gridCol w:w="1300"/>
        <w:gridCol w:w="1700"/>
        <w:gridCol w:w="1425"/>
      </w:tblGrid>
      <w:tr w:rsidR="00C522BA" w14:paraId="49CD0837" w14:textId="77777777">
        <w:trPr>
          <w:cantSplit/>
          <w:tblHeader/>
        </w:trPr>
        <w:tc>
          <w:tcPr>
            <w:tcW w:w="35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0D7A5E8" w14:textId="77777777" w:rsidR="00C522BA" w:rsidRDefault="00317ECA">
            <w:pPr>
              <w:keepNext/>
              <w:spacing w:before="20" w:after="20"/>
              <w:jc w:val="center"/>
              <w:rPr>
                <w:b/>
                <w:bCs/>
                <w:sz w:val="18"/>
                <w:szCs w:val="18"/>
              </w:rPr>
            </w:pPr>
            <w:r>
              <w:rPr>
                <w:b/>
                <w:bCs/>
                <w:sz w:val="18"/>
                <w:szCs w:val="18"/>
              </w:rPr>
              <w:t>Funcionalidade</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C04738C" w14:textId="77777777" w:rsidR="00C522BA" w:rsidRDefault="00317ECA">
            <w:pPr>
              <w:keepNext/>
              <w:spacing w:before="20" w:after="20"/>
              <w:jc w:val="center"/>
              <w:rPr>
                <w:b/>
                <w:bCs/>
                <w:sz w:val="18"/>
                <w:szCs w:val="18"/>
              </w:rPr>
            </w:pPr>
            <w:r>
              <w:rPr>
                <w:b/>
                <w:bCs/>
                <w:sz w:val="18"/>
                <w:szCs w:val="18"/>
              </w:rPr>
              <w:t>Visitante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D19987" w14:textId="77777777" w:rsidR="00C522BA" w:rsidRDefault="00317ECA">
            <w:pPr>
              <w:keepNext/>
              <w:spacing w:before="20" w:after="20"/>
              <w:jc w:val="center"/>
              <w:rPr>
                <w:b/>
                <w:bCs/>
                <w:sz w:val="18"/>
                <w:szCs w:val="18"/>
              </w:rPr>
            </w:pPr>
            <w:r>
              <w:rPr>
                <w:b/>
                <w:bCs/>
                <w:sz w:val="18"/>
                <w:szCs w:val="18"/>
              </w:rPr>
              <w:t>Voluntário</w:t>
            </w:r>
          </w:p>
        </w:tc>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0FB9773" w14:textId="77777777" w:rsidR="00C522BA" w:rsidRDefault="00317ECA">
            <w:pPr>
              <w:keepNext/>
              <w:spacing w:before="20" w:after="20"/>
              <w:jc w:val="center"/>
              <w:rPr>
                <w:b/>
                <w:bCs/>
                <w:sz w:val="18"/>
                <w:szCs w:val="18"/>
              </w:rPr>
            </w:pPr>
            <w:r>
              <w:rPr>
                <w:b/>
                <w:bCs/>
                <w:sz w:val="18"/>
                <w:szCs w:val="18"/>
              </w:rPr>
              <w:t>Organização</w:t>
            </w:r>
          </w:p>
        </w:tc>
        <w:tc>
          <w:tcPr>
            <w:tcW w:w="14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EDF497" w14:textId="77777777" w:rsidR="00C522BA" w:rsidRDefault="00317ECA">
            <w:pPr>
              <w:keepNext/>
              <w:spacing w:before="20" w:after="20"/>
              <w:jc w:val="center"/>
              <w:rPr>
                <w:b/>
                <w:bCs/>
                <w:sz w:val="18"/>
                <w:szCs w:val="18"/>
              </w:rPr>
            </w:pPr>
            <w:r>
              <w:rPr>
                <w:b/>
                <w:bCs/>
                <w:sz w:val="18"/>
                <w:szCs w:val="18"/>
              </w:rPr>
              <w:t>Administrador</w:t>
            </w:r>
          </w:p>
        </w:tc>
      </w:tr>
      <w:tr w:rsidR="00C522BA" w14:paraId="17F4794C"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59C10B22" w14:textId="77777777" w:rsidR="00C522BA" w:rsidRDefault="00317ECA">
            <w:pPr>
              <w:keepNext/>
              <w:spacing w:before="20" w:after="20"/>
              <w:rPr>
                <w:sz w:val="18"/>
                <w:szCs w:val="18"/>
              </w:rPr>
            </w:pPr>
            <w:r>
              <w:rPr>
                <w:sz w:val="18"/>
                <w:szCs w:val="18"/>
              </w:rPr>
              <w:t>Buscar e visualizar vagas (RF12 a RF14)</w:t>
            </w:r>
          </w:p>
        </w:tc>
        <w:tc>
          <w:tcPr>
            <w:tcW w:w="1050" w:type="dxa"/>
            <w:tcBorders>
              <w:top w:val="single" w:sz="4" w:space="0" w:color="000000"/>
              <w:left w:val="single" w:sz="4" w:space="0" w:color="000000"/>
              <w:bottom w:val="single" w:sz="4" w:space="0" w:color="000000"/>
              <w:right w:val="single" w:sz="4" w:space="0" w:color="000000"/>
            </w:tcBorders>
          </w:tcPr>
          <w:p w14:paraId="5DD4F96E" w14:textId="77777777" w:rsidR="00C522BA" w:rsidRDefault="00317ECA">
            <w:pPr>
              <w:keepNext/>
              <w:spacing w:before="20" w:after="20"/>
              <w:jc w:val="center"/>
              <w:rPr>
                <w:sz w:val="18"/>
                <w:szCs w:val="18"/>
              </w:rPr>
            </w:pPr>
            <w:r>
              <w:rPr>
                <w:sz w:val="18"/>
                <w:szCs w:val="18"/>
              </w:rPr>
              <w:t>Sim</w:t>
            </w:r>
          </w:p>
        </w:tc>
        <w:tc>
          <w:tcPr>
            <w:tcW w:w="1300" w:type="dxa"/>
            <w:tcBorders>
              <w:top w:val="single" w:sz="4" w:space="0" w:color="000000"/>
              <w:left w:val="single" w:sz="4" w:space="0" w:color="000000"/>
              <w:bottom w:val="single" w:sz="4" w:space="0" w:color="000000"/>
              <w:right w:val="single" w:sz="4" w:space="0" w:color="000000"/>
            </w:tcBorders>
          </w:tcPr>
          <w:p w14:paraId="4E71E83F" w14:textId="77777777" w:rsidR="00C522BA" w:rsidRDefault="00317ECA">
            <w:pPr>
              <w:keepNext/>
              <w:spacing w:before="20" w:after="20"/>
              <w:jc w:val="center"/>
              <w:rPr>
                <w:sz w:val="18"/>
                <w:szCs w:val="18"/>
              </w:rPr>
            </w:pPr>
            <w:r>
              <w:rPr>
                <w:sz w:val="18"/>
                <w:szCs w:val="18"/>
              </w:rPr>
              <w:t>Sim</w:t>
            </w:r>
          </w:p>
        </w:tc>
        <w:tc>
          <w:tcPr>
            <w:tcW w:w="1700" w:type="dxa"/>
            <w:tcBorders>
              <w:top w:val="single" w:sz="4" w:space="0" w:color="000000"/>
              <w:left w:val="single" w:sz="4" w:space="0" w:color="000000"/>
              <w:bottom w:val="single" w:sz="4" w:space="0" w:color="000000"/>
              <w:right w:val="single" w:sz="4" w:space="0" w:color="000000"/>
            </w:tcBorders>
          </w:tcPr>
          <w:p w14:paraId="02E79953" w14:textId="77777777" w:rsidR="00C522BA" w:rsidRDefault="00317ECA">
            <w:pPr>
              <w:keepNext/>
              <w:spacing w:before="20" w:after="20"/>
              <w:jc w:val="center"/>
              <w:rPr>
                <w:sz w:val="18"/>
                <w:szCs w:val="18"/>
              </w:rPr>
            </w:pPr>
            <w:r>
              <w:rPr>
                <w:sz w:val="18"/>
                <w:szCs w:val="18"/>
              </w:rPr>
              <w:t>Sim</w:t>
            </w:r>
          </w:p>
        </w:tc>
        <w:tc>
          <w:tcPr>
            <w:tcW w:w="1425" w:type="dxa"/>
            <w:tcBorders>
              <w:top w:val="single" w:sz="4" w:space="0" w:color="000000"/>
              <w:left w:val="single" w:sz="4" w:space="0" w:color="000000"/>
              <w:bottom w:val="single" w:sz="4" w:space="0" w:color="000000"/>
              <w:right w:val="single" w:sz="4" w:space="0" w:color="000000"/>
            </w:tcBorders>
          </w:tcPr>
          <w:p w14:paraId="09F1AFDD" w14:textId="77777777" w:rsidR="00C522BA" w:rsidRDefault="00317ECA">
            <w:pPr>
              <w:keepNext/>
              <w:spacing w:before="20" w:after="20"/>
              <w:jc w:val="center"/>
              <w:rPr>
                <w:sz w:val="18"/>
                <w:szCs w:val="18"/>
              </w:rPr>
            </w:pPr>
            <w:r>
              <w:rPr>
                <w:sz w:val="18"/>
                <w:szCs w:val="18"/>
              </w:rPr>
              <w:t>Sim</w:t>
            </w:r>
          </w:p>
        </w:tc>
      </w:tr>
      <w:tr w:rsidR="00C522BA" w14:paraId="187D8873"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18DE1213" w14:textId="77777777" w:rsidR="00C522BA" w:rsidRDefault="00317ECA">
            <w:pPr>
              <w:spacing w:before="20" w:after="20"/>
              <w:rPr>
                <w:sz w:val="18"/>
                <w:szCs w:val="18"/>
              </w:rPr>
            </w:pPr>
            <w:r>
              <w:rPr>
                <w:sz w:val="18"/>
                <w:szCs w:val="18"/>
              </w:rPr>
              <w:t>Cadastrar-se (RF01 a RF03)</w:t>
            </w:r>
          </w:p>
        </w:tc>
        <w:tc>
          <w:tcPr>
            <w:tcW w:w="1050" w:type="dxa"/>
            <w:tcBorders>
              <w:top w:val="single" w:sz="4" w:space="0" w:color="000000"/>
              <w:left w:val="single" w:sz="4" w:space="0" w:color="000000"/>
              <w:bottom w:val="single" w:sz="4" w:space="0" w:color="000000"/>
              <w:right w:val="single" w:sz="4" w:space="0" w:color="000000"/>
            </w:tcBorders>
          </w:tcPr>
          <w:p w14:paraId="1A681359" w14:textId="77777777" w:rsidR="00C522BA" w:rsidRDefault="00317ECA">
            <w:pPr>
              <w:spacing w:before="20" w:after="20"/>
              <w:jc w:val="center"/>
              <w:rPr>
                <w:sz w:val="18"/>
                <w:szCs w:val="18"/>
              </w:rPr>
            </w:pPr>
            <w:r>
              <w:rPr>
                <w:sz w:val="18"/>
                <w:szCs w:val="18"/>
              </w:rPr>
              <w:t>Sim</w:t>
            </w:r>
          </w:p>
        </w:tc>
        <w:tc>
          <w:tcPr>
            <w:tcW w:w="1300" w:type="dxa"/>
            <w:tcBorders>
              <w:top w:val="single" w:sz="4" w:space="0" w:color="000000"/>
              <w:left w:val="single" w:sz="4" w:space="0" w:color="000000"/>
              <w:bottom w:val="single" w:sz="4" w:space="0" w:color="000000"/>
              <w:right w:val="single" w:sz="4" w:space="0" w:color="000000"/>
            </w:tcBorders>
          </w:tcPr>
          <w:p w14:paraId="25BAEE26" w14:textId="77777777" w:rsidR="00C522BA" w:rsidRDefault="00317ECA">
            <w:pPr>
              <w:spacing w:before="20" w:after="20"/>
              <w:jc w:val="center"/>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Pr>
          <w:p w14:paraId="0F4EFB77" w14:textId="77777777" w:rsidR="00C522BA" w:rsidRDefault="00317ECA">
            <w:pPr>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6411C348" w14:textId="77777777" w:rsidR="00C522BA" w:rsidRDefault="00317ECA">
            <w:pPr>
              <w:spacing w:before="20" w:after="20"/>
              <w:jc w:val="center"/>
              <w:rPr>
                <w:sz w:val="18"/>
                <w:szCs w:val="18"/>
              </w:rPr>
            </w:pPr>
            <w:r>
              <w:rPr>
                <w:sz w:val="18"/>
                <w:szCs w:val="18"/>
              </w:rPr>
              <w:t>—</w:t>
            </w:r>
          </w:p>
        </w:tc>
      </w:tr>
      <w:tr w:rsidR="00C522BA" w14:paraId="0FC0F833"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22E85322" w14:textId="77777777" w:rsidR="00C522BA" w:rsidRDefault="00317ECA">
            <w:pPr>
              <w:spacing w:before="20" w:after="20"/>
              <w:rPr>
                <w:sz w:val="18"/>
                <w:szCs w:val="18"/>
              </w:rPr>
            </w:pPr>
            <w:r>
              <w:rPr>
                <w:sz w:val="18"/>
                <w:szCs w:val="18"/>
              </w:rPr>
              <w:t>Manter o próprio perfil (RF06 e RF07)</w:t>
            </w:r>
          </w:p>
        </w:tc>
        <w:tc>
          <w:tcPr>
            <w:tcW w:w="1050" w:type="dxa"/>
            <w:tcBorders>
              <w:top w:val="single" w:sz="4" w:space="0" w:color="000000"/>
              <w:left w:val="single" w:sz="4" w:space="0" w:color="000000"/>
              <w:bottom w:val="single" w:sz="4" w:space="0" w:color="000000"/>
              <w:right w:val="single" w:sz="4" w:space="0" w:color="000000"/>
            </w:tcBorders>
          </w:tcPr>
          <w:p w14:paraId="45CA1166"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740A4BEB" w14:textId="77777777" w:rsidR="00C522BA" w:rsidRDefault="00317ECA">
            <w:pPr>
              <w:spacing w:before="20" w:after="20"/>
              <w:jc w:val="center"/>
              <w:rPr>
                <w:sz w:val="18"/>
                <w:szCs w:val="18"/>
              </w:rPr>
            </w:pPr>
            <w:r>
              <w:rPr>
                <w:sz w:val="18"/>
                <w:szCs w:val="18"/>
              </w:rPr>
              <w:t>Sim</w:t>
            </w:r>
          </w:p>
        </w:tc>
        <w:tc>
          <w:tcPr>
            <w:tcW w:w="1700" w:type="dxa"/>
            <w:tcBorders>
              <w:top w:val="single" w:sz="4" w:space="0" w:color="000000"/>
              <w:left w:val="single" w:sz="4" w:space="0" w:color="000000"/>
              <w:bottom w:val="single" w:sz="4" w:space="0" w:color="000000"/>
              <w:right w:val="single" w:sz="4" w:space="0" w:color="000000"/>
            </w:tcBorders>
          </w:tcPr>
          <w:p w14:paraId="4A0F7CB8" w14:textId="77777777" w:rsidR="00C522BA" w:rsidRDefault="00317ECA">
            <w:pPr>
              <w:spacing w:before="20" w:after="20"/>
              <w:jc w:val="center"/>
              <w:rPr>
                <w:sz w:val="18"/>
                <w:szCs w:val="18"/>
              </w:rPr>
            </w:pPr>
            <w:r>
              <w:rPr>
                <w:sz w:val="18"/>
                <w:szCs w:val="18"/>
              </w:rPr>
              <w:t>Sim</w:t>
            </w:r>
          </w:p>
        </w:tc>
        <w:tc>
          <w:tcPr>
            <w:tcW w:w="1425" w:type="dxa"/>
            <w:tcBorders>
              <w:top w:val="single" w:sz="4" w:space="0" w:color="000000"/>
              <w:left w:val="single" w:sz="4" w:space="0" w:color="000000"/>
              <w:bottom w:val="single" w:sz="4" w:space="0" w:color="000000"/>
              <w:right w:val="single" w:sz="4" w:space="0" w:color="000000"/>
            </w:tcBorders>
          </w:tcPr>
          <w:p w14:paraId="4F306C8B" w14:textId="77777777" w:rsidR="00C522BA" w:rsidRDefault="00317ECA">
            <w:pPr>
              <w:spacing w:before="20" w:after="20"/>
              <w:jc w:val="center"/>
              <w:rPr>
                <w:sz w:val="18"/>
                <w:szCs w:val="18"/>
              </w:rPr>
            </w:pPr>
            <w:r>
              <w:rPr>
                <w:sz w:val="18"/>
                <w:szCs w:val="18"/>
              </w:rPr>
              <w:t>—</w:t>
            </w:r>
          </w:p>
        </w:tc>
      </w:tr>
      <w:tr w:rsidR="00C522BA" w14:paraId="335B0771"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78FE7EFC" w14:textId="77777777" w:rsidR="00C522BA" w:rsidRDefault="00317ECA">
            <w:pPr>
              <w:spacing w:before="20" w:after="20"/>
              <w:rPr>
                <w:sz w:val="18"/>
                <w:szCs w:val="18"/>
              </w:rPr>
            </w:pPr>
            <w:r>
              <w:rPr>
                <w:sz w:val="18"/>
                <w:szCs w:val="18"/>
              </w:rPr>
              <w:t>Gerir vagas (RF08 a RF11)</w:t>
            </w:r>
          </w:p>
        </w:tc>
        <w:tc>
          <w:tcPr>
            <w:tcW w:w="1050" w:type="dxa"/>
            <w:tcBorders>
              <w:top w:val="single" w:sz="4" w:space="0" w:color="000000"/>
              <w:left w:val="single" w:sz="4" w:space="0" w:color="000000"/>
              <w:bottom w:val="single" w:sz="4" w:space="0" w:color="000000"/>
              <w:right w:val="single" w:sz="4" w:space="0" w:color="000000"/>
            </w:tcBorders>
          </w:tcPr>
          <w:p w14:paraId="565A8E2B"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6B0CF4F0" w14:textId="77777777" w:rsidR="00C522BA" w:rsidRDefault="00317ECA">
            <w:pPr>
              <w:spacing w:before="20" w:after="20"/>
              <w:jc w:val="center"/>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Pr>
          <w:p w14:paraId="6B1D9BE9" w14:textId="77777777" w:rsidR="00C522BA" w:rsidRDefault="00317ECA">
            <w:pPr>
              <w:spacing w:before="20" w:after="20"/>
              <w:jc w:val="center"/>
              <w:rPr>
                <w:sz w:val="18"/>
                <w:szCs w:val="18"/>
              </w:rPr>
            </w:pPr>
            <w:r>
              <w:rPr>
                <w:sz w:val="18"/>
                <w:szCs w:val="18"/>
              </w:rPr>
              <w:t>Próprias</w:t>
            </w:r>
          </w:p>
        </w:tc>
        <w:tc>
          <w:tcPr>
            <w:tcW w:w="1425" w:type="dxa"/>
            <w:tcBorders>
              <w:top w:val="single" w:sz="4" w:space="0" w:color="000000"/>
              <w:left w:val="single" w:sz="4" w:space="0" w:color="000000"/>
              <w:bottom w:val="single" w:sz="4" w:space="0" w:color="000000"/>
              <w:right w:val="single" w:sz="4" w:space="0" w:color="000000"/>
            </w:tcBorders>
          </w:tcPr>
          <w:p w14:paraId="69F33C3E" w14:textId="77777777" w:rsidR="00C522BA" w:rsidRDefault="00317ECA">
            <w:pPr>
              <w:spacing w:before="20" w:after="20"/>
              <w:jc w:val="center"/>
              <w:rPr>
                <w:sz w:val="18"/>
                <w:szCs w:val="18"/>
              </w:rPr>
            </w:pPr>
            <w:r>
              <w:rPr>
                <w:sz w:val="18"/>
                <w:szCs w:val="18"/>
              </w:rPr>
              <w:t>—</w:t>
            </w:r>
          </w:p>
        </w:tc>
      </w:tr>
      <w:tr w:rsidR="00C522BA" w14:paraId="244840E7"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463949A0" w14:textId="77777777" w:rsidR="00C522BA" w:rsidRDefault="00317ECA">
            <w:pPr>
              <w:spacing w:before="20" w:after="20"/>
              <w:rPr>
                <w:sz w:val="18"/>
                <w:szCs w:val="18"/>
              </w:rPr>
            </w:pPr>
            <w:r>
              <w:rPr>
                <w:sz w:val="18"/>
                <w:szCs w:val="18"/>
              </w:rPr>
              <w:t>Candidatar-se com documentos (RF16 e RF17)</w:t>
            </w:r>
          </w:p>
        </w:tc>
        <w:tc>
          <w:tcPr>
            <w:tcW w:w="1050" w:type="dxa"/>
            <w:tcBorders>
              <w:top w:val="single" w:sz="4" w:space="0" w:color="000000"/>
              <w:left w:val="single" w:sz="4" w:space="0" w:color="000000"/>
              <w:bottom w:val="single" w:sz="4" w:space="0" w:color="000000"/>
              <w:right w:val="single" w:sz="4" w:space="0" w:color="000000"/>
            </w:tcBorders>
          </w:tcPr>
          <w:p w14:paraId="1ECA5538"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533413DE" w14:textId="77777777" w:rsidR="00C522BA" w:rsidRDefault="00317ECA">
            <w:pPr>
              <w:spacing w:before="20" w:after="20"/>
              <w:jc w:val="center"/>
              <w:rPr>
                <w:sz w:val="18"/>
                <w:szCs w:val="18"/>
              </w:rPr>
            </w:pPr>
            <w:r>
              <w:rPr>
                <w:sz w:val="18"/>
                <w:szCs w:val="18"/>
              </w:rPr>
              <w:t>Sim</w:t>
            </w:r>
          </w:p>
        </w:tc>
        <w:tc>
          <w:tcPr>
            <w:tcW w:w="1700" w:type="dxa"/>
            <w:tcBorders>
              <w:top w:val="single" w:sz="4" w:space="0" w:color="000000"/>
              <w:left w:val="single" w:sz="4" w:space="0" w:color="000000"/>
              <w:bottom w:val="single" w:sz="4" w:space="0" w:color="000000"/>
              <w:right w:val="single" w:sz="4" w:space="0" w:color="000000"/>
            </w:tcBorders>
          </w:tcPr>
          <w:p w14:paraId="0FEB1347" w14:textId="77777777" w:rsidR="00C522BA" w:rsidRDefault="00317ECA">
            <w:pPr>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484F4649" w14:textId="77777777" w:rsidR="00C522BA" w:rsidRDefault="00317ECA">
            <w:pPr>
              <w:spacing w:before="20" w:after="20"/>
              <w:jc w:val="center"/>
              <w:rPr>
                <w:sz w:val="18"/>
                <w:szCs w:val="18"/>
              </w:rPr>
            </w:pPr>
            <w:r>
              <w:rPr>
                <w:sz w:val="18"/>
                <w:szCs w:val="18"/>
              </w:rPr>
              <w:t>—</w:t>
            </w:r>
          </w:p>
        </w:tc>
      </w:tr>
      <w:tr w:rsidR="00C522BA" w14:paraId="0A25D746"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02EEA45B" w14:textId="77777777" w:rsidR="00C522BA" w:rsidRDefault="00317ECA">
            <w:pPr>
              <w:spacing w:before="20" w:after="20"/>
              <w:rPr>
                <w:sz w:val="18"/>
                <w:szCs w:val="18"/>
              </w:rPr>
            </w:pPr>
            <w:r>
              <w:rPr>
                <w:sz w:val="18"/>
                <w:szCs w:val="18"/>
              </w:rPr>
              <w:t>Acompanhar e cancelar candidaturas (RF18)</w:t>
            </w:r>
          </w:p>
        </w:tc>
        <w:tc>
          <w:tcPr>
            <w:tcW w:w="1050" w:type="dxa"/>
            <w:tcBorders>
              <w:top w:val="single" w:sz="4" w:space="0" w:color="000000"/>
              <w:left w:val="single" w:sz="4" w:space="0" w:color="000000"/>
              <w:bottom w:val="single" w:sz="4" w:space="0" w:color="000000"/>
              <w:right w:val="single" w:sz="4" w:space="0" w:color="000000"/>
            </w:tcBorders>
          </w:tcPr>
          <w:p w14:paraId="1823E0A6"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336DEC84" w14:textId="77777777" w:rsidR="00C522BA" w:rsidRDefault="00317ECA">
            <w:pPr>
              <w:spacing w:before="20" w:after="20"/>
              <w:jc w:val="center"/>
              <w:rPr>
                <w:sz w:val="18"/>
                <w:szCs w:val="18"/>
              </w:rPr>
            </w:pPr>
            <w:r>
              <w:rPr>
                <w:sz w:val="18"/>
                <w:szCs w:val="18"/>
              </w:rPr>
              <w:t>Próprias</w:t>
            </w:r>
          </w:p>
        </w:tc>
        <w:tc>
          <w:tcPr>
            <w:tcW w:w="1700" w:type="dxa"/>
            <w:tcBorders>
              <w:top w:val="single" w:sz="4" w:space="0" w:color="000000"/>
              <w:left w:val="single" w:sz="4" w:space="0" w:color="000000"/>
              <w:bottom w:val="single" w:sz="4" w:space="0" w:color="000000"/>
              <w:right w:val="single" w:sz="4" w:space="0" w:color="000000"/>
            </w:tcBorders>
          </w:tcPr>
          <w:p w14:paraId="1B1754E1" w14:textId="77777777" w:rsidR="00C522BA" w:rsidRDefault="00317ECA">
            <w:pPr>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691FF5CE" w14:textId="77777777" w:rsidR="00C522BA" w:rsidRDefault="00317ECA">
            <w:pPr>
              <w:spacing w:before="20" w:after="20"/>
              <w:jc w:val="center"/>
              <w:rPr>
                <w:sz w:val="18"/>
                <w:szCs w:val="18"/>
              </w:rPr>
            </w:pPr>
            <w:r>
              <w:rPr>
                <w:sz w:val="18"/>
                <w:szCs w:val="18"/>
              </w:rPr>
              <w:t>—</w:t>
            </w:r>
          </w:p>
        </w:tc>
      </w:tr>
      <w:tr w:rsidR="00C522BA" w14:paraId="0C443727"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68C0606F" w14:textId="77777777" w:rsidR="00C522BA" w:rsidRDefault="00317ECA">
            <w:pPr>
              <w:spacing w:before="20" w:after="20"/>
              <w:rPr>
                <w:sz w:val="18"/>
                <w:szCs w:val="18"/>
              </w:rPr>
            </w:pPr>
            <w:r>
              <w:rPr>
                <w:sz w:val="18"/>
                <w:szCs w:val="18"/>
              </w:rPr>
              <w:t>Triar candidaturas (RF19)</w:t>
            </w:r>
          </w:p>
        </w:tc>
        <w:tc>
          <w:tcPr>
            <w:tcW w:w="1050" w:type="dxa"/>
            <w:tcBorders>
              <w:top w:val="single" w:sz="4" w:space="0" w:color="000000"/>
              <w:left w:val="single" w:sz="4" w:space="0" w:color="000000"/>
              <w:bottom w:val="single" w:sz="4" w:space="0" w:color="000000"/>
              <w:right w:val="single" w:sz="4" w:space="0" w:color="000000"/>
            </w:tcBorders>
          </w:tcPr>
          <w:p w14:paraId="37407185"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3E4FC412" w14:textId="77777777" w:rsidR="00C522BA" w:rsidRDefault="00317ECA">
            <w:pPr>
              <w:spacing w:before="20" w:after="20"/>
              <w:jc w:val="center"/>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Pr>
          <w:p w14:paraId="1521CEB1" w14:textId="77777777" w:rsidR="00C522BA" w:rsidRDefault="00317ECA">
            <w:pPr>
              <w:spacing w:before="20" w:after="20"/>
              <w:jc w:val="center"/>
              <w:rPr>
                <w:sz w:val="18"/>
                <w:szCs w:val="18"/>
              </w:rPr>
            </w:pPr>
            <w:r>
              <w:rPr>
                <w:sz w:val="18"/>
                <w:szCs w:val="18"/>
              </w:rPr>
              <w:t>Das próprias vagas</w:t>
            </w:r>
          </w:p>
        </w:tc>
        <w:tc>
          <w:tcPr>
            <w:tcW w:w="1425" w:type="dxa"/>
            <w:tcBorders>
              <w:top w:val="single" w:sz="4" w:space="0" w:color="000000"/>
              <w:left w:val="single" w:sz="4" w:space="0" w:color="000000"/>
              <w:bottom w:val="single" w:sz="4" w:space="0" w:color="000000"/>
              <w:right w:val="single" w:sz="4" w:space="0" w:color="000000"/>
            </w:tcBorders>
          </w:tcPr>
          <w:p w14:paraId="4D032235" w14:textId="77777777" w:rsidR="00C522BA" w:rsidRDefault="00317ECA">
            <w:pPr>
              <w:spacing w:before="20" w:after="20"/>
              <w:jc w:val="center"/>
              <w:rPr>
                <w:sz w:val="18"/>
                <w:szCs w:val="18"/>
              </w:rPr>
            </w:pPr>
            <w:r>
              <w:rPr>
                <w:sz w:val="18"/>
                <w:szCs w:val="18"/>
              </w:rPr>
              <w:t>—</w:t>
            </w:r>
          </w:p>
        </w:tc>
      </w:tr>
      <w:tr w:rsidR="00C522BA" w14:paraId="009F0CD1"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30049C39" w14:textId="77777777" w:rsidR="00C522BA" w:rsidRDefault="00317ECA">
            <w:pPr>
              <w:spacing w:before="20" w:after="20"/>
              <w:rPr>
                <w:sz w:val="18"/>
                <w:szCs w:val="18"/>
              </w:rPr>
            </w:pPr>
            <w:r>
              <w:rPr>
                <w:sz w:val="18"/>
                <w:szCs w:val="18"/>
              </w:rPr>
              <w:t>Acessar documentos de candidaturas (RNF04)</w:t>
            </w:r>
          </w:p>
        </w:tc>
        <w:tc>
          <w:tcPr>
            <w:tcW w:w="1050" w:type="dxa"/>
            <w:tcBorders>
              <w:top w:val="single" w:sz="4" w:space="0" w:color="000000"/>
              <w:left w:val="single" w:sz="4" w:space="0" w:color="000000"/>
              <w:bottom w:val="single" w:sz="4" w:space="0" w:color="000000"/>
              <w:right w:val="single" w:sz="4" w:space="0" w:color="000000"/>
            </w:tcBorders>
          </w:tcPr>
          <w:p w14:paraId="3BEA145E"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1E1C35F0" w14:textId="77777777" w:rsidR="00C522BA" w:rsidRDefault="00317ECA">
            <w:pPr>
              <w:spacing w:before="20" w:after="20"/>
              <w:jc w:val="center"/>
              <w:rPr>
                <w:sz w:val="18"/>
                <w:szCs w:val="18"/>
              </w:rPr>
            </w:pPr>
            <w:r>
              <w:rPr>
                <w:sz w:val="18"/>
                <w:szCs w:val="18"/>
              </w:rPr>
              <w:t>Próprios</w:t>
            </w:r>
          </w:p>
        </w:tc>
        <w:tc>
          <w:tcPr>
            <w:tcW w:w="1700" w:type="dxa"/>
            <w:tcBorders>
              <w:top w:val="single" w:sz="4" w:space="0" w:color="000000"/>
              <w:left w:val="single" w:sz="4" w:space="0" w:color="000000"/>
              <w:bottom w:val="single" w:sz="4" w:space="0" w:color="000000"/>
              <w:right w:val="single" w:sz="4" w:space="0" w:color="000000"/>
            </w:tcBorders>
          </w:tcPr>
          <w:p w14:paraId="3B4DFF38" w14:textId="77777777" w:rsidR="00C522BA" w:rsidRDefault="00317ECA">
            <w:pPr>
              <w:spacing w:before="20" w:after="20"/>
              <w:jc w:val="center"/>
              <w:rPr>
                <w:sz w:val="18"/>
                <w:szCs w:val="18"/>
              </w:rPr>
            </w:pPr>
            <w:r>
              <w:rPr>
                <w:sz w:val="18"/>
                <w:szCs w:val="18"/>
              </w:rPr>
              <w:t>Das próprias vagas</w:t>
            </w:r>
          </w:p>
        </w:tc>
        <w:tc>
          <w:tcPr>
            <w:tcW w:w="1425" w:type="dxa"/>
            <w:tcBorders>
              <w:top w:val="single" w:sz="4" w:space="0" w:color="000000"/>
              <w:left w:val="single" w:sz="4" w:space="0" w:color="000000"/>
              <w:bottom w:val="single" w:sz="4" w:space="0" w:color="000000"/>
              <w:right w:val="single" w:sz="4" w:space="0" w:color="000000"/>
            </w:tcBorders>
          </w:tcPr>
          <w:p w14:paraId="3A44E8AD" w14:textId="77777777" w:rsidR="00C522BA" w:rsidRDefault="00317ECA">
            <w:pPr>
              <w:spacing w:before="20" w:after="20"/>
              <w:jc w:val="center"/>
              <w:rPr>
                <w:sz w:val="18"/>
                <w:szCs w:val="18"/>
              </w:rPr>
            </w:pPr>
            <w:r>
              <w:rPr>
                <w:sz w:val="18"/>
                <w:szCs w:val="18"/>
              </w:rPr>
              <w:t>—</w:t>
            </w:r>
          </w:p>
        </w:tc>
      </w:tr>
      <w:tr w:rsidR="00C522BA" w14:paraId="4F9BF2CC"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70BB6AD7" w14:textId="77777777" w:rsidR="00C522BA" w:rsidRDefault="00317ECA">
            <w:pPr>
              <w:spacing w:before="20" w:after="20"/>
              <w:rPr>
                <w:sz w:val="18"/>
                <w:szCs w:val="18"/>
              </w:rPr>
            </w:pPr>
            <w:r>
              <w:rPr>
                <w:sz w:val="18"/>
                <w:szCs w:val="18"/>
              </w:rPr>
              <w:t>Visualizar contato após o aceite (RF21)</w:t>
            </w:r>
          </w:p>
        </w:tc>
        <w:tc>
          <w:tcPr>
            <w:tcW w:w="1050" w:type="dxa"/>
            <w:tcBorders>
              <w:top w:val="single" w:sz="4" w:space="0" w:color="000000"/>
              <w:left w:val="single" w:sz="4" w:space="0" w:color="000000"/>
              <w:bottom w:val="single" w:sz="4" w:space="0" w:color="000000"/>
              <w:right w:val="single" w:sz="4" w:space="0" w:color="000000"/>
            </w:tcBorders>
          </w:tcPr>
          <w:p w14:paraId="60FEADCB"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255E3B82" w14:textId="77777777" w:rsidR="00C522BA" w:rsidRDefault="00317ECA">
            <w:pPr>
              <w:spacing w:before="20" w:after="20"/>
              <w:jc w:val="center"/>
              <w:rPr>
                <w:sz w:val="18"/>
                <w:szCs w:val="18"/>
              </w:rPr>
            </w:pPr>
            <w:r>
              <w:rPr>
                <w:sz w:val="18"/>
                <w:szCs w:val="18"/>
              </w:rPr>
              <w:t>Próprias</w:t>
            </w:r>
          </w:p>
        </w:tc>
        <w:tc>
          <w:tcPr>
            <w:tcW w:w="1700" w:type="dxa"/>
            <w:tcBorders>
              <w:top w:val="single" w:sz="4" w:space="0" w:color="000000"/>
              <w:left w:val="single" w:sz="4" w:space="0" w:color="000000"/>
              <w:bottom w:val="single" w:sz="4" w:space="0" w:color="000000"/>
              <w:right w:val="single" w:sz="4" w:space="0" w:color="000000"/>
            </w:tcBorders>
          </w:tcPr>
          <w:p w14:paraId="2B1DC03F" w14:textId="77777777" w:rsidR="00C522BA" w:rsidRDefault="00317ECA">
            <w:pPr>
              <w:spacing w:before="20" w:after="20"/>
              <w:jc w:val="center"/>
              <w:rPr>
                <w:sz w:val="18"/>
                <w:szCs w:val="18"/>
              </w:rPr>
            </w:pPr>
            <w:r>
              <w:rPr>
                <w:sz w:val="18"/>
                <w:szCs w:val="18"/>
              </w:rPr>
              <w:t>Das próprias vagas</w:t>
            </w:r>
          </w:p>
        </w:tc>
        <w:tc>
          <w:tcPr>
            <w:tcW w:w="1425" w:type="dxa"/>
            <w:tcBorders>
              <w:top w:val="single" w:sz="4" w:space="0" w:color="000000"/>
              <w:left w:val="single" w:sz="4" w:space="0" w:color="000000"/>
              <w:bottom w:val="single" w:sz="4" w:space="0" w:color="000000"/>
              <w:right w:val="single" w:sz="4" w:space="0" w:color="000000"/>
            </w:tcBorders>
          </w:tcPr>
          <w:p w14:paraId="2F64F872" w14:textId="77777777" w:rsidR="00C522BA" w:rsidRDefault="00317ECA">
            <w:pPr>
              <w:spacing w:before="20" w:after="20"/>
              <w:jc w:val="center"/>
              <w:rPr>
                <w:sz w:val="18"/>
                <w:szCs w:val="18"/>
              </w:rPr>
            </w:pPr>
            <w:r>
              <w:rPr>
                <w:sz w:val="18"/>
                <w:szCs w:val="18"/>
              </w:rPr>
              <w:t>—</w:t>
            </w:r>
          </w:p>
        </w:tc>
      </w:tr>
      <w:tr w:rsidR="00C522BA" w14:paraId="0798A381"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2CBE5D98" w14:textId="77777777" w:rsidR="00C522BA" w:rsidRDefault="00317ECA">
            <w:pPr>
              <w:spacing w:before="20" w:after="20"/>
              <w:rPr>
                <w:sz w:val="18"/>
                <w:szCs w:val="18"/>
              </w:rPr>
            </w:pPr>
            <w:r>
              <w:rPr>
                <w:sz w:val="18"/>
                <w:szCs w:val="18"/>
              </w:rPr>
              <w:t>Emitir comprovante (RF22)</w:t>
            </w:r>
          </w:p>
        </w:tc>
        <w:tc>
          <w:tcPr>
            <w:tcW w:w="1050" w:type="dxa"/>
            <w:tcBorders>
              <w:top w:val="single" w:sz="4" w:space="0" w:color="000000"/>
              <w:left w:val="single" w:sz="4" w:space="0" w:color="000000"/>
              <w:bottom w:val="single" w:sz="4" w:space="0" w:color="000000"/>
              <w:right w:val="single" w:sz="4" w:space="0" w:color="000000"/>
            </w:tcBorders>
          </w:tcPr>
          <w:p w14:paraId="1E194FC3"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4C15A084" w14:textId="77777777" w:rsidR="00C522BA" w:rsidRDefault="00317ECA">
            <w:pPr>
              <w:spacing w:before="20" w:after="20"/>
              <w:jc w:val="center"/>
              <w:rPr>
                <w:sz w:val="18"/>
                <w:szCs w:val="18"/>
              </w:rPr>
            </w:pPr>
            <w:r>
              <w:rPr>
                <w:sz w:val="18"/>
                <w:szCs w:val="18"/>
              </w:rPr>
              <w:t>Próprio</w:t>
            </w:r>
          </w:p>
        </w:tc>
        <w:tc>
          <w:tcPr>
            <w:tcW w:w="1700" w:type="dxa"/>
            <w:tcBorders>
              <w:top w:val="single" w:sz="4" w:space="0" w:color="000000"/>
              <w:left w:val="single" w:sz="4" w:space="0" w:color="000000"/>
              <w:bottom w:val="single" w:sz="4" w:space="0" w:color="000000"/>
              <w:right w:val="single" w:sz="4" w:space="0" w:color="000000"/>
            </w:tcBorders>
          </w:tcPr>
          <w:p w14:paraId="74BBB607" w14:textId="77777777" w:rsidR="00C522BA" w:rsidRDefault="00317ECA">
            <w:pPr>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60430EB8" w14:textId="77777777" w:rsidR="00C522BA" w:rsidRDefault="00317ECA">
            <w:pPr>
              <w:spacing w:before="20" w:after="20"/>
              <w:jc w:val="center"/>
              <w:rPr>
                <w:sz w:val="18"/>
                <w:szCs w:val="18"/>
              </w:rPr>
            </w:pPr>
            <w:r>
              <w:rPr>
                <w:sz w:val="18"/>
                <w:szCs w:val="18"/>
              </w:rPr>
              <w:t>—</w:t>
            </w:r>
          </w:p>
        </w:tc>
      </w:tr>
      <w:tr w:rsidR="00C522BA" w14:paraId="1EDE92C5"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05C54C9B" w14:textId="77777777" w:rsidR="00C522BA" w:rsidRDefault="00317ECA">
            <w:pPr>
              <w:spacing w:before="20" w:after="20"/>
              <w:rPr>
                <w:sz w:val="18"/>
                <w:szCs w:val="18"/>
              </w:rPr>
            </w:pPr>
            <w:r>
              <w:rPr>
                <w:sz w:val="18"/>
                <w:szCs w:val="18"/>
              </w:rPr>
              <w:t>Denunciar vaga ou usuário (RF25)</w:t>
            </w:r>
          </w:p>
        </w:tc>
        <w:tc>
          <w:tcPr>
            <w:tcW w:w="1050" w:type="dxa"/>
            <w:tcBorders>
              <w:top w:val="single" w:sz="4" w:space="0" w:color="000000"/>
              <w:left w:val="single" w:sz="4" w:space="0" w:color="000000"/>
              <w:bottom w:val="single" w:sz="4" w:space="0" w:color="000000"/>
              <w:right w:val="single" w:sz="4" w:space="0" w:color="000000"/>
            </w:tcBorders>
          </w:tcPr>
          <w:p w14:paraId="7D188762" w14:textId="77777777" w:rsidR="00C522BA" w:rsidRDefault="00317ECA">
            <w:pPr>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310EB9D5" w14:textId="77777777" w:rsidR="00C522BA" w:rsidRDefault="00317ECA">
            <w:pPr>
              <w:spacing w:before="20" w:after="20"/>
              <w:jc w:val="center"/>
              <w:rPr>
                <w:sz w:val="18"/>
                <w:szCs w:val="18"/>
              </w:rPr>
            </w:pPr>
            <w:r>
              <w:rPr>
                <w:sz w:val="18"/>
                <w:szCs w:val="18"/>
              </w:rPr>
              <w:t>Sim</w:t>
            </w:r>
          </w:p>
        </w:tc>
        <w:tc>
          <w:tcPr>
            <w:tcW w:w="1700" w:type="dxa"/>
            <w:tcBorders>
              <w:top w:val="single" w:sz="4" w:space="0" w:color="000000"/>
              <w:left w:val="single" w:sz="4" w:space="0" w:color="000000"/>
              <w:bottom w:val="single" w:sz="4" w:space="0" w:color="000000"/>
              <w:right w:val="single" w:sz="4" w:space="0" w:color="000000"/>
            </w:tcBorders>
          </w:tcPr>
          <w:p w14:paraId="1CFBE457" w14:textId="77777777" w:rsidR="00C522BA" w:rsidRDefault="00317ECA">
            <w:pPr>
              <w:spacing w:before="20" w:after="20"/>
              <w:jc w:val="center"/>
              <w:rPr>
                <w:sz w:val="18"/>
                <w:szCs w:val="18"/>
              </w:rPr>
            </w:pPr>
            <w:r>
              <w:rPr>
                <w:sz w:val="18"/>
                <w:szCs w:val="18"/>
              </w:rPr>
              <w:t>Sim</w:t>
            </w:r>
          </w:p>
        </w:tc>
        <w:tc>
          <w:tcPr>
            <w:tcW w:w="1425" w:type="dxa"/>
            <w:tcBorders>
              <w:top w:val="single" w:sz="4" w:space="0" w:color="000000"/>
              <w:left w:val="single" w:sz="4" w:space="0" w:color="000000"/>
              <w:bottom w:val="single" w:sz="4" w:space="0" w:color="000000"/>
              <w:right w:val="single" w:sz="4" w:space="0" w:color="000000"/>
            </w:tcBorders>
          </w:tcPr>
          <w:p w14:paraId="0673ADC8" w14:textId="77777777" w:rsidR="00C522BA" w:rsidRDefault="00317ECA">
            <w:pPr>
              <w:spacing w:before="20" w:after="20"/>
              <w:jc w:val="center"/>
              <w:rPr>
                <w:sz w:val="18"/>
                <w:szCs w:val="18"/>
              </w:rPr>
            </w:pPr>
            <w:r>
              <w:rPr>
                <w:sz w:val="18"/>
                <w:szCs w:val="18"/>
              </w:rPr>
              <w:t>—</w:t>
            </w:r>
          </w:p>
        </w:tc>
      </w:tr>
      <w:tr w:rsidR="00C522BA" w14:paraId="3F2724A0"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5BB1637C" w14:textId="77777777" w:rsidR="00C522BA" w:rsidRDefault="00317ECA">
            <w:pPr>
              <w:keepNext/>
              <w:spacing w:before="20" w:after="20"/>
              <w:rPr>
                <w:sz w:val="18"/>
                <w:szCs w:val="18"/>
              </w:rPr>
            </w:pPr>
            <w:r>
              <w:rPr>
                <w:sz w:val="18"/>
                <w:szCs w:val="18"/>
              </w:rPr>
              <w:t>Homologar organizações e moderar (RF24 e RF25)</w:t>
            </w:r>
          </w:p>
        </w:tc>
        <w:tc>
          <w:tcPr>
            <w:tcW w:w="1050" w:type="dxa"/>
            <w:tcBorders>
              <w:top w:val="single" w:sz="4" w:space="0" w:color="000000"/>
              <w:left w:val="single" w:sz="4" w:space="0" w:color="000000"/>
              <w:bottom w:val="single" w:sz="4" w:space="0" w:color="000000"/>
              <w:right w:val="single" w:sz="4" w:space="0" w:color="000000"/>
            </w:tcBorders>
          </w:tcPr>
          <w:p w14:paraId="3F4276AC" w14:textId="77777777" w:rsidR="00C522BA" w:rsidRDefault="00317ECA">
            <w:pPr>
              <w:keepNext/>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73CF6A2A" w14:textId="77777777" w:rsidR="00C522BA" w:rsidRDefault="00317ECA">
            <w:pPr>
              <w:keepNext/>
              <w:spacing w:before="20" w:after="20"/>
              <w:jc w:val="center"/>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Pr>
          <w:p w14:paraId="7728CA9C" w14:textId="77777777" w:rsidR="00C522BA" w:rsidRDefault="00317ECA">
            <w:pPr>
              <w:keepNext/>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72F1BE87" w14:textId="77777777" w:rsidR="00C522BA" w:rsidRDefault="00317ECA">
            <w:pPr>
              <w:keepNext/>
              <w:spacing w:before="20" w:after="20"/>
              <w:jc w:val="center"/>
              <w:rPr>
                <w:sz w:val="18"/>
                <w:szCs w:val="18"/>
              </w:rPr>
            </w:pPr>
            <w:r>
              <w:rPr>
                <w:sz w:val="18"/>
                <w:szCs w:val="18"/>
              </w:rPr>
              <w:t>Sim</w:t>
            </w:r>
          </w:p>
        </w:tc>
      </w:tr>
      <w:tr w:rsidR="00C522BA" w14:paraId="74DBDF0A"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5BB4D109" w14:textId="77777777" w:rsidR="00C522BA" w:rsidRDefault="00317ECA">
            <w:pPr>
              <w:keepNext/>
              <w:spacing w:before="20" w:after="20"/>
              <w:rPr>
                <w:sz w:val="18"/>
                <w:szCs w:val="18"/>
              </w:rPr>
            </w:pPr>
            <w:r>
              <w:rPr>
                <w:sz w:val="18"/>
                <w:szCs w:val="18"/>
              </w:rPr>
              <w:t>Manter usuários (DV, Tabela 4)</w:t>
            </w:r>
          </w:p>
        </w:tc>
        <w:tc>
          <w:tcPr>
            <w:tcW w:w="1050" w:type="dxa"/>
            <w:tcBorders>
              <w:top w:val="single" w:sz="4" w:space="0" w:color="000000"/>
              <w:left w:val="single" w:sz="4" w:space="0" w:color="000000"/>
              <w:bottom w:val="single" w:sz="4" w:space="0" w:color="000000"/>
              <w:right w:val="single" w:sz="4" w:space="0" w:color="000000"/>
            </w:tcBorders>
          </w:tcPr>
          <w:p w14:paraId="42C427FA" w14:textId="77777777" w:rsidR="00C522BA" w:rsidRDefault="00317ECA">
            <w:pPr>
              <w:keepNext/>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7A3E7643" w14:textId="77777777" w:rsidR="00C522BA" w:rsidRDefault="00317ECA">
            <w:pPr>
              <w:keepNext/>
              <w:spacing w:before="20" w:after="20"/>
              <w:jc w:val="center"/>
              <w:rPr>
                <w:sz w:val="18"/>
                <w:szCs w:val="18"/>
              </w:rPr>
            </w:pPr>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Pr>
          <w:p w14:paraId="494BDD61" w14:textId="77777777" w:rsidR="00C522BA" w:rsidRDefault="00317ECA">
            <w:pPr>
              <w:keepNext/>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7E78A195" w14:textId="77777777" w:rsidR="00C522BA" w:rsidRDefault="00317ECA">
            <w:pPr>
              <w:keepNext/>
              <w:spacing w:before="20" w:after="20"/>
              <w:jc w:val="center"/>
              <w:rPr>
                <w:sz w:val="18"/>
                <w:szCs w:val="18"/>
              </w:rPr>
            </w:pPr>
            <w:r>
              <w:rPr>
                <w:sz w:val="18"/>
                <w:szCs w:val="18"/>
              </w:rPr>
              <w:t>Sim</w:t>
            </w:r>
          </w:p>
        </w:tc>
      </w:tr>
      <w:tr w:rsidR="00C522BA" w14:paraId="3FCB42FF" w14:textId="77777777">
        <w:trPr>
          <w:cantSplit/>
        </w:trPr>
        <w:tc>
          <w:tcPr>
            <w:tcW w:w="3550" w:type="dxa"/>
            <w:tcBorders>
              <w:top w:val="single" w:sz="4" w:space="0" w:color="000000"/>
              <w:left w:val="single" w:sz="4" w:space="0" w:color="000000"/>
              <w:bottom w:val="single" w:sz="4" w:space="0" w:color="000000"/>
              <w:right w:val="single" w:sz="4" w:space="0" w:color="000000"/>
            </w:tcBorders>
          </w:tcPr>
          <w:p w14:paraId="32088409" w14:textId="77777777" w:rsidR="00C522BA" w:rsidRDefault="00317ECA">
            <w:pPr>
              <w:keepNext/>
              <w:spacing w:before="20" w:after="20"/>
              <w:rPr>
                <w:sz w:val="18"/>
                <w:szCs w:val="18"/>
              </w:rPr>
            </w:pPr>
            <w:r>
              <w:rPr>
                <w:sz w:val="18"/>
                <w:szCs w:val="18"/>
              </w:rPr>
              <w:t>Consultar calendário (RF26)</w:t>
            </w:r>
          </w:p>
        </w:tc>
        <w:tc>
          <w:tcPr>
            <w:tcW w:w="1050" w:type="dxa"/>
            <w:tcBorders>
              <w:top w:val="single" w:sz="4" w:space="0" w:color="000000"/>
              <w:left w:val="single" w:sz="4" w:space="0" w:color="000000"/>
              <w:bottom w:val="single" w:sz="4" w:space="0" w:color="000000"/>
              <w:right w:val="single" w:sz="4" w:space="0" w:color="000000"/>
            </w:tcBorders>
          </w:tcPr>
          <w:p w14:paraId="0BBE1B6C" w14:textId="77777777" w:rsidR="00C522BA" w:rsidRDefault="00317ECA">
            <w:pPr>
              <w:keepNext/>
              <w:spacing w:before="20" w:after="20"/>
              <w:jc w:val="center"/>
              <w:rPr>
                <w:sz w:val="18"/>
                <w:szCs w:val="18"/>
              </w:rPr>
            </w:pPr>
            <w:r>
              <w:rPr>
                <w:sz w:val="18"/>
                <w:szCs w:val="18"/>
              </w:rPr>
              <w:t>—</w:t>
            </w:r>
          </w:p>
        </w:tc>
        <w:tc>
          <w:tcPr>
            <w:tcW w:w="1300" w:type="dxa"/>
            <w:tcBorders>
              <w:top w:val="single" w:sz="4" w:space="0" w:color="000000"/>
              <w:left w:val="single" w:sz="4" w:space="0" w:color="000000"/>
              <w:bottom w:val="single" w:sz="4" w:space="0" w:color="000000"/>
              <w:right w:val="single" w:sz="4" w:space="0" w:color="000000"/>
            </w:tcBorders>
          </w:tcPr>
          <w:p w14:paraId="172EC305" w14:textId="77777777" w:rsidR="00C522BA" w:rsidRDefault="00317ECA">
            <w:pPr>
              <w:keepNext/>
              <w:spacing w:before="20" w:after="20"/>
              <w:jc w:val="center"/>
              <w:rPr>
                <w:sz w:val="18"/>
                <w:szCs w:val="18"/>
              </w:rPr>
            </w:pPr>
            <w:r>
              <w:rPr>
                <w:sz w:val="18"/>
                <w:szCs w:val="18"/>
              </w:rPr>
              <w:t>Próprio</w:t>
            </w:r>
          </w:p>
        </w:tc>
        <w:tc>
          <w:tcPr>
            <w:tcW w:w="1700" w:type="dxa"/>
            <w:tcBorders>
              <w:top w:val="single" w:sz="4" w:space="0" w:color="000000"/>
              <w:left w:val="single" w:sz="4" w:space="0" w:color="000000"/>
              <w:bottom w:val="single" w:sz="4" w:space="0" w:color="000000"/>
              <w:right w:val="single" w:sz="4" w:space="0" w:color="000000"/>
            </w:tcBorders>
          </w:tcPr>
          <w:p w14:paraId="77FC66E9" w14:textId="77777777" w:rsidR="00C522BA" w:rsidRDefault="00317ECA">
            <w:pPr>
              <w:keepNext/>
              <w:spacing w:before="20" w:after="20"/>
              <w:jc w:val="center"/>
              <w:rPr>
                <w:sz w:val="18"/>
                <w:szCs w:val="18"/>
              </w:rPr>
            </w:pPr>
            <w:r>
              <w:rPr>
                <w:sz w:val="18"/>
                <w:szCs w:val="18"/>
              </w:rPr>
              <w:t>—</w:t>
            </w:r>
          </w:p>
        </w:tc>
        <w:tc>
          <w:tcPr>
            <w:tcW w:w="1425" w:type="dxa"/>
            <w:tcBorders>
              <w:top w:val="single" w:sz="4" w:space="0" w:color="000000"/>
              <w:left w:val="single" w:sz="4" w:space="0" w:color="000000"/>
              <w:bottom w:val="single" w:sz="4" w:space="0" w:color="000000"/>
              <w:right w:val="single" w:sz="4" w:space="0" w:color="000000"/>
            </w:tcBorders>
          </w:tcPr>
          <w:p w14:paraId="2904FF84" w14:textId="77777777" w:rsidR="00C522BA" w:rsidRDefault="00317ECA">
            <w:pPr>
              <w:keepNext/>
              <w:spacing w:before="20" w:after="20"/>
              <w:jc w:val="center"/>
              <w:rPr>
                <w:sz w:val="18"/>
                <w:szCs w:val="18"/>
              </w:rPr>
            </w:pPr>
            <w:r>
              <w:rPr>
                <w:sz w:val="18"/>
                <w:szCs w:val="18"/>
              </w:rPr>
              <w:t>—</w:t>
            </w:r>
          </w:p>
        </w:tc>
      </w:tr>
    </w:tbl>
    <w:p w14:paraId="73D5F485" w14:textId="77777777" w:rsidR="00C522BA" w:rsidRDefault="00317ECA">
      <w:pPr>
        <w:keepLines/>
        <w:spacing w:before="60" w:after="240"/>
        <w:rPr>
          <w:sz w:val="20"/>
          <w:szCs w:val="20"/>
        </w:rPr>
      </w:pPr>
      <w:r>
        <w:rPr>
          <w:sz w:val="20"/>
          <w:szCs w:val="20"/>
        </w:rPr>
        <w:t>Fonte: Elaborado pelos autores (2026).</w:t>
      </w:r>
    </w:p>
    <w:p w14:paraId="721281E2" w14:textId="77777777" w:rsidR="00C522BA" w:rsidRDefault="00317ECA">
      <w:pPr>
        <w:pStyle w:val="Corpodetexto"/>
      </w:pPr>
      <w:r>
        <w:t xml:space="preserve">As permissões são aplicadas em duas etapas: (i) </w:t>
      </w:r>
      <w:r>
        <w:rPr>
          <w:b/>
          <w:bCs/>
        </w:rPr>
        <w:t>autorização por perfil</w:t>
      </w:r>
      <w:r>
        <w:t xml:space="preserve">, por dependências do FastAPI que verificam o perfil contido no </w:t>
      </w:r>
      <w:r>
        <w:rPr>
          <w:i/>
          <w:iCs/>
        </w:rPr>
        <w:t>token</w:t>
      </w:r>
      <w:r>
        <w:t xml:space="preserve"> JWT antes de executar o </w:t>
      </w:r>
      <w:r>
        <w:rPr>
          <w:i/>
          <w:iCs/>
        </w:rPr>
        <w:t>endpoint</w:t>
      </w:r>
      <w:r>
        <w:t xml:space="preserve">; e (ii) </w:t>
      </w:r>
      <w:r>
        <w:rPr>
          <w:b/>
          <w:bCs/>
        </w:rPr>
        <w:t>autorização por propriedade</w:t>
      </w:r>
      <w:r>
        <w:t xml:space="preserve">, nos </w:t>
      </w:r>
      <w:r>
        <w:rPr>
          <w:i/>
          <w:iCs/>
        </w:rPr>
        <w:t>services</w:t>
      </w:r>
      <w:r>
        <w:t xml:space="preserve">, que verificam se o recurso pertence ao usuário autenticado, como a vaga que uma organização tenta editar. O administrador não acessa os documentos das candidaturas, pois não participa da relação entre voluntário e organização, em respeito ao princípio da necessidade da LGPD (Brasil, 2018). Além disso, o </w:t>
      </w:r>
      <w:r>
        <w:rPr>
          <w:i/>
          <w:iCs/>
        </w:rPr>
        <w:t>token</w:t>
      </w:r>
      <w:r>
        <w:t xml:space="preserve"> expira em 60 minutos, as senhas têm no mínimo oito caracteres e as tentativas repetidas de </w:t>
      </w:r>
      <w:r>
        <w:rPr>
          <w:i/>
          <w:iCs/>
        </w:rPr>
        <w:t>login</w:t>
      </w:r>
      <w:r>
        <w:t xml:space="preserve"> são limitadas no Nginx.</w:t>
      </w:r>
    </w:p>
    <w:p w14:paraId="4B0DA6C6" w14:textId="77777777" w:rsidR="00C522BA" w:rsidRDefault="00317ECA">
      <w:pPr>
        <w:pStyle w:val="Ttulo1"/>
        <w:numPr>
          <w:ilvl w:val="0"/>
          <w:numId w:val="0"/>
        </w:numPr>
        <w:jc w:val="center"/>
      </w:pPr>
      <w:bookmarkStart w:id="14" w:name="_Toc242142627"/>
      <w:r>
        <w:lastRenderedPageBreak/>
        <w:t>REFERÊNCIAS</w:t>
      </w:r>
      <w:bookmarkEnd w:id="14"/>
    </w:p>
    <w:p w14:paraId="65C3D484" w14:textId="77777777" w:rsidR="00C522BA" w:rsidRDefault="00317ECA">
      <w:pPr>
        <w:keepLines/>
        <w:spacing w:after="240"/>
      </w:pPr>
      <w:r>
        <w:t xml:space="preserve">ASSOCIAÇÃO BRASILEIRA DE NORMAS TÉCNICAS. </w:t>
      </w:r>
      <w:r>
        <w:rPr>
          <w:b/>
          <w:bCs/>
        </w:rPr>
        <w:t>NBR 14724</w:t>
      </w:r>
      <w:r>
        <w:t>: informação e documentação: trabalhos acadêmicos: apresentação. Rio de Janeiro: ABNT, 2011.</w:t>
      </w:r>
    </w:p>
    <w:p w14:paraId="24BCBCF2" w14:textId="77777777" w:rsidR="00C522BA" w:rsidRDefault="00317ECA">
      <w:pPr>
        <w:keepLines/>
        <w:spacing w:after="240"/>
      </w:pPr>
      <w:r>
        <w:t xml:space="preserve">ASSOCIAÇÃO BRASILEIRA DE NORMAS TÉCNICAS. </w:t>
      </w:r>
      <w:r>
        <w:rPr>
          <w:b/>
          <w:bCs/>
        </w:rPr>
        <w:t>NBR 6023</w:t>
      </w:r>
      <w:r>
        <w:t>: informação e documentação: referências: elaboração. Rio de Janeiro: ABNT, 2018.</w:t>
      </w:r>
    </w:p>
    <w:p w14:paraId="77A96674" w14:textId="77777777" w:rsidR="00C522BA" w:rsidRPr="0013623A" w:rsidRDefault="00317ECA">
      <w:pPr>
        <w:keepLines/>
        <w:spacing w:after="240"/>
        <w:rPr>
          <w:lang w:val="en-US"/>
        </w:rPr>
      </w:pPr>
      <w:r>
        <w:t xml:space="preserve">ASSOCIAÇÃO BRASILEIRA DE NORMAS TÉCNICAS. </w:t>
      </w:r>
      <w:r>
        <w:rPr>
          <w:b/>
          <w:bCs/>
        </w:rPr>
        <w:t>NBR 10520</w:t>
      </w:r>
      <w:r>
        <w:t xml:space="preserve">: informação e documentação: citações em documentos: apresentação. </w:t>
      </w:r>
      <w:r w:rsidRPr="0013623A">
        <w:rPr>
          <w:lang w:val="en-US"/>
        </w:rPr>
        <w:t>Rio de Janeiro: ABNT, 2023.</w:t>
      </w:r>
    </w:p>
    <w:p w14:paraId="38CC687A" w14:textId="77777777" w:rsidR="00C522BA" w:rsidRDefault="00317ECA">
      <w:pPr>
        <w:keepLines/>
        <w:spacing w:after="240"/>
      </w:pPr>
      <w:r w:rsidRPr="0013623A">
        <w:rPr>
          <w:lang w:val="en-US"/>
        </w:rPr>
        <w:t xml:space="preserve">BASS, Len; CLEMENTS, Paul; KAZMAN, Rick. </w:t>
      </w:r>
      <w:r w:rsidRPr="0013623A">
        <w:rPr>
          <w:b/>
          <w:bCs/>
          <w:lang w:val="en-US"/>
        </w:rPr>
        <w:t>Software architecture in practice</w:t>
      </w:r>
      <w:r w:rsidRPr="0013623A">
        <w:rPr>
          <w:lang w:val="en-US"/>
        </w:rPr>
        <w:t xml:space="preserve">. </w:t>
      </w:r>
      <w:r>
        <w:t>4. ed. Boston: Addison-Wesley, 2021.</w:t>
      </w:r>
    </w:p>
    <w:p w14:paraId="14D0DF5F" w14:textId="77777777" w:rsidR="00C522BA" w:rsidRDefault="00317ECA">
      <w:pPr>
        <w:keepLines/>
        <w:spacing w:after="240"/>
      </w:pPr>
      <w:r>
        <w:t xml:space="preserve">BRASIL. </w:t>
      </w:r>
      <w:r>
        <w:rPr>
          <w:b/>
          <w:bCs/>
        </w:rPr>
        <w:t>Lei nº 13.709, de 14 de agosto de 2018</w:t>
      </w:r>
      <w:r>
        <w:t xml:space="preserve">. Lei Geral de Proteção de Dados Pessoais (LGPD). Brasília, DF: Presidência da República, 2018. Disponível em: </w:t>
      </w:r>
      <w:hyperlink r:id="rId24" w:history="1">
        <w:r>
          <w:rPr>
            <w:rStyle w:val="Hyperlink"/>
          </w:rPr>
          <w:t>https://www.planalto.gov.br/ccivil_03/_ato2015-2018/2018/lei/l13709.htm</w:t>
        </w:r>
      </w:hyperlink>
      <w:r>
        <w:t>. Acesso em: 5 out. 2026.</w:t>
      </w:r>
    </w:p>
    <w:p w14:paraId="2C160B31" w14:textId="77777777" w:rsidR="00C522BA" w:rsidRDefault="00317ECA">
      <w:pPr>
        <w:keepLines/>
        <w:spacing w:after="240"/>
      </w:pPr>
      <w:r>
        <w:t xml:space="preserve">CLOUDFLARE. </w:t>
      </w:r>
      <w:r>
        <w:rPr>
          <w:b/>
          <w:bCs/>
        </w:rPr>
        <w:t>Cloudflare Tunnel</w:t>
      </w:r>
      <w:r>
        <w:t xml:space="preserve">. [S. l.]: Cloudflare, 2026. Disponível em: </w:t>
      </w:r>
      <w:hyperlink r:id="rId25" w:history="1">
        <w:r>
          <w:rPr>
            <w:rStyle w:val="Hyperlink"/>
          </w:rPr>
          <w:t>https://developers.cloudflare.com/cloudflare-one/networks/connectors/cloudflare-tunnel/</w:t>
        </w:r>
      </w:hyperlink>
      <w:r>
        <w:t>. Acesso em: 6 out. 2026.</w:t>
      </w:r>
    </w:p>
    <w:p w14:paraId="64B81BCF" w14:textId="77777777" w:rsidR="00C522BA" w:rsidRDefault="00317ECA">
      <w:pPr>
        <w:keepLines/>
        <w:spacing w:after="240"/>
      </w:pPr>
      <w:r>
        <w:t xml:space="preserve">CONVENTIONAL COMMITS. </w:t>
      </w:r>
      <w:r>
        <w:rPr>
          <w:b/>
          <w:bCs/>
        </w:rPr>
        <w:t>Conventional Commits 1.0.0</w:t>
      </w:r>
      <w:r>
        <w:t xml:space="preserve">. [S. l.], 2019. Disponível em: </w:t>
      </w:r>
      <w:hyperlink r:id="rId26" w:history="1">
        <w:r>
          <w:rPr>
            <w:rStyle w:val="Hyperlink"/>
          </w:rPr>
          <w:t>https://www.conventionalcommits.org/pt-br/v1.0.0/</w:t>
        </w:r>
      </w:hyperlink>
      <w:r>
        <w:t>. Acesso em: 5 out. 2026.</w:t>
      </w:r>
    </w:p>
    <w:p w14:paraId="060FB935" w14:textId="77777777" w:rsidR="00C522BA" w:rsidRDefault="00317ECA">
      <w:pPr>
        <w:keepLines/>
        <w:spacing w:after="240"/>
      </w:pPr>
      <w:r w:rsidRPr="0013623A">
        <w:rPr>
          <w:lang w:val="en-US"/>
        </w:rPr>
        <w:t xml:space="preserve">DOCKER. </w:t>
      </w:r>
      <w:r w:rsidRPr="0013623A">
        <w:rPr>
          <w:b/>
          <w:bCs/>
          <w:lang w:val="en-US"/>
        </w:rPr>
        <w:t>Docker documentation</w:t>
      </w:r>
      <w:r w:rsidRPr="0013623A">
        <w:rPr>
          <w:lang w:val="en-US"/>
        </w:rPr>
        <w:t xml:space="preserve">. [S. l.]: Docker Inc., 2026. </w:t>
      </w:r>
      <w:r>
        <w:t xml:space="preserve">Disponível em: </w:t>
      </w:r>
      <w:hyperlink r:id="rId27" w:history="1">
        <w:r>
          <w:rPr>
            <w:rStyle w:val="Hyperlink"/>
          </w:rPr>
          <w:t>https://docs.docker.com/</w:t>
        </w:r>
      </w:hyperlink>
      <w:r>
        <w:t>. Acesso em: 5 out. 2026.</w:t>
      </w:r>
    </w:p>
    <w:p w14:paraId="2440D40A" w14:textId="77777777" w:rsidR="00C522BA" w:rsidRPr="0013623A" w:rsidRDefault="00317ECA">
      <w:pPr>
        <w:keepLines/>
        <w:spacing w:after="240"/>
        <w:rPr>
          <w:lang w:val="en-US"/>
        </w:rPr>
      </w:pPr>
      <w:r>
        <w:t xml:space="preserve">FASTAPI. </w:t>
      </w:r>
      <w:r>
        <w:rPr>
          <w:b/>
          <w:bCs/>
        </w:rPr>
        <w:t>FastAPI documentation</w:t>
      </w:r>
      <w:r>
        <w:t xml:space="preserve">. [S. l.], 2026. Disponível em: </w:t>
      </w:r>
      <w:hyperlink r:id="rId28" w:history="1">
        <w:r>
          <w:rPr>
            <w:rStyle w:val="Hyperlink"/>
          </w:rPr>
          <w:t>https://fastapi.tiangolo.com/</w:t>
        </w:r>
      </w:hyperlink>
      <w:r>
        <w:t xml:space="preserve">. </w:t>
      </w:r>
      <w:r w:rsidRPr="0013623A">
        <w:rPr>
          <w:lang w:val="en-US"/>
        </w:rPr>
        <w:t>Acesso em: 5 out. 2026.</w:t>
      </w:r>
    </w:p>
    <w:p w14:paraId="6613366F" w14:textId="77777777" w:rsidR="00C522BA" w:rsidRPr="0013623A" w:rsidRDefault="00317ECA">
      <w:pPr>
        <w:keepLines/>
        <w:spacing w:after="240"/>
        <w:rPr>
          <w:lang w:val="en-US"/>
        </w:rPr>
      </w:pPr>
      <w:r w:rsidRPr="0013623A">
        <w:rPr>
          <w:lang w:val="en-US"/>
        </w:rPr>
        <w:t xml:space="preserve">FIELDING, Roy Thomas. </w:t>
      </w:r>
      <w:r w:rsidRPr="0013623A">
        <w:rPr>
          <w:b/>
          <w:bCs/>
          <w:lang w:val="en-US"/>
        </w:rPr>
        <w:t>Architectural styles and the design of network-based software architectures</w:t>
      </w:r>
      <w:r w:rsidRPr="0013623A">
        <w:rPr>
          <w:lang w:val="en-US"/>
        </w:rPr>
        <w:t>. 2000. Tese (Doutorado em Information and Computer Science) – University of California, Irvine, 2000.</w:t>
      </w:r>
    </w:p>
    <w:p w14:paraId="0A1C2003" w14:textId="77777777" w:rsidR="00C522BA" w:rsidRDefault="00317ECA">
      <w:pPr>
        <w:keepLines/>
        <w:spacing w:after="240"/>
      </w:pPr>
      <w:r w:rsidRPr="0013623A">
        <w:rPr>
          <w:lang w:val="en-US"/>
        </w:rPr>
        <w:t xml:space="preserve">FOWLER, Martin. </w:t>
      </w:r>
      <w:r w:rsidRPr="0013623A">
        <w:rPr>
          <w:b/>
          <w:bCs/>
          <w:lang w:val="en-US"/>
        </w:rPr>
        <w:t>Patterns of enterprise application architecture</w:t>
      </w:r>
      <w:r w:rsidRPr="0013623A">
        <w:rPr>
          <w:lang w:val="en-US"/>
        </w:rPr>
        <w:t xml:space="preserve">. </w:t>
      </w:r>
      <w:r>
        <w:t>Boston: Addison-Wesley, 2002.</w:t>
      </w:r>
    </w:p>
    <w:p w14:paraId="7404C4D7" w14:textId="77777777" w:rsidR="00C522BA" w:rsidRDefault="00317ECA">
      <w:pPr>
        <w:keepLines/>
        <w:spacing w:after="240"/>
      </w:pPr>
      <w:r>
        <w:t xml:space="preserve">GRUPO GOSLING. </w:t>
      </w:r>
      <w:r>
        <w:rPr>
          <w:b/>
          <w:bCs/>
        </w:rPr>
        <w:t>VolunJá</w:t>
      </w:r>
      <w:r>
        <w:t>: visão do produto e do projeto. Versão 0.3. Brasília, 2026. Documento da disciplina Métodos de Desenvolvimento de Software.</w:t>
      </w:r>
    </w:p>
    <w:p w14:paraId="76005D52" w14:textId="77777777" w:rsidR="00C522BA" w:rsidRPr="0013623A" w:rsidRDefault="00317ECA">
      <w:pPr>
        <w:keepLines/>
        <w:spacing w:after="240"/>
        <w:rPr>
          <w:lang w:val="en-US"/>
        </w:rPr>
      </w:pPr>
      <w:r w:rsidRPr="0013623A">
        <w:rPr>
          <w:lang w:val="en-US"/>
        </w:rPr>
        <w:t xml:space="preserve">INTERNATIONAL ORGANIZATION FOR STANDARDIZATION. </w:t>
      </w:r>
      <w:r w:rsidRPr="0013623A">
        <w:rPr>
          <w:b/>
          <w:bCs/>
          <w:lang w:val="en-US"/>
        </w:rPr>
        <w:t>ISO/IEC 25010</w:t>
      </w:r>
      <w:r w:rsidRPr="0013623A">
        <w:rPr>
          <w:lang w:val="en-US"/>
        </w:rPr>
        <w:t>: systems and software engineering: systems and software quality requirements and evaluation (SQuaRE): system and software quality models. Geneva: ISO, 2011.</w:t>
      </w:r>
    </w:p>
    <w:p w14:paraId="0708FE51" w14:textId="77777777" w:rsidR="00C522BA" w:rsidRDefault="00317ECA">
      <w:pPr>
        <w:keepLines/>
        <w:spacing w:after="240"/>
      </w:pPr>
      <w:r w:rsidRPr="0013623A">
        <w:rPr>
          <w:lang w:val="en-US"/>
        </w:rPr>
        <w:t xml:space="preserve">KRUCHTEN, Philippe B. The 4+1 view model of architecture. </w:t>
      </w:r>
      <w:r>
        <w:rPr>
          <w:b/>
          <w:bCs/>
        </w:rPr>
        <w:t>IEEE Software</w:t>
      </w:r>
      <w:r>
        <w:t>, Los Alamitos, v. 12, n. 6, p. 42-50, nov. 1995.</w:t>
      </w:r>
    </w:p>
    <w:p w14:paraId="7F110FB6" w14:textId="77777777" w:rsidR="00C522BA" w:rsidRPr="0013623A" w:rsidRDefault="00317ECA">
      <w:pPr>
        <w:keepLines/>
        <w:spacing w:after="240"/>
        <w:rPr>
          <w:lang w:val="en-US"/>
        </w:rPr>
      </w:pPr>
      <w:r>
        <w:t xml:space="preserve">MYSQL. </w:t>
      </w:r>
      <w:r>
        <w:rPr>
          <w:b/>
          <w:bCs/>
        </w:rPr>
        <w:t>MySQL 8.4 reference manual</w:t>
      </w:r>
      <w:r>
        <w:t xml:space="preserve">. [S. l.]: Oracle, 2026. Disponível em: </w:t>
      </w:r>
      <w:hyperlink r:id="rId29" w:history="1">
        <w:r>
          <w:rPr>
            <w:rStyle w:val="Hyperlink"/>
          </w:rPr>
          <w:t>https://dev.mysql.com/doc/refman/8.4/en/</w:t>
        </w:r>
      </w:hyperlink>
      <w:r>
        <w:t xml:space="preserve">. </w:t>
      </w:r>
      <w:r w:rsidRPr="0013623A">
        <w:rPr>
          <w:lang w:val="en-US"/>
        </w:rPr>
        <w:t>Acesso em: 5 out. 2026.</w:t>
      </w:r>
    </w:p>
    <w:p w14:paraId="4C94B25A" w14:textId="77777777" w:rsidR="00C522BA" w:rsidRPr="0013623A" w:rsidRDefault="00317ECA">
      <w:pPr>
        <w:keepLines/>
        <w:spacing w:after="240"/>
        <w:rPr>
          <w:lang w:val="en-US"/>
        </w:rPr>
      </w:pPr>
      <w:r w:rsidRPr="0013623A">
        <w:rPr>
          <w:lang w:val="en-US"/>
        </w:rPr>
        <w:lastRenderedPageBreak/>
        <w:t xml:space="preserve">OBJECT MANAGEMENT GROUP. </w:t>
      </w:r>
      <w:r w:rsidRPr="0013623A">
        <w:rPr>
          <w:b/>
          <w:bCs/>
          <w:lang w:val="en-US"/>
        </w:rPr>
        <w:t>OMG Unified Modeling Language (OMG UML)</w:t>
      </w:r>
      <w:r w:rsidRPr="0013623A">
        <w:rPr>
          <w:lang w:val="en-US"/>
        </w:rPr>
        <w:t xml:space="preserve">: version 2.5.1. </w:t>
      </w:r>
      <w:r>
        <w:t xml:space="preserve">Needham: OMG, 2017. Disponível em: </w:t>
      </w:r>
      <w:hyperlink r:id="rId30" w:history="1">
        <w:r>
          <w:rPr>
            <w:rStyle w:val="Hyperlink"/>
          </w:rPr>
          <w:t>https://www.omg.org/spec/UML/2.5.1/</w:t>
        </w:r>
      </w:hyperlink>
      <w:r>
        <w:t xml:space="preserve">. </w:t>
      </w:r>
      <w:r w:rsidRPr="0013623A">
        <w:rPr>
          <w:lang w:val="en-US"/>
        </w:rPr>
        <w:t>Acesso em: 5 out. 2026.</w:t>
      </w:r>
    </w:p>
    <w:p w14:paraId="7F8AFCA2" w14:textId="77777777" w:rsidR="00C522BA" w:rsidRDefault="00317ECA">
      <w:pPr>
        <w:keepLines/>
        <w:spacing w:after="240"/>
      </w:pPr>
      <w:r w:rsidRPr="0013623A">
        <w:rPr>
          <w:lang w:val="en-US"/>
        </w:rPr>
        <w:t xml:space="preserve">OPENAPI INITIATIVE. </w:t>
      </w:r>
      <w:r w:rsidRPr="0013623A">
        <w:rPr>
          <w:b/>
          <w:bCs/>
          <w:lang w:val="en-US"/>
        </w:rPr>
        <w:t>OpenAPI specification</w:t>
      </w:r>
      <w:r w:rsidRPr="0013623A">
        <w:rPr>
          <w:lang w:val="en-US"/>
        </w:rPr>
        <w:t xml:space="preserve">: version 3.1.0. [S. l.], 2021. </w:t>
      </w:r>
      <w:r>
        <w:t xml:space="preserve">Disponível em: </w:t>
      </w:r>
      <w:hyperlink r:id="rId31" w:history="1">
        <w:r>
          <w:rPr>
            <w:rStyle w:val="Hyperlink"/>
          </w:rPr>
          <w:t>https://spec.openapis.org/oas/v3.1.0</w:t>
        </w:r>
      </w:hyperlink>
      <w:r>
        <w:t>. Acesso em: 5 out. 2026.</w:t>
      </w:r>
    </w:p>
    <w:p w14:paraId="120AE02B" w14:textId="77777777" w:rsidR="00C522BA" w:rsidRDefault="00317ECA">
      <w:pPr>
        <w:keepLines/>
        <w:spacing w:after="240"/>
      </w:pPr>
      <w:r>
        <w:t xml:space="preserve">PRESSMAN, Roger S.; MAXIM, Bruce R. </w:t>
      </w:r>
      <w:r>
        <w:rPr>
          <w:b/>
          <w:bCs/>
        </w:rPr>
        <w:t>Engenharia de software</w:t>
      </w:r>
      <w:r>
        <w:t>: uma abordagem profissional. 8. ed. Porto Alegre: AMGH, 2016.</w:t>
      </w:r>
    </w:p>
    <w:p w14:paraId="46469B47" w14:textId="77777777" w:rsidR="00C522BA" w:rsidRDefault="00317ECA">
      <w:pPr>
        <w:keepLines/>
        <w:spacing w:after="240"/>
      </w:pPr>
      <w:r w:rsidRPr="0013623A">
        <w:rPr>
          <w:lang w:val="en-US"/>
        </w:rPr>
        <w:t xml:space="preserve">REACT. </w:t>
      </w:r>
      <w:r w:rsidRPr="0013623A">
        <w:rPr>
          <w:b/>
          <w:bCs/>
          <w:lang w:val="en-US"/>
        </w:rPr>
        <w:t>React documentation</w:t>
      </w:r>
      <w:r w:rsidRPr="0013623A">
        <w:rPr>
          <w:lang w:val="en-US"/>
        </w:rPr>
        <w:t xml:space="preserve">. [S. l.]: Meta Open Source, 2026. </w:t>
      </w:r>
      <w:r>
        <w:t xml:space="preserve">Disponível em: </w:t>
      </w:r>
      <w:hyperlink r:id="rId32" w:history="1">
        <w:r>
          <w:rPr>
            <w:rStyle w:val="Hyperlink"/>
          </w:rPr>
          <w:t>https://react.dev/</w:t>
        </w:r>
      </w:hyperlink>
      <w:r>
        <w:t>. Acesso em: 5 out. 2026.</w:t>
      </w:r>
    </w:p>
    <w:p w14:paraId="1DBFBB7A" w14:textId="77777777" w:rsidR="00C522BA" w:rsidRDefault="00317ECA">
      <w:pPr>
        <w:keepLines/>
        <w:spacing w:after="240"/>
      </w:pPr>
      <w:r>
        <w:t xml:space="preserve">SOMMERVILLE, Ian. </w:t>
      </w:r>
      <w:r>
        <w:rPr>
          <w:b/>
          <w:bCs/>
        </w:rPr>
        <w:t>Engenharia de software</w:t>
      </w:r>
      <w:r>
        <w:t>. 10. ed. São Paulo: Pearson, 2018.</w:t>
      </w:r>
    </w:p>
    <w:p w14:paraId="5F87F223" w14:textId="77777777" w:rsidR="00C522BA" w:rsidRPr="0013623A" w:rsidRDefault="00317ECA">
      <w:pPr>
        <w:keepLines/>
        <w:spacing w:after="240"/>
        <w:rPr>
          <w:lang w:val="en-US"/>
        </w:rPr>
      </w:pPr>
      <w:r w:rsidRPr="0013623A">
        <w:rPr>
          <w:lang w:val="en-US"/>
        </w:rPr>
        <w:t xml:space="preserve">SQLALCHEMY. </w:t>
      </w:r>
      <w:r w:rsidRPr="0013623A">
        <w:rPr>
          <w:b/>
          <w:bCs/>
          <w:lang w:val="en-US"/>
        </w:rPr>
        <w:t>SQLAlchemy 2.0 documentation</w:t>
      </w:r>
      <w:r w:rsidRPr="0013623A">
        <w:rPr>
          <w:lang w:val="en-US"/>
        </w:rPr>
        <w:t xml:space="preserve">. [S. l.], 2026. </w:t>
      </w:r>
      <w:r>
        <w:t xml:space="preserve">Disponível em: </w:t>
      </w:r>
      <w:hyperlink r:id="rId33" w:history="1">
        <w:r>
          <w:rPr>
            <w:rStyle w:val="Hyperlink"/>
          </w:rPr>
          <w:t>https://docs.sqlalchemy.org/en/20/</w:t>
        </w:r>
      </w:hyperlink>
      <w:r>
        <w:t xml:space="preserve">. </w:t>
      </w:r>
      <w:r w:rsidRPr="0013623A">
        <w:rPr>
          <w:lang w:val="en-US"/>
        </w:rPr>
        <w:t>Acesso em: 5 out. 2026.</w:t>
      </w:r>
    </w:p>
    <w:p w14:paraId="7D61191B" w14:textId="77777777" w:rsidR="00C522BA" w:rsidRPr="0013623A" w:rsidRDefault="00317ECA">
      <w:pPr>
        <w:keepLines/>
        <w:spacing w:after="240"/>
        <w:rPr>
          <w:lang w:val="en-US"/>
        </w:rPr>
      </w:pPr>
      <w:r w:rsidRPr="0013623A">
        <w:rPr>
          <w:lang w:val="en-US"/>
        </w:rPr>
        <w:t xml:space="preserve">VAN ROSSUM, Guido; WARSAW, Barry; COGHLAN, Alyssa. </w:t>
      </w:r>
      <w:r w:rsidRPr="0013623A">
        <w:rPr>
          <w:b/>
          <w:bCs/>
          <w:lang w:val="en-US"/>
        </w:rPr>
        <w:t>PEP 8</w:t>
      </w:r>
      <w:r w:rsidRPr="0013623A">
        <w:rPr>
          <w:lang w:val="en-US"/>
        </w:rPr>
        <w:t xml:space="preserve">: style guide for Python code. [S. l.]: Python Software Foundation, 2001. Disponível em: </w:t>
      </w:r>
      <w:hyperlink r:id="rId34" w:history="1">
        <w:r w:rsidRPr="0013623A">
          <w:rPr>
            <w:rStyle w:val="Hyperlink"/>
            <w:lang w:val="en-US"/>
          </w:rPr>
          <w:t>https://peps.python.org/pep-0008/</w:t>
        </w:r>
      </w:hyperlink>
      <w:r w:rsidRPr="0013623A">
        <w:rPr>
          <w:lang w:val="en-US"/>
        </w:rPr>
        <w:t>. Acesso em: 5 out. 2026.</w:t>
      </w:r>
    </w:p>
    <w:p w14:paraId="110D0C55" w14:textId="77777777" w:rsidR="00C522BA" w:rsidRDefault="00317ECA">
      <w:pPr>
        <w:keepLines/>
        <w:spacing w:after="240"/>
      </w:pPr>
      <w:r w:rsidRPr="0013623A">
        <w:rPr>
          <w:lang w:val="en-US"/>
        </w:rPr>
        <w:t xml:space="preserve">W3C. </w:t>
      </w:r>
      <w:r w:rsidRPr="0013623A">
        <w:rPr>
          <w:b/>
          <w:bCs/>
          <w:lang w:val="en-US"/>
        </w:rPr>
        <w:t>Web Content Accessibility Guidelines (WCAG) 2.1</w:t>
      </w:r>
      <w:r w:rsidRPr="0013623A">
        <w:rPr>
          <w:lang w:val="en-US"/>
        </w:rPr>
        <w:t xml:space="preserve">. [S. l.]: W3C, 2018. </w:t>
      </w:r>
      <w:r>
        <w:t xml:space="preserve">Disponível em: </w:t>
      </w:r>
      <w:hyperlink r:id="rId35" w:history="1">
        <w:r>
          <w:rPr>
            <w:rStyle w:val="Hyperlink"/>
          </w:rPr>
          <w:t>https://www.w3.org/TR/WCAG21/</w:t>
        </w:r>
      </w:hyperlink>
      <w:r>
        <w:t>. Acesso em: 5 out. 2026.</w:t>
      </w:r>
    </w:p>
    <w:p w14:paraId="3C9EE588" w14:textId="77777777" w:rsidR="00C522BA" w:rsidRDefault="00317ECA">
      <w:pPr>
        <w:pStyle w:val="Ttulo1"/>
        <w:numPr>
          <w:ilvl w:val="0"/>
          <w:numId w:val="0"/>
        </w:numPr>
        <w:jc w:val="center"/>
      </w:pPr>
      <w:bookmarkStart w:id="15" w:name="_Toc242142628"/>
      <w:r>
        <w:lastRenderedPageBreak/>
        <w:t>APÊNDICE A – PADRÕES DE CODIFICAÇÃO E DE VERSIONAMENTO</w:t>
      </w:r>
      <w:bookmarkEnd w:id="15"/>
    </w:p>
    <w:p w14:paraId="36D86547" w14:textId="77777777" w:rsidR="00C522BA" w:rsidRDefault="00317ECA">
      <w:pPr>
        <w:pStyle w:val="Corpodetexto"/>
      </w:pPr>
      <w:r>
        <w:t xml:space="preserve">Este apêndice detalha os padrões referidos na meta MR04 e no requisito RNF07 (DV, Tabela 6). O cumprimento dos padrões é verificado automaticamente na integração contínua e na revisão dos </w:t>
      </w:r>
      <w:r>
        <w:rPr>
          <w:i/>
          <w:iCs/>
        </w:rPr>
        <w:t>pull requests</w:t>
      </w:r>
      <w:r>
        <w:t>, como parte do conceito de pronto (DV, seção 3.3). O Quadro 10 resume as convenções de nomenclatura.</w:t>
      </w:r>
    </w:p>
    <w:p w14:paraId="26B22A96" w14:textId="77777777" w:rsidR="00C522BA" w:rsidRDefault="00317ECA">
      <w:pPr>
        <w:keepNext/>
        <w:keepLines/>
        <w:spacing w:before="240" w:after="60"/>
        <w:jc w:val="center"/>
        <w:rPr>
          <w:sz w:val="20"/>
          <w:szCs w:val="20"/>
        </w:rPr>
      </w:pPr>
      <w:r>
        <w:rPr>
          <w:b/>
          <w:bCs/>
          <w:sz w:val="20"/>
          <w:szCs w:val="20"/>
        </w:rPr>
        <w:t xml:space="preserve">Quadro 10 – </w:t>
      </w:r>
      <w:r>
        <w:rPr>
          <w:sz w:val="20"/>
          <w:szCs w:val="20"/>
        </w:rPr>
        <w:t>Convenções de nomenclatura</w:t>
      </w:r>
    </w:p>
    <w:tbl>
      <w:tblPr>
        <w:tblW w:w="9025" w:type="dxa"/>
        <w:tblLayout w:type="fixed"/>
        <w:tblCellMar>
          <w:top w:w="28" w:type="dxa"/>
          <w:left w:w="85" w:type="dxa"/>
          <w:bottom w:w="28" w:type="dxa"/>
          <w:right w:w="85" w:type="dxa"/>
        </w:tblCellMar>
        <w:tblLook w:val="0420" w:firstRow="1" w:lastRow="0" w:firstColumn="0" w:lastColumn="0" w:noHBand="0" w:noVBand="1"/>
      </w:tblPr>
      <w:tblGrid>
        <w:gridCol w:w="2250"/>
        <w:gridCol w:w="3400"/>
        <w:gridCol w:w="3375"/>
      </w:tblGrid>
      <w:tr w:rsidR="00C522BA" w14:paraId="57E2212E" w14:textId="77777777">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189582" w14:textId="77777777" w:rsidR="00C522BA" w:rsidRDefault="00317ECA">
            <w:pPr>
              <w:keepNext/>
              <w:spacing w:before="20" w:after="20"/>
              <w:jc w:val="center"/>
              <w:rPr>
                <w:b/>
                <w:bCs/>
                <w:sz w:val="20"/>
                <w:szCs w:val="20"/>
              </w:rPr>
            </w:pPr>
            <w:r>
              <w:rPr>
                <w:b/>
                <w:bCs/>
                <w:sz w:val="20"/>
                <w:szCs w:val="20"/>
              </w:rPr>
              <w:t>Elemento</w:t>
            </w:r>
          </w:p>
        </w:tc>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62C6DF8" w14:textId="77777777" w:rsidR="00C522BA" w:rsidRDefault="00317ECA">
            <w:pPr>
              <w:keepNext/>
              <w:spacing w:before="20" w:after="20"/>
              <w:jc w:val="center"/>
              <w:rPr>
                <w:b/>
                <w:bCs/>
                <w:sz w:val="20"/>
                <w:szCs w:val="20"/>
              </w:rPr>
            </w:pPr>
            <w:r>
              <w:rPr>
                <w:b/>
                <w:bCs/>
                <w:sz w:val="20"/>
                <w:szCs w:val="20"/>
              </w:rPr>
              <w:t>Python (</w:t>
            </w:r>
            <w:r>
              <w:rPr>
                <w:b/>
                <w:bCs/>
                <w:i/>
                <w:iCs/>
                <w:sz w:val="20"/>
                <w:szCs w:val="20"/>
              </w:rPr>
              <w:t>back-end</w:t>
            </w:r>
            <w:r>
              <w:rPr>
                <w:b/>
                <w:bCs/>
                <w:sz w:val="20"/>
                <w:szCs w:val="20"/>
              </w:rPr>
              <w:t>)</w:t>
            </w:r>
          </w:p>
        </w:tc>
        <w:tc>
          <w:tcPr>
            <w:tcW w:w="337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83C9D1" w14:textId="77777777" w:rsidR="00C522BA" w:rsidRDefault="00317ECA">
            <w:pPr>
              <w:keepNext/>
              <w:spacing w:before="20" w:after="20"/>
              <w:jc w:val="center"/>
              <w:rPr>
                <w:b/>
                <w:bCs/>
                <w:sz w:val="20"/>
                <w:szCs w:val="20"/>
              </w:rPr>
            </w:pPr>
            <w:r>
              <w:rPr>
                <w:b/>
                <w:bCs/>
                <w:sz w:val="20"/>
                <w:szCs w:val="20"/>
              </w:rPr>
              <w:t>JavaScript (</w:t>
            </w:r>
            <w:r>
              <w:rPr>
                <w:b/>
                <w:bCs/>
                <w:i/>
                <w:iCs/>
                <w:sz w:val="20"/>
                <w:szCs w:val="20"/>
              </w:rPr>
              <w:t>front-end</w:t>
            </w:r>
            <w:r>
              <w:rPr>
                <w:b/>
                <w:bCs/>
                <w:sz w:val="20"/>
                <w:szCs w:val="20"/>
              </w:rPr>
              <w:t>)</w:t>
            </w:r>
          </w:p>
        </w:tc>
      </w:tr>
      <w:tr w:rsidR="00C522BA" w14:paraId="596DFDF6"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191FBBC7" w14:textId="77777777" w:rsidR="00C522BA" w:rsidRDefault="00317ECA">
            <w:pPr>
              <w:keepNext/>
              <w:spacing w:before="20" w:after="20"/>
              <w:rPr>
                <w:b/>
                <w:bCs/>
                <w:sz w:val="20"/>
                <w:szCs w:val="20"/>
              </w:rPr>
            </w:pPr>
            <w:r>
              <w:rPr>
                <w:b/>
                <w:bCs/>
                <w:sz w:val="20"/>
                <w:szCs w:val="20"/>
              </w:rPr>
              <w:t>Arquivos</w:t>
            </w:r>
          </w:p>
        </w:tc>
        <w:tc>
          <w:tcPr>
            <w:tcW w:w="3400" w:type="dxa"/>
            <w:tcBorders>
              <w:top w:val="single" w:sz="4" w:space="0" w:color="000000"/>
              <w:left w:val="single" w:sz="4" w:space="0" w:color="000000"/>
              <w:bottom w:val="single" w:sz="4" w:space="0" w:color="000000"/>
              <w:right w:val="single" w:sz="4" w:space="0" w:color="000000"/>
            </w:tcBorders>
          </w:tcPr>
          <w:p w14:paraId="71738181" w14:textId="77777777" w:rsidR="00C522BA" w:rsidRPr="0013623A" w:rsidRDefault="00317ECA">
            <w:pPr>
              <w:keepNext/>
              <w:spacing w:before="20" w:after="20"/>
              <w:rPr>
                <w:sz w:val="20"/>
                <w:szCs w:val="20"/>
                <w:lang w:val="en-US"/>
              </w:rPr>
            </w:pPr>
            <w:r w:rsidRPr="0013623A">
              <w:rPr>
                <w:i/>
                <w:iCs/>
                <w:sz w:val="20"/>
                <w:szCs w:val="20"/>
                <w:lang w:val="en-US"/>
              </w:rPr>
              <w:t>snake_case</w:t>
            </w:r>
            <w:r w:rsidRPr="0013623A">
              <w:rPr>
                <w:sz w:val="20"/>
                <w:szCs w:val="20"/>
                <w:lang w:val="en-US"/>
              </w:rPr>
              <w:t xml:space="preserve"> (models.py, vaga_utils.py)</w:t>
            </w:r>
          </w:p>
        </w:tc>
        <w:tc>
          <w:tcPr>
            <w:tcW w:w="3375" w:type="dxa"/>
            <w:tcBorders>
              <w:top w:val="single" w:sz="4" w:space="0" w:color="000000"/>
              <w:left w:val="single" w:sz="4" w:space="0" w:color="000000"/>
              <w:bottom w:val="single" w:sz="4" w:space="0" w:color="000000"/>
              <w:right w:val="single" w:sz="4" w:space="0" w:color="000000"/>
            </w:tcBorders>
          </w:tcPr>
          <w:p w14:paraId="773C2540" w14:textId="77777777" w:rsidR="00C522BA" w:rsidRDefault="00317ECA">
            <w:pPr>
              <w:keepNext/>
              <w:spacing w:before="20" w:after="20"/>
              <w:rPr>
                <w:sz w:val="20"/>
                <w:szCs w:val="20"/>
              </w:rPr>
            </w:pPr>
            <w:r>
              <w:rPr>
                <w:i/>
                <w:iCs/>
                <w:sz w:val="20"/>
                <w:szCs w:val="20"/>
              </w:rPr>
              <w:t>camelCase</w:t>
            </w:r>
            <w:r>
              <w:rPr>
                <w:sz w:val="20"/>
                <w:szCs w:val="20"/>
              </w:rPr>
              <w:t xml:space="preserve"> (vagaService.js); componentes em </w:t>
            </w:r>
            <w:r>
              <w:rPr>
                <w:i/>
                <w:iCs/>
                <w:sz w:val="20"/>
                <w:szCs w:val="20"/>
              </w:rPr>
              <w:t>PascalCase</w:t>
            </w:r>
            <w:r>
              <w:rPr>
                <w:sz w:val="20"/>
                <w:szCs w:val="20"/>
              </w:rPr>
              <w:t xml:space="preserve"> (VagaCard.jsx)</w:t>
            </w:r>
          </w:p>
        </w:tc>
      </w:tr>
      <w:tr w:rsidR="00C522BA" w14:paraId="746C29AF"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6BB4ADFE" w14:textId="77777777" w:rsidR="00C522BA" w:rsidRDefault="00317ECA">
            <w:pPr>
              <w:spacing w:before="20" w:after="20"/>
              <w:rPr>
                <w:b/>
                <w:bCs/>
                <w:sz w:val="20"/>
                <w:szCs w:val="20"/>
              </w:rPr>
            </w:pPr>
            <w:r>
              <w:rPr>
                <w:b/>
                <w:bCs/>
                <w:sz w:val="20"/>
                <w:szCs w:val="20"/>
              </w:rPr>
              <w:t>Classes e componentes</w:t>
            </w:r>
          </w:p>
        </w:tc>
        <w:tc>
          <w:tcPr>
            <w:tcW w:w="3400" w:type="dxa"/>
            <w:tcBorders>
              <w:top w:val="single" w:sz="4" w:space="0" w:color="000000"/>
              <w:left w:val="single" w:sz="4" w:space="0" w:color="000000"/>
              <w:bottom w:val="single" w:sz="4" w:space="0" w:color="000000"/>
              <w:right w:val="single" w:sz="4" w:space="0" w:color="000000"/>
            </w:tcBorders>
          </w:tcPr>
          <w:p w14:paraId="0D83CB22" w14:textId="77777777" w:rsidR="00C522BA" w:rsidRDefault="00317ECA">
            <w:pPr>
              <w:spacing w:before="20" w:after="20"/>
              <w:rPr>
                <w:sz w:val="20"/>
                <w:szCs w:val="20"/>
              </w:rPr>
            </w:pPr>
            <w:r>
              <w:rPr>
                <w:i/>
                <w:iCs/>
                <w:sz w:val="20"/>
                <w:szCs w:val="20"/>
              </w:rPr>
              <w:t>PascalCase</w:t>
            </w:r>
            <w:r>
              <w:rPr>
                <w:sz w:val="20"/>
                <w:szCs w:val="20"/>
              </w:rPr>
              <w:t xml:space="preserve"> (VagaService, VagaCreate)</w:t>
            </w:r>
          </w:p>
        </w:tc>
        <w:tc>
          <w:tcPr>
            <w:tcW w:w="3375" w:type="dxa"/>
            <w:tcBorders>
              <w:top w:val="single" w:sz="4" w:space="0" w:color="000000"/>
              <w:left w:val="single" w:sz="4" w:space="0" w:color="000000"/>
              <w:bottom w:val="single" w:sz="4" w:space="0" w:color="000000"/>
              <w:right w:val="single" w:sz="4" w:space="0" w:color="000000"/>
            </w:tcBorders>
          </w:tcPr>
          <w:p w14:paraId="14149386" w14:textId="77777777" w:rsidR="00C522BA" w:rsidRDefault="00317ECA">
            <w:pPr>
              <w:spacing w:before="20" w:after="20"/>
              <w:rPr>
                <w:sz w:val="20"/>
                <w:szCs w:val="20"/>
              </w:rPr>
            </w:pPr>
            <w:r>
              <w:rPr>
                <w:i/>
                <w:iCs/>
                <w:sz w:val="20"/>
                <w:szCs w:val="20"/>
              </w:rPr>
              <w:t>PascalCase</w:t>
            </w:r>
            <w:r>
              <w:rPr>
                <w:sz w:val="20"/>
                <w:szCs w:val="20"/>
              </w:rPr>
              <w:t xml:space="preserve"> (VagaCard, FiltroVagas)</w:t>
            </w:r>
          </w:p>
        </w:tc>
      </w:tr>
      <w:tr w:rsidR="00C522BA" w14:paraId="770BC62D"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74880CA4" w14:textId="77777777" w:rsidR="00C522BA" w:rsidRDefault="00317ECA">
            <w:pPr>
              <w:spacing w:before="20" w:after="20"/>
              <w:rPr>
                <w:b/>
                <w:bCs/>
                <w:sz w:val="20"/>
                <w:szCs w:val="20"/>
              </w:rPr>
            </w:pPr>
            <w:r>
              <w:rPr>
                <w:b/>
                <w:bCs/>
                <w:sz w:val="20"/>
                <w:szCs w:val="20"/>
              </w:rPr>
              <w:t>Funções e variáveis</w:t>
            </w:r>
          </w:p>
        </w:tc>
        <w:tc>
          <w:tcPr>
            <w:tcW w:w="3400" w:type="dxa"/>
            <w:tcBorders>
              <w:top w:val="single" w:sz="4" w:space="0" w:color="000000"/>
              <w:left w:val="single" w:sz="4" w:space="0" w:color="000000"/>
              <w:bottom w:val="single" w:sz="4" w:space="0" w:color="000000"/>
              <w:right w:val="single" w:sz="4" w:space="0" w:color="000000"/>
            </w:tcBorders>
          </w:tcPr>
          <w:p w14:paraId="2259E957" w14:textId="77777777" w:rsidR="00C522BA" w:rsidRDefault="00317ECA">
            <w:pPr>
              <w:spacing w:before="20" w:after="20"/>
              <w:rPr>
                <w:sz w:val="20"/>
                <w:szCs w:val="20"/>
              </w:rPr>
            </w:pPr>
            <w:r>
              <w:rPr>
                <w:i/>
                <w:iCs/>
                <w:sz w:val="20"/>
                <w:szCs w:val="20"/>
              </w:rPr>
              <w:t>snake_case</w:t>
            </w:r>
            <w:r>
              <w:rPr>
                <w:sz w:val="20"/>
                <w:szCs w:val="20"/>
              </w:rPr>
              <w:t xml:space="preserve"> (listar_vagas)</w:t>
            </w:r>
          </w:p>
        </w:tc>
        <w:tc>
          <w:tcPr>
            <w:tcW w:w="3375" w:type="dxa"/>
            <w:tcBorders>
              <w:top w:val="single" w:sz="4" w:space="0" w:color="000000"/>
              <w:left w:val="single" w:sz="4" w:space="0" w:color="000000"/>
              <w:bottom w:val="single" w:sz="4" w:space="0" w:color="000000"/>
              <w:right w:val="single" w:sz="4" w:space="0" w:color="000000"/>
            </w:tcBorders>
          </w:tcPr>
          <w:p w14:paraId="6E596886" w14:textId="77777777" w:rsidR="00C522BA" w:rsidRDefault="00317ECA">
            <w:pPr>
              <w:spacing w:before="20" w:after="20"/>
              <w:rPr>
                <w:sz w:val="20"/>
                <w:szCs w:val="20"/>
              </w:rPr>
            </w:pPr>
            <w:r>
              <w:rPr>
                <w:i/>
                <w:iCs/>
                <w:sz w:val="20"/>
                <w:szCs w:val="20"/>
              </w:rPr>
              <w:t>camelCase</w:t>
            </w:r>
            <w:r>
              <w:rPr>
                <w:sz w:val="20"/>
                <w:szCs w:val="20"/>
              </w:rPr>
              <w:t xml:space="preserve"> (listarVagas)</w:t>
            </w:r>
          </w:p>
        </w:tc>
      </w:tr>
      <w:tr w:rsidR="00C522BA" w:rsidRPr="008E5107" w14:paraId="6A0A124A"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19BEA2F6" w14:textId="77777777" w:rsidR="00C522BA" w:rsidRDefault="00317ECA">
            <w:pPr>
              <w:spacing w:before="20" w:after="20"/>
              <w:rPr>
                <w:b/>
                <w:bCs/>
                <w:sz w:val="20"/>
                <w:szCs w:val="20"/>
              </w:rPr>
            </w:pPr>
            <w:r>
              <w:rPr>
                <w:b/>
                <w:bCs/>
                <w:sz w:val="20"/>
                <w:szCs w:val="20"/>
              </w:rPr>
              <w:t>Constantes</w:t>
            </w:r>
          </w:p>
        </w:tc>
        <w:tc>
          <w:tcPr>
            <w:tcW w:w="3400" w:type="dxa"/>
            <w:tcBorders>
              <w:top w:val="single" w:sz="4" w:space="0" w:color="000000"/>
              <w:left w:val="single" w:sz="4" w:space="0" w:color="000000"/>
              <w:bottom w:val="single" w:sz="4" w:space="0" w:color="000000"/>
              <w:right w:val="single" w:sz="4" w:space="0" w:color="000000"/>
            </w:tcBorders>
          </w:tcPr>
          <w:p w14:paraId="417E7F86" w14:textId="77777777" w:rsidR="00C522BA" w:rsidRDefault="00317ECA">
            <w:pPr>
              <w:spacing w:before="20" w:after="20"/>
              <w:rPr>
                <w:sz w:val="20"/>
                <w:szCs w:val="20"/>
              </w:rPr>
            </w:pPr>
            <w:r>
              <w:rPr>
                <w:i/>
                <w:iCs/>
                <w:sz w:val="20"/>
                <w:szCs w:val="20"/>
              </w:rPr>
              <w:t>UPPER_SNAKE_CASE</w:t>
            </w:r>
            <w:r>
              <w:rPr>
                <w:sz w:val="20"/>
                <w:szCs w:val="20"/>
              </w:rPr>
              <w:t xml:space="preserve"> (TAMANHO_MAXIMO_ARQUIVO)</w:t>
            </w:r>
          </w:p>
        </w:tc>
        <w:tc>
          <w:tcPr>
            <w:tcW w:w="3375" w:type="dxa"/>
            <w:tcBorders>
              <w:top w:val="single" w:sz="4" w:space="0" w:color="000000"/>
              <w:left w:val="single" w:sz="4" w:space="0" w:color="000000"/>
              <w:bottom w:val="single" w:sz="4" w:space="0" w:color="000000"/>
              <w:right w:val="single" w:sz="4" w:space="0" w:color="000000"/>
            </w:tcBorders>
          </w:tcPr>
          <w:p w14:paraId="2CEF0E73" w14:textId="77777777" w:rsidR="00C522BA" w:rsidRPr="0013623A" w:rsidRDefault="00317ECA">
            <w:pPr>
              <w:spacing w:before="20" w:after="20"/>
              <w:rPr>
                <w:sz w:val="20"/>
                <w:szCs w:val="20"/>
                <w:lang w:val="en-US"/>
              </w:rPr>
            </w:pPr>
            <w:r w:rsidRPr="0013623A">
              <w:rPr>
                <w:i/>
                <w:iCs/>
                <w:sz w:val="20"/>
                <w:szCs w:val="20"/>
                <w:lang w:val="en-US"/>
              </w:rPr>
              <w:t>UPPER_SNAKE_CASE</w:t>
            </w:r>
            <w:r w:rsidRPr="0013623A">
              <w:rPr>
                <w:sz w:val="20"/>
                <w:szCs w:val="20"/>
                <w:lang w:val="en-US"/>
              </w:rPr>
              <w:t xml:space="preserve"> (API_URL)</w:t>
            </w:r>
          </w:p>
        </w:tc>
      </w:tr>
      <w:tr w:rsidR="00C522BA" w14:paraId="1C9221F9"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1F6C89C9" w14:textId="77777777" w:rsidR="00C522BA" w:rsidRDefault="00317ECA">
            <w:pPr>
              <w:keepNext/>
              <w:spacing w:before="20" w:after="20"/>
              <w:rPr>
                <w:b/>
                <w:bCs/>
                <w:sz w:val="20"/>
                <w:szCs w:val="20"/>
              </w:rPr>
            </w:pPr>
            <w:r>
              <w:rPr>
                <w:b/>
                <w:bCs/>
                <w:i/>
                <w:iCs/>
                <w:sz w:val="20"/>
                <w:szCs w:val="20"/>
              </w:rPr>
              <w:t>Hooks</w:t>
            </w:r>
          </w:p>
        </w:tc>
        <w:tc>
          <w:tcPr>
            <w:tcW w:w="3400" w:type="dxa"/>
            <w:tcBorders>
              <w:top w:val="single" w:sz="4" w:space="0" w:color="000000"/>
              <w:left w:val="single" w:sz="4" w:space="0" w:color="000000"/>
              <w:bottom w:val="single" w:sz="4" w:space="0" w:color="000000"/>
              <w:right w:val="single" w:sz="4" w:space="0" w:color="000000"/>
            </w:tcBorders>
          </w:tcPr>
          <w:p w14:paraId="21EEA2E3" w14:textId="77777777" w:rsidR="00C522BA" w:rsidRDefault="00317ECA">
            <w:pPr>
              <w:keepNext/>
              <w:spacing w:before="20" w:after="20"/>
              <w:rPr>
                <w:sz w:val="20"/>
                <w:szCs w:val="20"/>
              </w:rPr>
            </w:pPr>
            <w:r>
              <w:rPr>
                <w:sz w:val="20"/>
                <w:szCs w:val="20"/>
              </w:rPr>
              <w:t>—</w:t>
            </w:r>
          </w:p>
        </w:tc>
        <w:tc>
          <w:tcPr>
            <w:tcW w:w="3375" w:type="dxa"/>
            <w:tcBorders>
              <w:top w:val="single" w:sz="4" w:space="0" w:color="000000"/>
              <w:left w:val="single" w:sz="4" w:space="0" w:color="000000"/>
              <w:bottom w:val="single" w:sz="4" w:space="0" w:color="000000"/>
              <w:right w:val="single" w:sz="4" w:space="0" w:color="000000"/>
            </w:tcBorders>
          </w:tcPr>
          <w:p w14:paraId="5AEBA126" w14:textId="77777777" w:rsidR="00C522BA" w:rsidRDefault="00317ECA">
            <w:pPr>
              <w:keepNext/>
              <w:spacing w:before="20" w:after="20"/>
              <w:rPr>
                <w:sz w:val="20"/>
                <w:szCs w:val="20"/>
              </w:rPr>
            </w:pPr>
            <w:r>
              <w:rPr>
                <w:sz w:val="20"/>
                <w:szCs w:val="20"/>
              </w:rPr>
              <w:t>Prefixo use (useAuth, useVagas)</w:t>
            </w:r>
          </w:p>
        </w:tc>
      </w:tr>
      <w:tr w:rsidR="00C522BA" w14:paraId="54841B20" w14:textId="77777777">
        <w:trPr>
          <w:cantSplit/>
        </w:trPr>
        <w:tc>
          <w:tcPr>
            <w:tcW w:w="2250" w:type="dxa"/>
            <w:tcBorders>
              <w:top w:val="single" w:sz="4" w:space="0" w:color="000000"/>
              <w:left w:val="single" w:sz="4" w:space="0" w:color="000000"/>
              <w:bottom w:val="single" w:sz="4" w:space="0" w:color="000000"/>
              <w:right w:val="single" w:sz="4" w:space="0" w:color="000000"/>
            </w:tcBorders>
          </w:tcPr>
          <w:p w14:paraId="2D2E07E7" w14:textId="77777777" w:rsidR="00C522BA" w:rsidRDefault="00317ECA">
            <w:pPr>
              <w:keepNext/>
              <w:spacing w:before="20" w:after="20"/>
              <w:rPr>
                <w:b/>
                <w:bCs/>
                <w:sz w:val="20"/>
                <w:szCs w:val="20"/>
              </w:rPr>
            </w:pPr>
            <w:r>
              <w:rPr>
                <w:b/>
                <w:bCs/>
                <w:sz w:val="20"/>
                <w:szCs w:val="20"/>
              </w:rPr>
              <w:t>Idioma dos nomes</w:t>
            </w:r>
          </w:p>
        </w:tc>
        <w:tc>
          <w:tcPr>
            <w:tcW w:w="3400" w:type="dxa"/>
            <w:tcBorders>
              <w:top w:val="single" w:sz="4" w:space="0" w:color="000000"/>
              <w:left w:val="single" w:sz="4" w:space="0" w:color="000000"/>
              <w:bottom w:val="single" w:sz="4" w:space="0" w:color="000000"/>
              <w:right w:val="single" w:sz="4" w:space="0" w:color="000000"/>
            </w:tcBorders>
          </w:tcPr>
          <w:p w14:paraId="59F1F678" w14:textId="77777777" w:rsidR="00C522BA" w:rsidRDefault="00317ECA">
            <w:pPr>
              <w:keepNext/>
              <w:spacing w:before="20" w:after="20"/>
              <w:rPr>
                <w:sz w:val="20"/>
                <w:szCs w:val="20"/>
              </w:rPr>
            </w:pPr>
            <w:r>
              <w:rPr>
                <w:sz w:val="20"/>
                <w:szCs w:val="20"/>
              </w:rPr>
              <w:t>Termos de domínio em português, sem acentos (vaga, candidatura); termos técnicos em inglês (</w:t>
            </w:r>
            <w:r>
              <w:rPr>
                <w:i/>
                <w:iCs/>
                <w:sz w:val="20"/>
                <w:szCs w:val="20"/>
              </w:rPr>
              <w:t>Service</w:t>
            </w:r>
            <w:r>
              <w:rPr>
                <w:sz w:val="20"/>
                <w:szCs w:val="20"/>
              </w:rPr>
              <w:t xml:space="preserve">, </w:t>
            </w:r>
            <w:r>
              <w:rPr>
                <w:i/>
                <w:iCs/>
                <w:sz w:val="20"/>
                <w:szCs w:val="20"/>
              </w:rPr>
              <w:t>Repository</w:t>
            </w:r>
            <w:r>
              <w:rPr>
                <w:sz w:val="20"/>
                <w:szCs w:val="20"/>
              </w:rPr>
              <w:t>, Schema)</w:t>
            </w:r>
          </w:p>
        </w:tc>
        <w:tc>
          <w:tcPr>
            <w:tcW w:w="3375" w:type="dxa"/>
            <w:tcBorders>
              <w:top w:val="single" w:sz="4" w:space="0" w:color="000000"/>
              <w:left w:val="single" w:sz="4" w:space="0" w:color="000000"/>
              <w:bottom w:val="single" w:sz="4" w:space="0" w:color="000000"/>
              <w:right w:val="single" w:sz="4" w:space="0" w:color="000000"/>
            </w:tcBorders>
          </w:tcPr>
          <w:p w14:paraId="3289335C" w14:textId="77777777" w:rsidR="00C522BA" w:rsidRDefault="00317ECA">
            <w:pPr>
              <w:keepNext/>
              <w:spacing w:before="20" w:after="20"/>
              <w:rPr>
                <w:sz w:val="20"/>
                <w:szCs w:val="20"/>
              </w:rPr>
            </w:pPr>
            <w:r>
              <w:rPr>
                <w:sz w:val="20"/>
                <w:szCs w:val="20"/>
              </w:rPr>
              <w:t xml:space="preserve">Mesmo critério do </w:t>
            </w:r>
            <w:r>
              <w:rPr>
                <w:i/>
                <w:iCs/>
                <w:sz w:val="20"/>
                <w:szCs w:val="20"/>
              </w:rPr>
              <w:t>back-end</w:t>
            </w:r>
          </w:p>
        </w:tc>
      </w:tr>
    </w:tbl>
    <w:p w14:paraId="6B117822" w14:textId="77777777" w:rsidR="00C522BA" w:rsidRDefault="00317ECA">
      <w:pPr>
        <w:keepLines/>
        <w:spacing w:before="60" w:after="240"/>
        <w:rPr>
          <w:sz w:val="20"/>
          <w:szCs w:val="20"/>
        </w:rPr>
      </w:pPr>
      <w:r>
        <w:rPr>
          <w:sz w:val="20"/>
          <w:szCs w:val="20"/>
        </w:rPr>
        <w:t>Fonte: Elaborado pelos autores (2026).</w:t>
      </w:r>
    </w:p>
    <w:p w14:paraId="183AA491" w14:textId="77777777" w:rsidR="00C522BA" w:rsidRDefault="00317ECA">
      <w:pPr>
        <w:pStyle w:val="Ttulo2"/>
        <w:numPr>
          <w:ilvl w:val="0"/>
          <w:numId w:val="0"/>
        </w:numPr>
      </w:pPr>
      <w:bookmarkStart w:id="16" w:name="_Toc242142629"/>
      <w:r>
        <w:t xml:space="preserve">A.1 </w:t>
      </w:r>
      <w:r>
        <w:rPr>
          <w:i/>
          <w:iCs/>
        </w:rPr>
        <w:t>Back-end</w:t>
      </w:r>
      <w:r>
        <w:t xml:space="preserve"> (Python)</w:t>
      </w:r>
      <w:bookmarkEnd w:id="16"/>
    </w:p>
    <w:p w14:paraId="1CC81E07" w14:textId="77777777" w:rsidR="00C522BA" w:rsidRDefault="00317ECA">
      <w:pPr>
        <w:pStyle w:val="Corpodetexto"/>
        <w:keepNext/>
      </w:pPr>
      <w:r>
        <w:t xml:space="preserve">No </w:t>
      </w:r>
      <w:r>
        <w:rPr>
          <w:i/>
          <w:iCs/>
        </w:rPr>
        <w:t>back-end</w:t>
      </w:r>
      <w:r>
        <w:t>, adotam-se os seguintes padrões:</w:t>
      </w:r>
    </w:p>
    <w:p w14:paraId="4434B3BB" w14:textId="77777777" w:rsidR="00C522BA" w:rsidRDefault="00317ECA">
      <w:pPr>
        <w:pStyle w:val="Corpodetexto"/>
        <w:numPr>
          <w:ilvl w:val="0"/>
          <w:numId w:val="22"/>
        </w:numPr>
      </w:pPr>
      <w:r>
        <w:t>estilo PEP 8 (Van Rossum; Warsaw; Coghlan, 2001), verificado e formatado pelo Ruff, com linhas de até 88 caracteres;</w:t>
      </w:r>
    </w:p>
    <w:p w14:paraId="34DFE7D3" w14:textId="77777777" w:rsidR="00C522BA" w:rsidRDefault="00317ECA">
      <w:pPr>
        <w:pStyle w:val="Corpodetexto"/>
        <w:numPr>
          <w:ilvl w:val="0"/>
          <w:numId w:val="22"/>
        </w:numPr>
      </w:pPr>
      <w:r>
        <w:t xml:space="preserve">anotações de tipo obrigatórias em funções públicas; toda entrada e saída da API é definida por </w:t>
      </w:r>
      <w:r>
        <w:rPr>
          <w:i/>
          <w:iCs/>
        </w:rPr>
        <w:t>schemas</w:t>
      </w:r>
      <w:r>
        <w:t xml:space="preserve"> Pydantic;</w:t>
      </w:r>
    </w:p>
    <w:p w14:paraId="0CCD49CB" w14:textId="77777777" w:rsidR="00C522BA" w:rsidRDefault="00317ECA">
      <w:pPr>
        <w:pStyle w:val="Corpodetexto"/>
        <w:numPr>
          <w:ilvl w:val="0"/>
          <w:numId w:val="22"/>
        </w:numPr>
      </w:pPr>
      <w:r>
        <w:t>cada módulo de domínio contém os arquivos router.py, schemas.py, service.py, repository.py e models.py, e as regras de negócio ficam apenas em service.py;</w:t>
      </w:r>
    </w:p>
    <w:p w14:paraId="3A94B6CE" w14:textId="77777777" w:rsidR="00C522BA" w:rsidRDefault="00317ECA">
      <w:pPr>
        <w:pStyle w:val="Corpodetexto"/>
        <w:numPr>
          <w:ilvl w:val="0"/>
          <w:numId w:val="22"/>
        </w:numPr>
      </w:pPr>
      <w:r>
        <w:t>erros de negócio são representados por exceções próprias, convertidas em respostas HTTP por um tratador central — por exemplo, a exceção CandidaturaDuplicadaError;</w:t>
      </w:r>
    </w:p>
    <w:p w14:paraId="7635D04E" w14:textId="77777777" w:rsidR="00C522BA" w:rsidRDefault="00317ECA">
      <w:pPr>
        <w:pStyle w:val="Corpodetexto"/>
        <w:numPr>
          <w:ilvl w:val="0"/>
          <w:numId w:val="22"/>
        </w:numPr>
      </w:pPr>
      <w:r>
        <w:t>testes com pytest na pasta tests, espelhando a estrutura dos módulos, com nomes no formato test_&lt;comportamento_esperado&gt;;</w:t>
      </w:r>
    </w:p>
    <w:p w14:paraId="09852784" w14:textId="77777777" w:rsidR="00C522BA" w:rsidRDefault="00317ECA">
      <w:pPr>
        <w:pStyle w:val="Corpodetexto"/>
        <w:numPr>
          <w:ilvl w:val="0"/>
          <w:numId w:val="22"/>
        </w:numPr>
      </w:pPr>
      <w:r>
        <w:t>configurações e segredos ficam apenas em variáveis de ambiente: o arquivo .env não é versionado, e o arquivo .env.example documenta as variáveis necessárias.</w:t>
      </w:r>
    </w:p>
    <w:p w14:paraId="5449AB13" w14:textId="77777777" w:rsidR="00C522BA" w:rsidRPr="0013623A" w:rsidRDefault="00317ECA">
      <w:pPr>
        <w:pStyle w:val="Ttulo2"/>
        <w:numPr>
          <w:ilvl w:val="0"/>
          <w:numId w:val="0"/>
        </w:numPr>
        <w:rPr>
          <w:lang w:val="en-US"/>
        </w:rPr>
      </w:pPr>
      <w:bookmarkStart w:id="17" w:name="_Toc242142630"/>
      <w:r w:rsidRPr="0013623A">
        <w:rPr>
          <w:lang w:val="en-US"/>
        </w:rPr>
        <w:lastRenderedPageBreak/>
        <w:t xml:space="preserve">A.2 </w:t>
      </w:r>
      <w:r w:rsidRPr="0013623A">
        <w:rPr>
          <w:i/>
          <w:iCs/>
          <w:lang w:val="en-US"/>
        </w:rPr>
        <w:t>Front-end</w:t>
      </w:r>
      <w:r w:rsidRPr="0013623A">
        <w:rPr>
          <w:lang w:val="en-US"/>
        </w:rPr>
        <w:t xml:space="preserve"> (JavaScript e React)</w:t>
      </w:r>
      <w:bookmarkEnd w:id="17"/>
    </w:p>
    <w:p w14:paraId="2934D39E" w14:textId="77777777" w:rsidR="00C522BA" w:rsidRDefault="00317ECA">
      <w:pPr>
        <w:pStyle w:val="Corpodetexto"/>
        <w:keepNext/>
      </w:pPr>
      <w:r>
        <w:t xml:space="preserve">No </w:t>
      </w:r>
      <w:r>
        <w:rPr>
          <w:i/>
          <w:iCs/>
        </w:rPr>
        <w:t>front-end</w:t>
      </w:r>
      <w:r>
        <w:t>, adotam-se os seguintes padrões:</w:t>
      </w:r>
    </w:p>
    <w:p w14:paraId="6AA71476" w14:textId="77777777" w:rsidR="00C522BA" w:rsidRDefault="00317ECA">
      <w:pPr>
        <w:pStyle w:val="Corpodetexto"/>
        <w:numPr>
          <w:ilvl w:val="0"/>
          <w:numId w:val="23"/>
        </w:numPr>
      </w:pPr>
      <w:r>
        <w:t xml:space="preserve">ESLint, com as regras recomendadas e os </w:t>
      </w:r>
      <w:r>
        <w:rPr>
          <w:i/>
          <w:iCs/>
        </w:rPr>
        <w:t>plugins</w:t>
      </w:r>
      <w:r>
        <w:t xml:space="preserve"> react-hooks e jsx-a11y, e Prettier para a formatação;</w:t>
      </w:r>
    </w:p>
    <w:p w14:paraId="26C8D852" w14:textId="77777777" w:rsidR="00C522BA" w:rsidRDefault="00317ECA">
      <w:pPr>
        <w:pStyle w:val="Corpodetexto"/>
        <w:numPr>
          <w:ilvl w:val="0"/>
          <w:numId w:val="23"/>
        </w:numPr>
      </w:pPr>
      <w:r>
        <w:t xml:space="preserve">apenas componentes funcionais com </w:t>
      </w:r>
      <w:r>
        <w:rPr>
          <w:i/>
          <w:iCs/>
        </w:rPr>
        <w:t>hooks</w:t>
      </w:r>
      <w:r>
        <w:t>, com um componente por arquivo;</w:t>
      </w:r>
    </w:p>
    <w:p w14:paraId="021F9962" w14:textId="77777777" w:rsidR="00C522BA" w:rsidRDefault="00317ECA">
      <w:pPr>
        <w:pStyle w:val="Corpodetexto"/>
        <w:numPr>
          <w:ilvl w:val="0"/>
          <w:numId w:val="23"/>
        </w:numPr>
      </w:pPr>
      <w:r>
        <w:t xml:space="preserve">chamadas à API feitas somente pelos módulos da pasta </w:t>
      </w:r>
      <w:r>
        <w:rPr>
          <w:i/>
          <w:iCs/>
        </w:rPr>
        <w:t>services</w:t>
      </w:r>
      <w:r>
        <w:t>, nunca diretamente nos componentes;</w:t>
      </w:r>
    </w:p>
    <w:p w14:paraId="114C050B" w14:textId="77777777" w:rsidR="00C522BA" w:rsidRDefault="00317ECA">
      <w:pPr>
        <w:pStyle w:val="Corpodetexto"/>
        <w:numPr>
          <w:ilvl w:val="0"/>
          <w:numId w:val="23"/>
        </w:numPr>
      </w:pPr>
      <w:r>
        <w:t xml:space="preserve">estilos em CSS Modules (Componente.module.css), usando os </w:t>
      </w:r>
      <w:r>
        <w:rPr>
          <w:i/>
          <w:iCs/>
        </w:rPr>
        <w:t>tokens</w:t>
      </w:r>
      <w:r>
        <w:t xml:space="preserve"> de </w:t>
      </w:r>
      <w:r>
        <w:rPr>
          <w:i/>
          <w:iCs/>
        </w:rPr>
        <w:t>design</w:t>
      </w:r>
      <w:r>
        <w:t xml:space="preserve"> definidos a partir do protótipo;</w:t>
      </w:r>
    </w:p>
    <w:p w14:paraId="2C6A3291" w14:textId="77777777" w:rsidR="00C522BA" w:rsidRDefault="00317ECA">
      <w:pPr>
        <w:pStyle w:val="Corpodetexto"/>
        <w:numPr>
          <w:ilvl w:val="0"/>
          <w:numId w:val="23"/>
        </w:numPr>
      </w:pPr>
      <w:r>
        <w:t>acessibilidade: elementos HTML semânticos, rótulos em todos os campos, textos alternativos em imagens, foco visível e navegação por teclado;</w:t>
      </w:r>
    </w:p>
    <w:p w14:paraId="0122BEAB" w14:textId="77777777" w:rsidR="00C522BA" w:rsidRDefault="00317ECA">
      <w:pPr>
        <w:pStyle w:val="Corpodetexto"/>
        <w:numPr>
          <w:ilvl w:val="0"/>
          <w:numId w:val="23"/>
        </w:numPr>
      </w:pPr>
      <w:r>
        <w:t>testes com Vitest e React Testing Library no mesmo diretório do componente, como VagaCard.test.jsx.</w:t>
      </w:r>
    </w:p>
    <w:p w14:paraId="2CF95F5E" w14:textId="77777777" w:rsidR="00C522BA" w:rsidRDefault="00317ECA">
      <w:pPr>
        <w:pStyle w:val="Ttulo2"/>
        <w:numPr>
          <w:ilvl w:val="0"/>
          <w:numId w:val="0"/>
        </w:numPr>
      </w:pPr>
      <w:bookmarkStart w:id="18" w:name="_Toc242142631"/>
      <w:r>
        <w:t>A.3 API REST e banco de dados</w:t>
      </w:r>
      <w:bookmarkEnd w:id="18"/>
    </w:p>
    <w:p w14:paraId="75CC6A4B" w14:textId="77777777" w:rsidR="00C522BA" w:rsidRDefault="00317ECA">
      <w:pPr>
        <w:pStyle w:val="Corpodetexto"/>
        <w:keepNext/>
      </w:pPr>
      <w:r>
        <w:t>Na API e no banco de dados, adotam-se as seguintes convenções:</w:t>
      </w:r>
    </w:p>
    <w:p w14:paraId="3E16C016" w14:textId="77777777" w:rsidR="00C522BA" w:rsidRDefault="00317ECA">
      <w:pPr>
        <w:pStyle w:val="Corpodetexto"/>
        <w:numPr>
          <w:ilvl w:val="0"/>
          <w:numId w:val="24"/>
        </w:numPr>
      </w:pPr>
      <w:r>
        <w:t>recursos nomeados no plural e em português (/vagas, /candidaturas), com o prefixo /api/v1;</w:t>
      </w:r>
    </w:p>
    <w:p w14:paraId="09D3DF64" w14:textId="77777777" w:rsidR="00C522BA" w:rsidRDefault="00317ECA">
      <w:pPr>
        <w:pStyle w:val="Corpodetexto"/>
        <w:numPr>
          <w:ilvl w:val="0"/>
          <w:numId w:val="24"/>
        </w:numPr>
      </w:pPr>
      <w:r>
        <w:t>métodos HTTP com a semântica padrão: GET consulta, POST cria, PUT substitui, PATCH altera parcialmente e DELETE remove;</w:t>
      </w:r>
    </w:p>
    <w:p w14:paraId="202DB92D" w14:textId="77777777" w:rsidR="00C522BA" w:rsidRDefault="00317ECA">
      <w:pPr>
        <w:pStyle w:val="Corpodetexto"/>
        <w:numPr>
          <w:ilvl w:val="0"/>
          <w:numId w:val="24"/>
        </w:numPr>
      </w:pPr>
      <w:r>
        <w:t xml:space="preserve">JSON com chaves em </w:t>
      </w:r>
      <w:r>
        <w:rPr>
          <w:i/>
          <w:iCs/>
        </w:rPr>
        <w:t>snake_case</w:t>
      </w:r>
      <w:r>
        <w:t xml:space="preserve"> e datas no padrão ISO 8601; listas paginadas com os campos itens, total, pagina e tamanho; erros no formato {"detail": "mensagem"};</w:t>
      </w:r>
    </w:p>
    <w:p w14:paraId="1525AF85" w14:textId="77777777" w:rsidR="00C522BA" w:rsidRDefault="00317ECA">
      <w:pPr>
        <w:pStyle w:val="Corpodetexto"/>
        <w:numPr>
          <w:ilvl w:val="0"/>
          <w:numId w:val="24"/>
        </w:numPr>
      </w:pPr>
      <w:r>
        <w:t xml:space="preserve">tabelas em </w:t>
      </w:r>
      <w:r>
        <w:rPr>
          <w:i/>
          <w:iCs/>
        </w:rPr>
        <w:t>snake_case</w:t>
      </w:r>
      <w:r>
        <w:t xml:space="preserve"> e no plural (vagas, candidaturas), com chave primária id, chaves estrangeiras no formato &lt;entidade&gt;_id e colunas de auditoria criado_em e atualizado_em;</w:t>
      </w:r>
    </w:p>
    <w:p w14:paraId="61CB2F52" w14:textId="77777777" w:rsidR="00C522BA" w:rsidRDefault="00317ECA">
      <w:pPr>
        <w:pStyle w:val="Corpodetexto"/>
        <w:numPr>
          <w:ilvl w:val="0"/>
          <w:numId w:val="24"/>
        </w:numPr>
      </w:pPr>
      <w:r>
        <w:t>toda alteração no esquema do banco de dados é feita por migração do Alembic, versionada no Git; o banco nunca é alterado manualmente.</w:t>
      </w:r>
    </w:p>
    <w:p w14:paraId="4AE34ADC" w14:textId="77777777" w:rsidR="00C522BA" w:rsidRDefault="00317ECA">
      <w:pPr>
        <w:pStyle w:val="Ttulo2"/>
        <w:numPr>
          <w:ilvl w:val="0"/>
          <w:numId w:val="0"/>
        </w:numPr>
      </w:pPr>
      <w:bookmarkStart w:id="19" w:name="_Toc242142632"/>
      <w:r>
        <w:lastRenderedPageBreak/>
        <w:t>A.4 Versionamento</w:t>
      </w:r>
      <w:bookmarkEnd w:id="19"/>
    </w:p>
    <w:p w14:paraId="0CBBAD3F" w14:textId="77777777" w:rsidR="00C522BA" w:rsidRDefault="00317ECA">
      <w:pPr>
        <w:pStyle w:val="Corpodetexto"/>
        <w:keepNext/>
      </w:pPr>
      <w:r>
        <w:t>No versionamento do código, adotam-se as seguintes regras:</w:t>
      </w:r>
    </w:p>
    <w:p w14:paraId="16F1FCC4" w14:textId="77777777" w:rsidR="00C522BA" w:rsidRDefault="00317ECA">
      <w:pPr>
        <w:pStyle w:val="Corpodetexto"/>
        <w:numPr>
          <w:ilvl w:val="0"/>
          <w:numId w:val="25"/>
        </w:numPr>
      </w:pPr>
      <w:r>
        <w:rPr>
          <w:i/>
          <w:iCs/>
        </w:rPr>
        <w:t>branches</w:t>
      </w:r>
      <w:r>
        <w:t xml:space="preserve">: main (versão estável), developer (integração) e </w:t>
      </w:r>
      <w:r>
        <w:rPr>
          <w:i/>
          <w:iCs/>
        </w:rPr>
        <w:t>branches</w:t>
      </w:r>
      <w:r>
        <w:t xml:space="preserve"> de trabalho criadas a partir da developer — feature/&lt;cenário&gt;-&lt;descrição&gt; (por exemplo, feature/cn06-candidatura), fix/&lt;descrição&gt; e docs/&lt;descrição&gt;;</w:t>
      </w:r>
    </w:p>
    <w:p w14:paraId="5C7AAB7D" w14:textId="77777777" w:rsidR="00C522BA" w:rsidRDefault="00317ECA">
      <w:pPr>
        <w:pStyle w:val="Corpodetexto"/>
        <w:numPr>
          <w:ilvl w:val="0"/>
          <w:numId w:val="25"/>
        </w:numPr>
      </w:pPr>
      <w:r>
        <w:t xml:space="preserve">mensagens de </w:t>
      </w:r>
      <w:r>
        <w:rPr>
          <w:i/>
          <w:iCs/>
        </w:rPr>
        <w:t>commit</w:t>
      </w:r>
      <w:r>
        <w:t xml:space="preserve"> no padrão Conventional Commits (Conventional Commits, 2019), no formato &lt;tipo&gt;(&lt;escopo&gt;): &lt;descrição&gt;, com os tipos feat, fix, docs, test, refactor, style e chore — por exemplo, feat(candidaturas): valida documentos exigidos;</w:t>
      </w:r>
    </w:p>
    <w:p w14:paraId="6911D4C4" w14:textId="77777777" w:rsidR="00C522BA" w:rsidRDefault="00317ECA">
      <w:pPr>
        <w:pStyle w:val="Corpodetexto"/>
        <w:numPr>
          <w:ilvl w:val="0"/>
          <w:numId w:val="25"/>
        </w:numPr>
      </w:pPr>
      <w:r>
        <w:t xml:space="preserve">toda alteração entra na developer por </w:t>
      </w:r>
      <w:r>
        <w:rPr>
          <w:i/>
          <w:iCs/>
        </w:rPr>
        <w:t>pull request</w:t>
      </w:r>
      <w:r>
        <w:t xml:space="preserve"> revisado por, no mínimo, um integrante, com </w:t>
      </w:r>
      <w:r>
        <w:rPr>
          <w:i/>
          <w:iCs/>
        </w:rPr>
        <w:t>lint</w:t>
      </w:r>
      <w:r>
        <w:t xml:space="preserve"> e testes aprovados;</w:t>
      </w:r>
    </w:p>
    <w:p w14:paraId="6C1C54CB" w14:textId="77777777" w:rsidR="00C522BA" w:rsidRDefault="00317ECA">
      <w:pPr>
        <w:pStyle w:val="Corpodetexto"/>
        <w:numPr>
          <w:ilvl w:val="0"/>
          <w:numId w:val="25"/>
        </w:numPr>
      </w:pPr>
      <w:r>
        <w:t>a main recebe a developer ao fim de cada sprint, após a revisão com o Dono do Produto (P.O.).</w:t>
      </w:r>
    </w:p>
    <w:sectPr w:rsidR="00C522BA">
      <w:headerReference w:type="default" r:id="rId36"/>
      <w:footerReference w:type="default" r:id="rId37"/>
      <w:headerReference w:type="first" r:id="rId38"/>
      <w:footerReference w:type="first" r:id="rId39"/>
      <w:pgSz w:w="11906" w:h="16838"/>
      <w:pgMar w:top="1701" w:right="1134" w:bottom="1134" w:left="1701" w:header="1134" w:footer="567"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AE26" w14:textId="77777777" w:rsidR="00DA5848" w:rsidRDefault="00DA5848">
      <w:r>
        <w:separator/>
      </w:r>
    </w:p>
  </w:endnote>
  <w:endnote w:type="continuationSeparator" w:id="0">
    <w:p w14:paraId="51EC78DA" w14:textId="77777777" w:rsidR="00DA5848" w:rsidRDefault="00DA5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Cambria"/>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1"/>
    <w:family w:val="roman"/>
    <w:pitch w:val="variable"/>
  </w:font>
  <w:font w:name="Times">
    <w:panose1 w:val="02020603050405020304"/>
    <w:charset w:val="01"/>
    <w:family w:val="roman"/>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B1E9" w14:textId="77777777" w:rsidR="001B3878" w:rsidRDefault="001B387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D918" w14:textId="77777777" w:rsidR="001B3878" w:rsidRDefault="001B387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FD0A" w14:textId="77777777" w:rsidR="001B3878" w:rsidRDefault="001B387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BFA4" w14:textId="77777777" w:rsidR="001B3878" w:rsidRDefault="001B3878">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8A20" w14:textId="77777777" w:rsidR="001B3878" w:rsidRDefault="001B38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7034" w14:textId="77777777" w:rsidR="00DA5848" w:rsidRDefault="00DA5848">
      <w:r>
        <w:separator/>
      </w:r>
    </w:p>
  </w:footnote>
  <w:footnote w:type="continuationSeparator" w:id="0">
    <w:p w14:paraId="7C57CB65" w14:textId="77777777" w:rsidR="00DA5848" w:rsidRDefault="00DA5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2514" w14:textId="77777777" w:rsidR="001B3878" w:rsidRDefault="001B387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DF7E" w14:textId="77777777" w:rsidR="001B3878" w:rsidRDefault="001B387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C84B" w14:textId="77777777" w:rsidR="001B3878" w:rsidRDefault="001B387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ECC9" w14:textId="77777777" w:rsidR="001B3878" w:rsidRDefault="000B026C">
    <w:pPr>
      <w:pStyle w:val="Cabealho"/>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3</w:t>
    </w:r>
    <w:r>
      <w:rPr>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455E" w14:textId="77777777" w:rsidR="001B3878" w:rsidRDefault="000B026C">
    <w:pPr>
      <w:pStyle w:val="Cabealho"/>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0B4"/>
    <w:multiLevelType w:val="multilevel"/>
    <w:tmpl w:val="889E7B14"/>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1" w15:restartNumberingAfterBreak="0">
    <w:nsid w:val="3D0C3D0E"/>
    <w:multiLevelType w:val="hybridMultilevel"/>
    <w:tmpl w:val="16E47268"/>
    <w:lvl w:ilvl="0" w:tplc="6F6E67CA">
      <w:start w:val="1"/>
      <w:numFmt w:val="lowerLetter"/>
      <w:lvlText w:val="%1)"/>
      <w:lvlJc w:val="left"/>
      <w:pPr>
        <w:ind w:left="1068" w:hanging="359"/>
      </w:pPr>
    </w:lvl>
    <w:lvl w:ilvl="1" w:tplc="1CFC545E">
      <w:start w:val="1"/>
      <w:numFmt w:val="bullet"/>
      <w:lvlText w:val="–"/>
      <w:lvlJc w:val="left"/>
      <w:pPr>
        <w:ind w:left="1428" w:hanging="360"/>
      </w:pPr>
      <w:rPr>
        <w:rFonts w:ascii="Times New Roman" w:hAnsi="Times New Roman" w:hint="default"/>
      </w:rPr>
    </w:lvl>
    <w:lvl w:ilvl="2" w:tplc="0B365CCA">
      <w:numFmt w:val="decimal"/>
      <w:lvlText w:val=""/>
      <w:lvlJc w:val="left"/>
    </w:lvl>
    <w:lvl w:ilvl="3" w:tplc="1A7A012C">
      <w:numFmt w:val="decimal"/>
      <w:lvlText w:val=""/>
      <w:lvlJc w:val="left"/>
    </w:lvl>
    <w:lvl w:ilvl="4" w:tplc="713EF726">
      <w:numFmt w:val="decimal"/>
      <w:lvlText w:val=""/>
      <w:lvlJc w:val="left"/>
    </w:lvl>
    <w:lvl w:ilvl="5" w:tplc="2D129A4E">
      <w:numFmt w:val="decimal"/>
      <w:lvlText w:val=""/>
      <w:lvlJc w:val="left"/>
    </w:lvl>
    <w:lvl w:ilvl="6" w:tplc="266ECFA6">
      <w:numFmt w:val="decimal"/>
      <w:lvlText w:val=""/>
      <w:lvlJc w:val="left"/>
    </w:lvl>
    <w:lvl w:ilvl="7" w:tplc="AFEA1AC0">
      <w:numFmt w:val="decimal"/>
      <w:lvlText w:val=""/>
      <w:lvlJc w:val="left"/>
    </w:lvl>
    <w:lvl w:ilvl="8" w:tplc="80F6F704">
      <w:numFmt w:val="decimal"/>
      <w:lvlText w:val=""/>
      <w:lvlJc w:val="left"/>
    </w:lvl>
  </w:abstractNum>
  <w:abstractNum w:abstractNumId="2" w15:restartNumberingAfterBreak="0">
    <w:nsid w:val="3D4254E2"/>
    <w:multiLevelType w:val="multilevel"/>
    <w:tmpl w:val="34AAB60E"/>
    <w:lvl w:ilvl="0">
      <w:start w:val="1"/>
      <w:numFmt w:val="decimal"/>
      <w:pStyle w:val="Ttulo1"/>
      <w:suff w:val="space"/>
      <w:lvlText w:val="%1"/>
      <w:lvlJc w:val="left"/>
      <w:pPr>
        <w:ind w:left="0" w:firstLine="0"/>
      </w:pPr>
      <w:rPr>
        <w:rFonts w:cs="Times New Roman"/>
      </w:rPr>
    </w:lvl>
    <w:lvl w:ilvl="1">
      <w:start w:val="1"/>
      <w:numFmt w:val="decimal"/>
      <w:pStyle w:val="Ttulo2"/>
      <w:suff w:val="space"/>
      <w:lvlText w:val="%1.%2"/>
      <w:lvlJc w:val="left"/>
      <w:pPr>
        <w:ind w:left="0" w:firstLine="0"/>
      </w:pPr>
      <w:rPr>
        <w:rFonts w:cs="Times New Roman"/>
      </w:rPr>
    </w:lvl>
    <w:lvl w:ilvl="2">
      <w:start w:val="1"/>
      <w:numFmt w:val="decimal"/>
      <w:pStyle w:val="Ttulo3"/>
      <w:suff w:val="space"/>
      <w:lvlText w:val="%1.%2.%3"/>
      <w:lvlJc w:val="left"/>
      <w:pPr>
        <w:ind w:left="0" w:firstLine="0"/>
      </w:pPr>
      <w:rPr>
        <w:rFonts w:cs="Times New Roman"/>
      </w:rPr>
    </w:lvl>
    <w:lvl w:ilvl="3">
      <w:start w:val="1"/>
      <w:numFmt w:val="decimal"/>
      <w:pStyle w:val="Ttulo4"/>
      <w:suff w:val="space"/>
      <w:lvlText w:val="%1.%2.%3.%4"/>
      <w:lvlJc w:val="left"/>
      <w:pPr>
        <w:ind w:left="0" w:firstLine="0"/>
      </w:pPr>
      <w:rPr>
        <w:rFonts w:cs="Times New Roman"/>
      </w:rPr>
    </w:lvl>
    <w:lvl w:ilvl="4">
      <w:start w:val="1"/>
      <w:numFmt w:val="decimal"/>
      <w:pStyle w:val="Ttulo5"/>
      <w:suff w:val="space"/>
      <w:lvlText w:val="%1.%2.%3.%4.%5"/>
      <w:lvlJc w:val="left"/>
      <w:pPr>
        <w:ind w:left="0" w:firstLine="0"/>
      </w:pPr>
      <w:rPr>
        <w:rFonts w:cs="Times New Roman"/>
      </w:rPr>
    </w:lvl>
    <w:lvl w:ilvl="5">
      <w:start w:val="1"/>
      <w:numFmt w:val="decimal"/>
      <w:pStyle w:val="Ttulo6"/>
      <w:suff w:val="space"/>
      <w:lvlText w:val="%1.%2.%3.%4.%5.%6"/>
      <w:lvlJc w:val="left"/>
      <w:pPr>
        <w:ind w:left="0" w:firstLine="0"/>
      </w:pPr>
      <w:rPr>
        <w:rFonts w:cs="Times New Roman"/>
      </w:rPr>
    </w:lvl>
    <w:lvl w:ilvl="6">
      <w:start w:val="1"/>
      <w:numFmt w:val="decimal"/>
      <w:pStyle w:val="Ttulo7"/>
      <w:suff w:val="space"/>
      <w:lvlText w:val="%1.%2.%3.%4.%5.%6.%7"/>
      <w:lvlJc w:val="left"/>
      <w:pPr>
        <w:ind w:left="0" w:firstLine="0"/>
      </w:pPr>
      <w:rPr>
        <w:rFonts w:cs="Times New Roman"/>
      </w:rPr>
    </w:lvl>
    <w:lvl w:ilvl="7">
      <w:start w:val="1"/>
      <w:numFmt w:val="decimal"/>
      <w:pStyle w:val="Ttulo8"/>
      <w:suff w:val="space"/>
      <w:lvlText w:val="%1.%2.%3.%4.%5.%6.%7.%8"/>
      <w:lvlJc w:val="left"/>
      <w:pPr>
        <w:ind w:left="0" w:firstLine="0"/>
      </w:pPr>
      <w:rPr>
        <w:rFonts w:cs="Times New Roman"/>
      </w:rPr>
    </w:lvl>
    <w:lvl w:ilvl="8">
      <w:start w:val="1"/>
      <w:numFmt w:val="decimal"/>
      <w:pStyle w:val="Ttulo9"/>
      <w:suff w:val="space"/>
      <w:lvlText w:val="%1.%2.%3.%4.%5.%6.%7.%8.%9"/>
      <w:lvlJc w:val="left"/>
      <w:pPr>
        <w:ind w:left="0" w:firstLine="0"/>
      </w:pPr>
      <w:rPr>
        <w:rFonts w:cs="Times New Roman"/>
      </w:rPr>
    </w:lvl>
  </w:abstractNum>
  <w:abstractNum w:abstractNumId="3" w15:restartNumberingAfterBreak="0">
    <w:nsid w:val="499B02D3"/>
    <w:multiLevelType w:val="multilevel"/>
    <w:tmpl w:val="15E2CDE0"/>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4" w15:restartNumberingAfterBreak="0">
    <w:nsid w:val="69A239AD"/>
    <w:multiLevelType w:val="multilevel"/>
    <w:tmpl w:val="E0ACAE0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5" w15:restartNumberingAfterBreak="0">
    <w:nsid w:val="6B9F7E5B"/>
    <w:multiLevelType w:val="multilevel"/>
    <w:tmpl w:val="87F4FB9C"/>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6" w15:restartNumberingAfterBreak="0">
    <w:nsid w:val="7A393177"/>
    <w:multiLevelType w:val="multilevel"/>
    <w:tmpl w:val="A50AE278"/>
    <w:lvl w:ilvl="0">
      <w:start w:val="1"/>
      <w:numFmt w:val="upperLetter"/>
      <w:pStyle w:val="CTMISNvel4"/>
      <w:lvlText w:val="%1."/>
      <w:lvlJc w:val="left"/>
      <w:pPr>
        <w:tabs>
          <w:tab w:val="num" w:pos="0"/>
        </w:tabs>
        <w:ind w:left="479" w:hanging="360"/>
      </w:pPr>
      <w:rPr>
        <w:rFonts w:cs="Times New Roman"/>
      </w:rPr>
    </w:lvl>
    <w:lvl w:ilvl="1">
      <w:start w:val="1"/>
      <w:numFmt w:val="lowerLetter"/>
      <w:lvlText w:val="%2."/>
      <w:lvlJc w:val="left"/>
      <w:pPr>
        <w:tabs>
          <w:tab w:val="num" w:pos="0"/>
        </w:tabs>
        <w:ind w:left="1199" w:hanging="360"/>
      </w:pPr>
      <w:rPr>
        <w:rFonts w:cs="Times New Roman"/>
      </w:rPr>
    </w:lvl>
    <w:lvl w:ilvl="2">
      <w:start w:val="1"/>
      <w:numFmt w:val="lowerRoman"/>
      <w:lvlText w:val="%3."/>
      <w:lvlJc w:val="right"/>
      <w:pPr>
        <w:tabs>
          <w:tab w:val="num" w:pos="0"/>
        </w:tabs>
        <w:ind w:left="1919" w:hanging="180"/>
      </w:pPr>
      <w:rPr>
        <w:rFonts w:cs="Times New Roman"/>
      </w:rPr>
    </w:lvl>
    <w:lvl w:ilvl="3">
      <w:start w:val="1"/>
      <w:numFmt w:val="decimal"/>
      <w:lvlText w:val="%4."/>
      <w:lvlJc w:val="left"/>
      <w:pPr>
        <w:tabs>
          <w:tab w:val="num" w:pos="0"/>
        </w:tabs>
        <w:ind w:left="2639" w:hanging="360"/>
      </w:pPr>
      <w:rPr>
        <w:rFonts w:cs="Times New Roman"/>
      </w:rPr>
    </w:lvl>
    <w:lvl w:ilvl="4">
      <w:start w:val="1"/>
      <w:numFmt w:val="lowerLetter"/>
      <w:lvlText w:val="%5."/>
      <w:lvlJc w:val="left"/>
      <w:pPr>
        <w:tabs>
          <w:tab w:val="num" w:pos="0"/>
        </w:tabs>
        <w:ind w:left="3359" w:hanging="360"/>
      </w:pPr>
      <w:rPr>
        <w:rFonts w:cs="Times New Roman"/>
      </w:rPr>
    </w:lvl>
    <w:lvl w:ilvl="5">
      <w:start w:val="1"/>
      <w:numFmt w:val="lowerRoman"/>
      <w:lvlText w:val="%6."/>
      <w:lvlJc w:val="right"/>
      <w:pPr>
        <w:tabs>
          <w:tab w:val="num" w:pos="0"/>
        </w:tabs>
        <w:ind w:left="4079" w:hanging="180"/>
      </w:pPr>
      <w:rPr>
        <w:rFonts w:cs="Times New Roman"/>
      </w:rPr>
    </w:lvl>
    <w:lvl w:ilvl="6">
      <w:start w:val="1"/>
      <w:numFmt w:val="decimal"/>
      <w:lvlText w:val="%7."/>
      <w:lvlJc w:val="left"/>
      <w:pPr>
        <w:tabs>
          <w:tab w:val="num" w:pos="0"/>
        </w:tabs>
        <w:ind w:left="4799" w:hanging="360"/>
      </w:pPr>
      <w:rPr>
        <w:rFonts w:cs="Times New Roman"/>
      </w:rPr>
    </w:lvl>
    <w:lvl w:ilvl="7">
      <w:start w:val="1"/>
      <w:numFmt w:val="lowerLetter"/>
      <w:lvlText w:val="%8."/>
      <w:lvlJc w:val="left"/>
      <w:pPr>
        <w:tabs>
          <w:tab w:val="num" w:pos="0"/>
        </w:tabs>
        <w:ind w:left="5519" w:hanging="360"/>
      </w:pPr>
      <w:rPr>
        <w:rFonts w:cs="Times New Roman"/>
      </w:rPr>
    </w:lvl>
    <w:lvl w:ilvl="8">
      <w:start w:val="1"/>
      <w:numFmt w:val="lowerRoman"/>
      <w:lvlText w:val="%9."/>
      <w:lvlJc w:val="right"/>
      <w:pPr>
        <w:tabs>
          <w:tab w:val="num" w:pos="0"/>
        </w:tabs>
        <w:ind w:left="6239" w:hanging="180"/>
      </w:pPr>
      <w:rPr>
        <w:rFonts w:cs="Times New Roman"/>
      </w:rPr>
    </w:lvl>
  </w:abstractNum>
  <w:num w:numId="1" w16cid:durableId="1360662515">
    <w:abstractNumId w:val="2"/>
  </w:num>
  <w:num w:numId="2" w16cid:durableId="1797062720">
    <w:abstractNumId w:val="0"/>
  </w:num>
  <w:num w:numId="3" w16cid:durableId="1858226825">
    <w:abstractNumId w:val="3"/>
  </w:num>
  <w:num w:numId="4" w16cid:durableId="616713362">
    <w:abstractNumId w:val="6"/>
  </w:num>
  <w:num w:numId="5" w16cid:durableId="1117916839">
    <w:abstractNumId w:val="5"/>
  </w:num>
  <w:num w:numId="6" w16cid:durableId="1639144139">
    <w:abstractNumId w:val="4"/>
  </w:num>
  <w:num w:numId="7" w16cid:durableId="373888574">
    <w:abstractNumId w:val="5"/>
    <w:lvlOverride w:ilvl="0">
      <w:startOverride w:val="1"/>
    </w:lvlOverride>
  </w:num>
  <w:num w:numId="8" w16cid:durableId="632104840">
    <w:abstractNumId w:val="5"/>
    <w:lvlOverride w:ilvl="0">
      <w:startOverride w:val="1"/>
    </w:lvlOverride>
  </w:num>
  <w:num w:numId="9" w16cid:durableId="1978140642">
    <w:abstractNumId w:val="5"/>
  </w:num>
  <w:num w:numId="10" w16cid:durableId="1289967920">
    <w:abstractNumId w:val="5"/>
  </w:num>
  <w:num w:numId="11" w16cid:durableId="1235428679">
    <w:abstractNumId w:val="5"/>
  </w:num>
  <w:num w:numId="12" w16cid:durableId="1661738440">
    <w:abstractNumId w:val="5"/>
  </w:num>
  <w:num w:numId="13" w16cid:durableId="630941737">
    <w:abstractNumId w:val="5"/>
  </w:num>
  <w:num w:numId="14" w16cid:durableId="227113542">
    <w:abstractNumId w:val="5"/>
  </w:num>
  <w:num w:numId="15" w16cid:durableId="575285857">
    <w:abstractNumId w:val="1"/>
    <w:lvlOverride w:ilvl="0">
      <w:startOverride w:val="1"/>
    </w:lvlOverride>
  </w:num>
  <w:num w:numId="16" w16cid:durableId="1541357930">
    <w:abstractNumId w:val="1"/>
    <w:lvlOverride w:ilvl="0">
      <w:startOverride w:val="1"/>
    </w:lvlOverride>
  </w:num>
  <w:num w:numId="17" w16cid:durableId="2085951665">
    <w:abstractNumId w:val="1"/>
    <w:lvlOverride w:ilvl="0">
      <w:startOverride w:val="1"/>
    </w:lvlOverride>
  </w:num>
  <w:num w:numId="18" w16cid:durableId="1676496307">
    <w:abstractNumId w:val="1"/>
    <w:lvlOverride w:ilvl="0">
      <w:startOverride w:val="1"/>
    </w:lvlOverride>
  </w:num>
  <w:num w:numId="19" w16cid:durableId="1004357214">
    <w:abstractNumId w:val="1"/>
    <w:lvlOverride w:ilvl="0">
      <w:startOverride w:val="1"/>
    </w:lvlOverride>
  </w:num>
  <w:num w:numId="20" w16cid:durableId="1128284901">
    <w:abstractNumId w:val="1"/>
    <w:lvlOverride w:ilvl="0">
      <w:startOverride w:val="1"/>
    </w:lvlOverride>
  </w:num>
  <w:num w:numId="21" w16cid:durableId="1298338045">
    <w:abstractNumId w:val="1"/>
    <w:lvlOverride w:ilvl="0">
      <w:startOverride w:val="1"/>
    </w:lvlOverride>
  </w:num>
  <w:num w:numId="22" w16cid:durableId="817575892">
    <w:abstractNumId w:val="1"/>
    <w:lvlOverride w:ilvl="0">
      <w:startOverride w:val="1"/>
    </w:lvlOverride>
  </w:num>
  <w:num w:numId="23" w16cid:durableId="2132507609">
    <w:abstractNumId w:val="1"/>
    <w:lvlOverride w:ilvl="0">
      <w:startOverride w:val="1"/>
    </w:lvlOverride>
  </w:num>
  <w:num w:numId="24" w16cid:durableId="1460611919">
    <w:abstractNumId w:val="1"/>
    <w:lvlOverride w:ilvl="0">
      <w:startOverride w:val="1"/>
    </w:lvlOverride>
  </w:num>
  <w:num w:numId="25" w16cid:durableId="788933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FA"/>
    <w:rsid w:val="00000894"/>
    <w:rsid w:val="000009CB"/>
    <w:rsid w:val="0008240F"/>
    <w:rsid w:val="000B026C"/>
    <w:rsid w:val="00131356"/>
    <w:rsid w:val="0013623A"/>
    <w:rsid w:val="00140A4B"/>
    <w:rsid w:val="001A1033"/>
    <w:rsid w:val="001B3878"/>
    <w:rsid w:val="001C3D7D"/>
    <w:rsid w:val="00275603"/>
    <w:rsid w:val="00286F1E"/>
    <w:rsid w:val="00317ECA"/>
    <w:rsid w:val="00385788"/>
    <w:rsid w:val="004F48BB"/>
    <w:rsid w:val="005C451D"/>
    <w:rsid w:val="005C52CE"/>
    <w:rsid w:val="005D5CCF"/>
    <w:rsid w:val="005E518D"/>
    <w:rsid w:val="006A7484"/>
    <w:rsid w:val="006D53C9"/>
    <w:rsid w:val="00780B33"/>
    <w:rsid w:val="00821B95"/>
    <w:rsid w:val="00844BFA"/>
    <w:rsid w:val="008B5C07"/>
    <w:rsid w:val="008C07AD"/>
    <w:rsid w:val="008E5107"/>
    <w:rsid w:val="008E6180"/>
    <w:rsid w:val="008F266B"/>
    <w:rsid w:val="0090119D"/>
    <w:rsid w:val="009565A1"/>
    <w:rsid w:val="00A135CF"/>
    <w:rsid w:val="00A75BC1"/>
    <w:rsid w:val="00A91CBB"/>
    <w:rsid w:val="00B82592"/>
    <w:rsid w:val="00B912A0"/>
    <w:rsid w:val="00C03566"/>
    <w:rsid w:val="00C07169"/>
    <w:rsid w:val="00C522BA"/>
    <w:rsid w:val="00C65E42"/>
    <w:rsid w:val="00CA35F8"/>
    <w:rsid w:val="00D170DB"/>
    <w:rsid w:val="00D7272F"/>
    <w:rsid w:val="00D95276"/>
    <w:rsid w:val="00DA5848"/>
    <w:rsid w:val="00F23C0B"/>
    <w:rsid w:val="00F407E2"/>
    <w:rsid w:val="00F8173F"/>
    <w:rsid w:val="00FD0FE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52ED"/>
  <w15:docId w15:val="{E70C5E54-537F-4126-BE1A-912C9239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F7B"/>
    <w:rPr>
      <w:color w:val="000000"/>
      <w:sz w:val="24"/>
      <w:szCs w:val="24"/>
      <w:lang w:eastAsia="ar-SA"/>
    </w:rPr>
  </w:style>
  <w:style w:type="paragraph" w:styleId="Ttulo1">
    <w:name w:val="heading 1"/>
    <w:basedOn w:val="Normal"/>
    <w:next w:val="Normal"/>
    <w:link w:val="Ttulo1Char"/>
    <w:qFormat/>
    <w:rsid w:val="00105F7B"/>
    <w:pPr>
      <w:keepNext/>
      <w:keepLines/>
      <w:pageBreakBefore/>
      <w:numPr>
        <w:numId w:val="1"/>
      </w:numPr>
      <w:spacing w:after="360" w:line="360" w:lineRule="auto"/>
      <w:outlineLvl w:val="0"/>
    </w:pPr>
    <w:rPr>
      <w:b/>
      <w:bCs/>
      <w:caps/>
    </w:rPr>
  </w:style>
  <w:style w:type="paragraph" w:styleId="Ttulo2">
    <w:name w:val="heading 2"/>
    <w:basedOn w:val="Normal"/>
    <w:next w:val="Normal"/>
    <w:link w:val="Ttulo2Char"/>
    <w:qFormat/>
    <w:rsid w:val="00105F7B"/>
    <w:pPr>
      <w:keepNext/>
      <w:keepLines/>
      <w:numPr>
        <w:ilvl w:val="1"/>
        <w:numId w:val="1"/>
      </w:numPr>
      <w:spacing w:before="360" w:after="360" w:line="360" w:lineRule="auto"/>
      <w:outlineLvl w:val="1"/>
    </w:pPr>
    <w:rPr>
      <w:caps/>
    </w:rPr>
  </w:style>
  <w:style w:type="paragraph" w:styleId="Ttulo3">
    <w:name w:val="heading 3"/>
    <w:basedOn w:val="Normal"/>
    <w:next w:val="Normal"/>
    <w:link w:val="Ttulo3Char"/>
    <w:qFormat/>
    <w:rsid w:val="00105F7B"/>
    <w:pPr>
      <w:keepNext/>
      <w:keepLines/>
      <w:numPr>
        <w:ilvl w:val="2"/>
        <w:numId w:val="1"/>
      </w:numPr>
      <w:spacing w:before="360" w:after="360" w:line="360" w:lineRule="auto"/>
      <w:outlineLvl w:val="2"/>
    </w:pPr>
    <w:rPr>
      <w:b/>
      <w:bCs/>
    </w:rPr>
  </w:style>
  <w:style w:type="paragraph" w:styleId="Ttulo4">
    <w:name w:val="heading 4"/>
    <w:basedOn w:val="Normal"/>
    <w:next w:val="Normal"/>
    <w:link w:val="Ttulo4Char"/>
    <w:qFormat/>
    <w:rsid w:val="00105F7B"/>
    <w:pPr>
      <w:keepNext/>
      <w:keepLines/>
      <w:numPr>
        <w:ilvl w:val="3"/>
        <w:numId w:val="1"/>
      </w:numPr>
      <w:spacing w:before="360" w:after="360" w:line="360" w:lineRule="auto"/>
      <w:outlineLvl w:val="3"/>
    </w:pPr>
  </w:style>
  <w:style w:type="paragraph" w:styleId="Ttulo5">
    <w:name w:val="heading 5"/>
    <w:basedOn w:val="Normal"/>
    <w:next w:val="Normal"/>
    <w:link w:val="Ttulo5Char"/>
    <w:qFormat/>
    <w:rsid w:val="00105F7B"/>
    <w:pPr>
      <w:keepNext/>
      <w:numPr>
        <w:ilvl w:val="4"/>
        <w:numId w:val="1"/>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1"/>
      </w:numPr>
      <w:spacing w:before="240" w:after="60" w:line="240" w:lineRule="atLeast"/>
      <w:outlineLvl w:val="5"/>
    </w:pPr>
    <w:rPr>
      <w:i/>
      <w:sz w:val="22"/>
      <w:lang w:val="en-US"/>
    </w:rPr>
  </w:style>
  <w:style w:type="paragraph" w:styleId="Ttulo7">
    <w:name w:val="heading 7"/>
    <w:basedOn w:val="Normal"/>
    <w:next w:val="Normal"/>
    <w:link w:val="Ttulo7Char"/>
    <w:qFormat/>
    <w:rsid w:val="00105F7B"/>
    <w:pPr>
      <w:widowControl w:val="0"/>
      <w:numPr>
        <w:ilvl w:val="6"/>
        <w:numId w:val="1"/>
      </w:numPr>
      <w:spacing w:before="240" w:after="60" w:line="240" w:lineRule="atLeast"/>
      <w:outlineLvl w:val="6"/>
    </w:pPr>
    <w:rPr>
      <w:sz w:val="20"/>
      <w:lang w:val="en-US"/>
    </w:rPr>
  </w:style>
  <w:style w:type="paragraph" w:styleId="Ttulo8">
    <w:name w:val="heading 8"/>
    <w:basedOn w:val="Normal"/>
    <w:next w:val="Normal"/>
    <w:link w:val="Ttulo8Char"/>
    <w:qFormat/>
    <w:rsid w:val="00105F7B"/>
    <w:pPr>
      <w:widowControl w:val="0"/>
      <w:numPr>
        <w:ilvl w:val="7"/>
        <w:numId w:val="1"/>
      </w:numPr>
      <w:spacing w:before="240" w:after="60" w:line="240" w:lineRule="atLeast"/>
      <w:outlineLvl w:val="7"/>
    </w:pPr>
    <w:rPr>
      <w:i/>
      <w:sz w:val="20"/>
      <w:lang w:val="en-US"/>
    </w:rPr>
  </w:style>
  <w:style w:type="paragraph" w:styleId="Ttulo9">
    <w:name w:val="heading 9"/>
    <w:basedOn w:val="Normal"/>
    <w:next w:val="Normal"/>
    <w:link w:val="Ttulo9Char"/>
    <w:qFormat/>
    <w:rsid w:val="00105F7B"/>
    <w:pPr>
      <w:widowControl w:val="0"/>
      <w:numPr>
        <w:ilvl w:val="8"/>
        <w:numId w:val="1"/>
      </w:numPr>
      <w:spacing w:before="240" w:after="60" w:line="240" w:lineRule="atLeast"/>
      <w:outlineLvl w:val="8"/>
    </w:pPr>
    <w:rPr>
      <w:b/>
      <w:i/>
      <w:sz w:val="18"/>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qFormat/>
    <w:locked/>
    <w:rsid w:val="007C721A"/>
    <w:rPr>
      <w:rFonts w:ascii="Tahoma" w:hAnsi="Tahoma"/>
      <w:b/>
      <w:color w:val="000000"/>
      <w:lang w:eastAsia="ar-SA"/>
    </w:rPr>
  </w:style>
  <w:style w:type="character" w:customStyle="1" w:styleId="Ttulo2Char">
    <w:name w:val="Título 2 Char"/>
    <w:link w:val="Ttulo2"/>
    <w:qFormat/>
    <w:locked/>
    <w:rsid w:val="007C721A"/>
    <w:rPr>
      <w:rFonts w:ascii="Tahoma" w:hAnsi="Tahoma"/>
      <w:b/>
      <w:color w:val="000000"/>
      <w:lang w:eastAsia="ar-SA"/>
    </w:rPr>
  </w:style>
  <w:style w:type="character" w:customStyle="1" w:styleId="Ttulo3Char">
    <w:name w:val="Título 3 Char"/>
    <w:link w:val="Ttulo3"/>
    <w:qFormat/>
    <w:locked/>
    <w:rsid w:val="007C721A"/>
    <w:rPr>
      <w:rFonts w:ascii="Tahoma" w:hAnsi="Tahoma"/>
      <w:b/>
      <w:color w:val="000000"/>
      <w:sz w:val="12"/>
      <w:lang w:eastAsia="ar-SA"/>
    </w:rPr>
  </w:style>
  <w:style w:type="character" w:customStyle="1" w:styleId="Ttulo4Char">
    <w:name w:val="Título 4 Char"/>
    <w:link w:val="Ttulo4"/>
    <w:qFormat/>
    <w:locked/>
    <w:rsid w:val="007C721A"/>
    <w:rPr>
      <w:rFonts w:ascii="Tahoma" w:hAnsi="Tahoma"/>
      <w:b/>
      <w:color w:val="000000"/>
      <w:sz w:val="16"/>
      <w:lang w:eastAsia="ar-SA"/>
    </w:rPr>
  </w:style>
  <w:style w:type="character" w:customStyle="1" w:styleId="Ttulo5Char">
    <w:name w:val="Título 5 Char"/>
    <w:link w:val="Ttulo5"/>
    <w:qFormat/>
    <w:locked/>
    <w:rsid w:val="007C721A"/>
    <w:rPr>
      <w:rFonts w:ascii="Tahoma" w:hAnsi="Tahoma"/>
      <w:b/>
      <w:color w:val="000000"/>
      <w:sz w:val="16"/>
      <w:lang w:eastAsia="ar-SA"/>
    </w:rPr>
  </w:style>
  <w:style w:type="character" w:customStyle="1" w:styleId="Ttulo6Char">
    <w:name w:val="Título 6 Char"/>
    <w:link w:val="Ttulo6"/>
    <w:qFormat/>
    <w:locked/>
    <w:rsid w:val="007C721A"/>
    <w:rPr>
      <w:i/>
      <w:color w:val="000000"/>
      <w:sz w:val="22"/>
      <w:lang w:val="en-US" w:eastAsia="ar-SA"/>
    </w:rPr>
  </w:style>
  <w:style w:type="character" w:customStyle="1" w:styleId="Ttulo7Char">
    <w:name w:val="Título 7 Char"/>
    <w:link w:val="Ttulo7"/>
    <w:qFormat/>
    <w:locked/>
    <w:rsid w:val="007C721A"/>
    <w:rPr>
      <w:color w:val="000000"/>
      <w:lang w:val="en-US" w:eastAsia="ar-SA"/>
    </w:rPr>
  </w:style>
  <w:style w:type="character" w:customStyle="1" w:styleId="Ttulo8Char">
    <w:name w:val="Título 8 Char"/>
    <w:link w:val="Ttulo8"/>
    <w:qFormat/>
    <w:locked/>
    <w:rsid w:val="007C721A"/>
    <w:rPr>
      <w:i/>
      <w:color w:val="000000"/>
      <w:lang w:val="en-US" w:eastAsia="ar-SA"/>
    </w:rPr>
  </w:style>
  <w:style w:type="character" w:customStyle="1" w:styleId="Ttulo9Char">
    <w:name w:val="Título 9 Char"/>
    <w:link w:val="Ttulo9"/>
    <w:qFormat/>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customStyle="1" w:styleId="Smbolosdenumerao">
    <w:name w:val="Símbolos de numeração"/>
    <w:qFormat/>
    <w:rsid w:val="00105F7B"/>
  </w:style>
  <w:style w:type="character" w:customStyle="1" w:styleId="Marcadores">
    <w:name w:val="Marcadores"/>
    <w:qFormat/>
    <w:rsid w:val="00105F7B"/>
    <w:rPr>
      <w:rFonts w:ascii="StarSymbol" w:hAnsi="StarSymbol"/>
      <w:sz w:val="18"/>
    </w:rPr>
  </w:style>
  <w:style w:type="character" w:styleId="Hyperlink">
    <w:name w:val="Hyperlink"/>
    <w:uiPriority w:val="99"/>
    <w:rsid w:val="00105F7B"/>
    <w:rPr>
      <w:rFonts w:ascii="Times New Roman" w:eastAsia="Times New Roman" w:hAnsi="Times New Roman" w:cs="Times New Roman"/>
      <w:color w:val="000000"/>
    </w:rPr>
  </w:style>
  <w:style w:type="character" w:styleId="HiperlinkVisitado">
    <w:name w:val="FollowedHyperlink"/>
    <w:semiHidden/>
    <w:rsid w:val="00105F7B"/>
    <w:rPr>
      <w:rFonts w:cs="Times New Roman"/>
      <w:color w:val="800080"/>
      <w:u w:val="single"/>
    </w:rPr>
  </w:style>
  <w:style w:type="character" w:customStyle="1" w:styleId="WW8Num1z0">
    <w:name w:val="WW8Num1z0"/>
    <w:qFormat/>
    <w:rsid w:val="00105F7B"/>
    <w:rPr>
      <w:rFonts w:ascii="Symbol" w:hAnsi="Symbol"/>
    </w:rPr>
  </w:style>
  <w:style w:type="character" w:customStyle="1" w:styleId="WW8Num2z0">
    <w:name w:val="WW8Num2z0"/>
    <w:qFormat/>
    <w:rsid w:val="00105F7B"/>
    <w:rPr>
      <w:rFonts w:ascii="Symbol" w:hAnsi="Symbol"/>
      <w:color w:val="000000"/>
    </w:rPr>
  </w:style>
  <w:style w:type="character" w:customStyle="1" w:styleId="WW8Num8z0">
    <w:name w:val="WW8Num8z0"/>
    <w:qFormat/>
    <w:rsid w:val="00105F7B"/>
    <w:rPr>
      <w:rFonts w:ascii="Wingdings" w:hAnsi="Wingdings"/>
    </w:rPr>
  </w:style>
  <w:style w:type="character" w:customStyle="1" w:styleId="WW8Num11z0">
    <w:name w:val="WW8Num11z0"/>
    <w:qFormat/>
    <w:rsid w:val="00105F7B"/>
    <w:rPr>
      <w:rFonts w:ascii="Symbol" w:hAnsi="Symbol"/>
    </w:rPr>
  </w:style>
  <w:style w:type="character" w:customStyle="1" w:styleId="WW8Num11z1">
    <w:name w:val="WW8Num11z1"/>
    <w:qFormat/>
    <w:rsid w:val="00105F7B"/>
    <w:rPr>
      <w:rFonts w:ascii="Courier New" w:hAnsi="Courier New"/>
    </w:rPr>
  </w:style>
  <w:style w:type="character" w:customStyle="1" w:styleId="WW8Num11z2">
    <w:name w:val="WW8Num11z2"/>
    <w:qFormat/>
    <w:rsid w:val="00105F7B"/>
    <w:rPr>
      <w:rFonts w:ascii="Wingdings" w:hAnsi="Wingdings"/>
    </w:rPr>
  </w:style>
  <w:style w:type="character" w:customStyle="1" w:styleId="Fontepargpadro2">
    <w:name w:val="Fonte parág. padrão2"/>
    <w:qFormat/>
    <w:rsid w:val="00105F7B"/>
  </w:style>
  <w:style w:type="character" w:customStyle="1" w:styleId="Fontepargpadro1">
    <w:name w:val="Fonte parág. padrão1"/>
    <w:qFormat/>
    <w:rsid w:val="00105F7B"/>
  </w:style>
  <w:style w:type="character" w:customStyle="1" w:styleId="WW8Num1z1">
    <w:name w:val="WW8Num1z1"/>
    <w:qFormat/>
    <w:rsid w:val="00105F7B"/>
    <w:rPr>
      <w:rFonts w:ascii="Courier New" w:hAnsi="Courier New"/>
    </w:rPr>
  </w:style>
  <w:style w:type="character" w:customStyle="1" w:styleId="WW8Num1z2">
    <w:name w:val="WW8Num1z2"/>
    <w:qFormat/>
    <w:rsid w:val="00105F7B"/>
    <w:rPr>
      <w:rFonts w:ascii="Wingdings" w:hAnsi="Wingdings"/>
    </w:rPr>
  </w:style>
  <w:style w:type="character" w:customStyle="1" w:styleId="WW8Num4z0">
    <w:name w:val="WW8Num4z0"/>
    <w:qFormat/>
    <w:rsid w:val="00105F7B"/>
    <w:rPr>
      <w:rFonts w:ascii="Wingdings" w:hAnsi="Wingdings"/>
    </w:rPr>
  </w:style>
  <w:style w:type="character" w:customStyle="1" w:styleId="WW8Num4z1">
    <w:name w:val="WW8Num4z1"/>
    <w:qFormat/>
    <w:rsid w:val="00105F7B"/>
    <w:rPr>
      <w:rFonts w:ascii="Courier New" w:hAnsi="Courier New"/>
    </w:rPr>
  </w:style>
  <w:style w:type="character" w:customStyle="1" w:styleId="WW8Num4z3">
    <w:name w:val="WW8Num4z3"/>
    <w:qFormat/>
    <w:rsid w:val="00105F7B"/>
    <w:rPr>
      <w:rFonts w:ascii="Symbol" w:hAnsi="Symbol"/>
    </w:rPr>
  </w:style>
  <w:style w:type="character" w:customStyle="1" w:styleId="WW8Num5z0">
    <w:name w:val="WW8Num5z0"/>
    <w:qFormat/>
    <w:rsid w:val="00105F7B"/>
    <w:rPr>
      <w:rFonts w:ascii="Symbol" w:hAnsi="Symbol"/>
    </w:rPr>
  </w:style>
  <w:style w:type="character" w:customStyle="1" w:styleId="WW8Num5z1">
    <w:name w:val="WW8Num5z1"/>
    <w:qFormat/>
    <w:rsid w:val="00105F7B"/>
    <w:rPr>
      <w:rFonts w:ascii="Courier New" w:hAnsi="Courier New"/>
    </w:rPr>
  </w:style>
  <w:style w:type="character" w:customStyle="1" w:styleId="WW8Num5z2">
    <w:name w:val="WW8Num5z2"/>
    <w:qFormat/>
    <w:rsid w:val="00105F7B"/>
    <w:rPr>
      <w:rFonts w:ascii="Wingdings" w:hAnsi="Wingdings"/>
    </w:rPr>
  </w:style>
  <w:style w:type="character" w:customStyle="1" w:styleId="WW8Num6z0">
    <w:name w:val="WW8Num6z0"/>
    <w:qFormat/>
    <w:rsid w:val="00105F7B"/>
    <w:rPr>
      <w:rFonts w:ascii="Symbol" w:hAnsi="Symbol"/>
    </w:rPr>
  </w:style>
  <w:style w:type="character" w:customStyle="1" w:styleId="WW8Num6z1">
    <w:name w:val="WW8Num6z1"/>
    <w:qFormat/>
    <w:rsid w:val="00105F7B"/>
    <w:rPr>
      <w:rFonts w:ascii="Courier New" w:hAnsi="Courier New"/>
    </w:rPr>
  </w:style>
  <w:style w:type="character" w:customStyle="1" w:styleId="WW8Num6z2">
    <w:name w:val="WW8Num6z2"/>
    <w:qFormat/>
    <w:rsid w:val="00105F7B"/>
    <w:rPr>
      <w:rFonts w:ascii="Wingdings" w:hAnsi="Wingdings"/>
    </w:rPr>
  </w:style>
  <w:style w:type="character" w:customStyle="1" w:styleId="WW8Num7z0">
    <w:name w:val="WW8Num7z0"/>
    <w:qFormat/>
    <w:rsid w:val="00105F7B"/>
    <w:rPr>
      <w:rFonts w:ascii="Wingdings" w:hAnsi="Wingdings"/>
    </w:rPr>
  </w:style>
  <w:style w:type="character" w:customStyle="1" w:styleId="WW8Num7z1">
    <w:name w:val="WW8Num7z1"/>
    <w:qFormat/>
    <w:rsid w:val="00105F7B"/>
    <w:rPr>
      <w:rFonts w:ascii="Courier New" w:hAnsi="Courier New"/>
    </w:rPr>
  </w:style>
  <w:style w:type="character" w:customStyle="1" w:styleId="WW8Num7z3">
    <w:name w:val="WW8Num7z3"/>
    <w:qFormat/>
    <w:rsid w:val="00105F7B"/>
    <w:rPr>
      <w:rFonts w:ascii="Symbol" w:hAnsi="Symbol"/>
    </w:rPr>
  </w:style>
  <w:style w:type="character" w:customStyle="1" w:styleId="WW8Num8z1">
    <w:name w:val="WW8Num8z1"/>
    <w:qFormat/>
    <w:rsid w:val="00105F7B"/>
    <w:rPr>
      <w:rFonts w:ascii="Courier New" w:hAnsi="Courier New"/>
    </w:rPr>
  </w:style>
  <w:style w:type="character" w:customStyle="1" w:styleId="WW8Num8z3">
    <w:name w:val="WW8Num8z3"/>
    <w:qFormat/>
    <w:rsid w:val="00105F7B"/>
    <w:rPr>
      <w:rFonts w:ascii="Symbol" w:hAnsi="Symbol"/>
    </w:rPr>
  </w:style>
  <w:style w:type="character" w:customStyle="1" w:styleId="WW8Num9z0">
    <w:name w:val="WW8Num9z0"/>
    <w:qFormat/>
    <w:rsid w:val="00105F7B"/>
    <w:rPr>
      <w:rFonts w:ascii="Symbol" w:hAnsi="Symbol"/>
      <w:color w:val="000000"/>
    </w:rPr>
  </w:style>
  <w:style w:type="character" w:customStyle="1" w:styleId="WW8Num9z1">
    <w:name w:val="WW8Num9z1"/>
    <w:qFormat/>
    <w:rsid w:val="00105F7B"/>
    <w:rPr>
      <w:rFonts w:ascii="Courier New" w:hAnsi="Courier New"/>
    </w:rPr>
  </w:style>
  <w:style w:type="character" w:customStyle="1" w:styleId="WW8Num9z2">
    <w:name w:val="WW8Num9z2"/>
    <w:qFormat/>
    <w:rsid w:val="00105F7B"/>
    <w:rPr>
      <w:rFonts w:ascii="Wingdings" w:hAnsi="Wingdings"/>
    </w:rPr>
  </w:style>
  <w:style w:type="character" w:customStyle="1" w:styleId="WW8Num9z3">
    <w:name w:val="WW8Num9z3"/>
    <w:qFormat/>
    <w:rsid w:val="00105F7B"/>
    <w:rPr>
      <w:rFonts w:ascii="Symbol" w:hAnsi="Symbol"/>
    </w:rPr>
  </w:style>
  <w:style w:type="character" w:customStyle="1" w:styleId="WW8Num10z0">
    <w:name w:val="WW8Num10z0"/>
    <w:qFormat/>
    <w:rsid w:val="00105F7B"/>
    <w:rPr>
      <w:rFonts w:ascii="Symbol" w:hAnsi="Symbol"/>
      <w:sz w:val="20"/>
    </w:rPr>
  </w:style>
  <w:style w:type="character" w:customStyle="1" w:styleId="WW8Num10z1">
    <w:name w:val="WW8Num10z1"/>
    <w:qFormat/>
    <w:rsid w:val="00105F7B"/>
    <w:rPr>
      <w:rFonts w:ascii="Courier New" w:hAnsi="Courier New"/>
      <w:sz w:val="20"/>
    </w:rPr>
  </w:style>
  <w:style w:type="character" w:customStyle="1" w:styleId="WW8Num10z2">
    <w:name w:val="WW8Num10z2"/>
    <w:qFormat/>
    <w:rsid w:val="00105F7B"/>
    <w:rPr>
      <w:rFonts w:ascii="Wingdings" w:hAnsi="Wingdings"/>
      <w:sz w:val="20"/>
    </w:rPr>
  </w:style>
  <w:style w:type="character" w:customStyle="1" w:styleId="WW8Num12z0">
    <w:name w:val="WW8Num12z0"/>
    <w:qFormat/>
    <w:rsid w:val="00105F7B"/>
    <w:rPr>
      <w:rFonts w:ascii="Symbol" w:hAnsi="Symbol"/>
      <w:color w:val="000000"/>
    </w:rPr>
  </w:style>
  <w:style w:type="character" w:customStyle="1" w:styleId="WW8Num12z1">
    <w:name w:val="WW8Num12z1"/>
    <w:qFormat/>
    <w:rsid w:val="00105F7B"/>
    <w:rPr>
      <w:rFonts w:ascii="Courier New" w:hAnsi="Courier New"/>
    </w:rPr>
  </w:style>
  <w:style w:type="character" w:customStyle="1" w:styleId="WW8Num12z2">
    <w:name w:val="WW8Num12z2"/>
    <w:qFormat/>
    <w:rsid w:val="00105F7B"/>
    <w:rPr>
      <w:rFonts w:ascii="Wingdings" w:hAnsi="Wingdings"/>
    </w:rPr>
  </w:style>
  <w:style w:type="character" w:customStyle="1" w:styleId="WW8Num12z3">
    <w:name w:val="WW8Num12z3"/>
    <w:qFormat/>
    <w:rsid w:val="00105F7B"/>
    <w:rPr>
      <w:rFonts w:ascii="Symbol" w:hAnsi="Symbol"/>
    </w:rPr>
  </w:style>
  <w:style w:type="character" w:customStyle="1" w:styleId="WW8Num13z0">
    <w:name w:val="WW8Num13z0"/>
    <w:qFormat/>
    <w:rsid w:val="00105F7B"/>
    <w:rPr>
      <w:rFonts w:ascii="Symbol" w:hAnsi="Symbol"/>
    </w:rPr>
  </w:style>
  <w:style w:type="character" w:customStyle="1" w:styleId="WW8Num13z1">
    <w:name w:val="WW8Num13z1"/>
    <w:qFormat/>
    <w:rsid w:val="00105F7B"/>
    <w:rPr>
      <w:rFonts w:ascii="Courier New" w:hAnsi="Courier New"/>
    </w:rPr>
  </w:style>
  <w:style w:type="character" w:customStyle="1" w:styleId="WW8Num13z2">
    <w:name w:val="WW8Num13z2"/>
    <w:qFormat/>
    <w:rsid w:val="00105F7B"/>
    <w:rPr>
      <w:rFonts w:ascii="Wingdings" w:hAnsi="Wingdings"/>
    </w:rPr>
  </w:style>
  <w:style w:type="character" w:customStyle="1" w:styleId="WW8Num14z0">
    <w:name w:val="WW8Num14z0"/>
    <w:qFormat/>
    <w:rsid w:val="00105F7B"/>
    <w:rPr>
      <w:rFonts w:ascii="Times New Roman" w:hAnsi="Times New Roman"/>
    </w:rPr>
  </w:style>
  <w:style w:type="character" w:customStyle="1" w:styleId="WW8Num14z1">
    <w:name w:val="WW8Num14z1"/>
    <w:qFormat/>
    <w:rsid w:val="00105F7B"/>
    <w:rPr>
      <w:rFonts w:ascii="Courier New" w:hAnsi="Courier New"/>
    </w:rPr>
  </w:style>
  <w:style w:type="character" w:customStyle="1" w:styleId="WW8Num14z2">
    <w:name w:val="WW8Num14z2"/>
    <w:qFormat/>
    <w:rsid w:val="00105F7B"/>
    <w:rPr>
      <w:rFonts w:ascii="Wingdings" w:hAnsi="Wingdings"/>
    </w:rPr>
  </w:style>
  <w:style w:type="character" w:customStyle="1" w:styleId="WW8Num14z3">
    <w:name w:val="WW8Num14z3"/>
    <w:qFormat/>
    <w:rsid w:val="00105F7B"/>
    <w:rPr>
      <w:rFonts w:ascii="Symbol" w:hAnsi="Symbol"/>
    </w:rPr>
  </w:style>
  <w:style w:type="character" w:customStyle="1" w:styleId="WW8Num15z0">
    <w:name w:val="WW8Num15z0"/>
    <w:qFormat/>
    <w:rsid w:val="00105F7B"/>
    <w:rPr>
      <w:rFonts w:ascii="Wingdings" w:hAnsi="Wingdings"/>
    </w:rPr>
  </w:style>
  <w:style w:type="character" w:customStyle="1" w:styleId="WW8Num15z1">
    <w:name w:val="WW8Num15z1"/>
    <w:qFormat/>
    <w:rsid w:val="00105F7B"/>
    <w:rPr>
      <w:rFonts w:ascii="Courier New" w:hAnsi="Courier New"/>
    </w:rPr>
  </w:style>
  <w:style w:type="character" w:customStyle="1" w:styleId="WW8Num15z3">
    <w:name w:val="WW8Num15z3"/>
    <w:qFormat/>
    <w:rsid w:val="00105F7B"/>
    <w:rPr>
      <w:rFonts w:ascii="Symbol" w:hAnsi="Symbol"/>
    </w:rPr>
  </w:style>
  <w:style w:type="character" w:customStyle="1" w:styleId="WW8Num16z0">
    <w:name w:val="WW8Num16z0"/>
    <w:qFormat/>
    <w:rsid w:val="00105F7B"/>
    <w:rPr>
      <w:rFonts w:ascii="Symbol" w:hAnsi="Symbol"/>
      <w:color w:val="000000"/>
    </w:rPr>
  </w:style>
  <w:style w:type="character" w:customStyle="1" w:styleId="WW8Num16z1">
    <w:name w:val="WW8Num16z1"/>
    <w:qFormat/>
    <w:rsid w:val="00105F7B"/>
    <w:rPr>
      <w:rFonts w:ascii="Courier New" w:hAnsi="Courier New"/>
    </w:rPr>
  </w:style>
  <w:style w:type="character" w:customStyle="1" w:styleId="WW8Num16z2">
    <w:name w:val="WW8Num16z2"/>
    <w:qFormat/>
    <w:rsid w:val="00105F7B"/>
    <w:rPr>
      <w:rFonts w:ascii="Wingdings" w:hAnsi="Wingdings"/>
    </w:rPr>
  </w:style>
  <w:style w:type="character" w:customStyle="1" w:styleId="WW8Num16z3">
    <w:name w:val="WW8Num16z3"/>
    <w:qFormat/>
    <w:rsid w:val="00105F7B"/>
    <w:rPr>
      <w:rFonts w:ascii="Symbol" w:hAnsi="Symbol"/>
    </w:rPr>
  </w:style>
  <w:style w:type="character" w:customStyle="1" w:styleId="WW8Num18z0">
    <w:name w:val="WW8Num18z0"/>
    <w:qFormat/>
    <w:rsid w:val="00105F7B"/>
    <w:rPr>
      <w:rFonts w:ascii="Wingdings" w:hAnsi="Wingdings"/>
    </w:rPr>
  </w:style>
  <w:style w:type="character" w:customStyle="1" w:styleId="WW8Num18z1">
    <w:name w:val="WW8Num18z1"/>
    <w:qFormat/>
    <w:rsid w:val="00105F7B"/>
    <w:rPr>
      <w:rFonts w:ascii="Courier New" w:hAnsi="Courier New"/>
    </w:rPr>
  </w:style>
  <w:style w:type="character" w:customStyle="1" w:styleId="WW8Num18z3">
    <w:name w:val="WW8Num18z3"/>
    <w:qFormat/>
    <w:rsid w:val="00105F7B"/>
    <w:rPr>
      <w:rFonts w:ascii="Symbol" w:hAnsi="Symbol"/>
    </w:rPr>
  </w:style>
  <w:style w:type="character" w:customStyle="1" w:styleId="CTMISInstruesChar">
    <w:name w:val="CTM/IS Instruções Char"/>
    <w:qFormat/>
    <w:rsid w:val="00105F7B"/>
    <w:rPr>
      <w:rFonts w:ascii="Arial" w:hAnsi="Arial" w:cs="Arial"/>
      <w:i/>
      <w:color w:val="0000FF"/>
      <w:sz w:val="18"/>
      <w:lang w:val="pt-BR" w:eastAsia="ar-SA" w:bidi="ar-SA"/>
    </w:rPr>
  </w:style>
  <w:style w:type="character" w:customStyle="1" w:styleId="CorpodetextoChar">
    <w:name w:val="Corpo de texto Char"/>
    <w:link w:val="Corpodetexto"/>
    <w:semiHidden/>
    <w:qFormat/>
    <w:locked/>
    <w:rsid w:val="007C721A"/>
    <w:rPr>
      <w:rFonts w:ascii="Arial" w:hAnsi="Arial" w:cs="Times New Roman"/>
      <w:color w:val="000000"/>
      <w:sz w:val="20"/>
      <w:szCs w:val="20"/>
      <w:lang w:val="x-none" w:eastAsia="ar-SA" w:bidi="ar-SA"/>
    </w:rPr>
  </w:style>
  <w:style w:type="character" w:customStyle="1" w:styleId="TtuloChar">
    <w:name w:val="Título Char"/>
    <w:link w:val="Ttulo"/>
    <w:qFormat/>
    <w:locked/>
    <w:rsid w:val="007C721A"/>
    <w:rPr>
      <w:rFonts w:ascii="Cambria" w:hAnsi="Cambria" w:cs="Times New Roman"/>
      <w:b/>
      <w:bCs/>
      <w:color w:val="000000"/>
      <w:kern w:val="2"/>
      <w:sz w:val="32"/>
      <w:szCs w:val="32"/>
      <w:lang w:val="x-none" w:eastAsia="ar-SA" w:bidi="ar-SA"/>
    </w:rPr>
  </w:style>
  <w:style w:type="character" w:customStyle="1" w:styleId="SubttuloChar">
    <w:name w:val="Subtítulo Char"/>
    <w:link w:val="Subttulo"/>
    <w:qFormat/>
    <w:locked/>
    <w:rsid w:val="007C721A"/>
    <w:rPr>
      <w:rFonts w:ascii="Cambria" w:hAnsi="Cambria" w:cs="Times New Roman"/>
      <w:color w:val="000000"/>
      <w:sz w:val="24"/>
      <w:szCs w:val="24"/>
      <w:lang w:val="x-none" w:eastAsia="ar-SA" w:bidi="ar-SA"/>
    </w:rPr>
  </w:style>
  <w:style w:type="character" w:customStyle="1" w:styleId="CabealhoChar">
    <w:name w:val="Cabeçalho Char"/>
    <w:link w:val="Cabealho"/>
    <w:semiHidden/>
    <w:qFormat/>
    <w:locked/>
    <w:rsid w:val="007C721A"/>
    <w:rPr>
      <w:rFonts w:ascii="Arial" w:hAnsi="Arial" w:cs="Times New Roman"/>
      <w:color w:val="000000"/>
      <w:sz w:val="20"/>
      <w:szCs w:val="20"/>
      <w:lang w:val="x-none" w:eastAsia="ar-SA" w:bidi="ar-SA"/>
    </w:rPr>
  </w:style>
  <w:style w:type="character" w:customStyle="1" w:styleId="RodapChar">
    <w:name w:val="Rodapé Char"/>
    <w:link w:val="Rodap"/>
    <w:semiHidden/>
    <w:qFormat/>
    <w:locked/>
    <w:rsid w:val="00BD02C5"/>
    <w:rPr>
      <w:rFonts w:ascii="Arial" w:hAnsi="Arial" w:cs="Times New Roman"/>
      <w:color w:val="000000"/>
      <w:sz w:val="24"/>
      <w:lang w:val="x-none" w:eastAsia="ar-SA" w:bidi="ar-SA"/>
    </w:rPr>
  </w:style>
  <w:style w:type="character" w:customStyle="1" w:styleId="TextodebaloChar">
    <w:name w:val="Texto de balão Char"/>
    <w:link w:val="Textodebalo"/>
    <w:semiHidden/>
    <w:qFormat/>
    <w:locked/>
    <w:rsid w:val="007C721A"/>
    <w:rPr>
      <w:rFonts w:cs="Times New Roman"/>
      <w:color w:val="000000"/>
      <w:sz w:val="2"/>
      <w:lang w:val="x-none" w:eastAsia="ar-SA" w:bidi="ar-SA"/>
    </w:rPr>
  </w:style>
  <w:style w:type="character" w:customStyle="1" w:styleId="TextodenotaderodapChar">
    <w:name w:val="Texto de nota de rodapé Char"/>
    <w:basedOn w:val="Fontepargpadro"/>
    <w:link w:val="Textodenotaderodap"/>
    <w:qFormat/>
    <w:rsid w:val="00915B15"/>
    <w:rPr>
      <w:rFonts w:ascii="Arial" w:hAnsi="Arial"/>
      <w:color w:val="000000"/>
      <w:lang w:eastAsia="ar-SA"/>
    </w:rPr>
  </w:style>
  <w:style w:type="character" w:customStyle="1" w:styleId="Caracteresdenotaderodap">
    <w:name w:val="Caracteres de nota de rodapé"/>
    <w:basedOn w:val="Fontepargpadro"/>
    <w:qFormat/>
    <w:locked/>
    <w:rsid w:val="00915B15"/>
    <w:rPr>
      <w:vertAlign w:val="superscript"/>
    </w:rPr>
  </w:style>
  <w:style w:type="character" w:styleId="Refdenotaderodap">
    <w:name w:val="footnote reference"/>
    <w:rPr>
      <w:vertAlign w:val="superscript"/>
    </w:rPr>
  </w:style>
  <w:style w:type="character" w:styleId="Refdecomentrio">
    <w:name w:val="annotation reference"/>
    <w:basedOn w:val="Fontepargpadro"/>
    <w:qFormat/>
    <w:locked/>
    <w:rsid w:val="004C723F"/>
    <w:rPr>
      <w:sz w:val="16"/>
      <w:szCs w:val="16"/>
    </w:rPr>
  </w:style>
  <w:style w:type="character" w:customStyle="1" w:styleId="TextodecomentrioChar">
    <w:name w:val="Texto de comentário Char"/>
    <w:basedOn w:val="Fontepargpadro"/>
    <w:link w:val="Textodecomentrio"/>
    <w:qFormat/>
    <w:rsid w:val="004C723F"/>
    <w:rPr>
      <w:rFonts w:ascii="Arial" w:hAnsi="Arial"/>
      <w:color w:val="000000"/>
      <w:lang w:eastAsia="ar-SA"/>
    </w:rPr>
  </w:style>
  <w:style w:type="character" w:customStyle="1" w:styleId="AssuntodocomentrioChar">
    <w:name w:val="Assunto do comentário Char"/>
    <w:basedOn w:val="TextodecomentrioChar"/>
    <w:link w:val="Assuntodocomentrio"/>
    <w:qFormat/>
    <w:rsid w:val="004C723F"/>
    <w:rPr>
      <w:rFonts w:ascii="Arial" w:hAnsi="Arial"/>
      <w:b/>
      <w:bCs/>
      <w:color w:val="000000"/>
      <w:lang w:eastAsia="ar-SA"/>
    </w:rPr>
  </w:style>
  <w:style w:type="character" w:styleId="MenoPendente">
    <w:name w:val="Unresolved Mention"/>
    <w:basedOn w:val="Fontepargpadro"/>
    <w:uiPriority w:val="99"/>
    <w:semiHidden/>
    <w:unhideWhenUsed/>
    <w:qFormat/>
    <w:rsid w:val="00DB189D"/>
    <w:rPr>
      <w:color w:val="605E5C"/>
      <w:shd w:val="clear" w:color="auto" w:fill="E1DFDD"/>
    </w:rPr>
  </w:style>
  <w:style w:type="character" w:customStyle="1" w:styleId="Vnculodendice">
    <w:name w:val="Vínculo de índice"/>
    <w:qFormat/>
  </w:style>
  <w:style w:type="paragraph" w:styleId="Ttulo">
    <w:name w:val="Title"/>
    <w:basedOn w:val="Normal"/>
    <w:next w:val="Corpodetexto"/>
    <w:link w:val="TtuloChar"/>
    <w:qFormat/>
    <w:rsid w:val="00105F7B"/>
    <w:pPr>
      <w:keepNext/>
      <w:spacing w:before="240" w:after="120"/>
    </w:pPr>
    <w:rPr>
      <w:rFonts w:cs="Tahoma"/>
      <w:sz w:val="28"/>
      <w:szCs w:val="28"/>
    </w:rPr>
  </w:style>
  <w:style w:type="paragraph" w:styleId="Corpodetexto">
    <w:name w:val="Body Text"/>
    <w:basedOn w:val="Normal"/>
    <w:link w:val="CorpodetextoChar"/>
    <w:rsid w:val="00105F7B"/>
    <w:pPr>
      <w:spacing w:line="360" w:lineRule="auto"/>
      <w:ind w:firstLine="709"/>
      <w:jc w:val="both"/>
    </w:pPr>
  </w:style>
  <w:style w:type="paragraph" w:styleId="Lista">
    <w:name w:val="List"/>
    <w:basedOn w:val="Corpodetexto"/>
    <w:semiHidden/>
    <w:rsid w:val="00105F7B"/>
    <w:rPr>
      <w:rFonts w:cs="Tahoma"/>
    </w:rPr>
  </w:style>
  <w:style w:type="paragraph" w:styleId="Legenda">
    <w:name w:val="caption"/>
    <w:basedOn w:val="Normal"/>
    <w:qFormat/>
    <w:pPr>
      <w:suppressLineNumbers/>
      <w:spacing w:before="120" w:after="120"/>
    </w:pPr>
    <w:rPr>
      <w:rFonts w:cs="Noto Sans Devanagari"/>
      <w:i/>
      <w:iCs/>
    </w:rPr>
  </w:style>
  <w:style w:type="paragraph" w:customStyle="1" w:styleId="ndice">
    <w:name w:val="Índice"/>
    <w:basedOn w:val="Normal"/>
    <w:qFormat/>
    <w:rsid w:val="00105F7B"/>
    <w:pPr>
      <w:suppressLineNumbers/>
    </w:pPr>
    <w:rPr>
      <w:rFonts w:cs="Tahoma"/>
    </w:rPr>
  </w:style>
  <w:style w:type="paragraph" w:customStyle="1" w:styleId="Captulo">
    <w:name w:val="Capítulo"/>
    <w:basedOn w:val="Normal"/>
    <w:next w:val="Corpodetexto"/>
    <w:qFormat/>
    <w:rsid w:val="00105F7B"/>
    <w:pPr>
      <w:keepNext/>
      <w:spacing w:before="240" w:after="120"/>
    </w:pPr>
    <w:rPr>
      <w:rFonts w:eastAsia="MS Mincho" w:cs="Tahoma"/>
      <w:sz w:val="28"/>
      <w:szCs w:val="28"/>
    </w:rPr>
  </w:style>
  <w:style w:type="paragraph" w:styleId="Subttulo">
    <w:name w:val="Subtitle"/>
    <w:basedOn w:val="Normal"/>
    <w:next w:val="Corpodetexto"/>
    <w:link w:val="SubttuloChar"/>
    <w:qFormat/>
    <w:rsid w:val="00105F7B"/>
    <w:pPr>
      <w:jc w:val="center"/>
    </w:pPr>
    <w:rPr>
      <w:b/>
      <w:sz w:val="28"/>
    </w:rPr>
  </w:style>
  <w:style w:type="paragraph" w:customStyle="1" w:styleId="Cabealhoerodap">
    <w:name w:val="Cabeçalho e rodapé"/>
    <w:basedOn w:val="Normal"/>
    <w:qFormat/>
  </w:style>
  <w:style w:type="paragraph" w:styleId="Cabealho">
    <w:name w:val="header"/>
    <w:basedOn w:val="Normal"/>
    <w:link w:val="CabealhoChar"/>
    <w:rsid w:val="00105F7B"/>
    <w:pPr>
      <w:tabs>
        <w:tab w:val="center" w:pos="4419"/>
        <w:tab w:val="right" w:pos="8838"/>
      </w:tabs>
    </w:pPr>
  </w:style>
  <w:style w:type="paragraph" w:styleId="Rodap">
    <w:name w:val="footer"/>
    <w:basedOn w:val="Normal"/>
    <w:link w:val="RodapChar"/>
    <w:semiHidden/>
    <w:rsid w:val="00105F7B"/>
    <w:pPr>
      <w:tabs>
        <w:tab w:val="center" w:pos="4419"/>
        <w:tab w:val="right" w:pos="8838"/>
      </w:tabs>
    </w:pPr>
  </w:style>
  <w:style w:type="paragraph" w:customStyle="1" w:styleId="Contedodatabela">
    <w:name w:val="Conteúdo da tabela"/>
    <w:basedOn w:val="Normal"/>
    <w:qFormat/>
    <w:rsid w:val="00105F7B"/>
    <w:pPr>
      <w:suppressLineNumbers/>
    </w:pPr>
  </w:style>
  <w:style w:type="paragraph" w:customStyle="1" w:styleId="Ttulodatabela">
    <w:name w:val="Título da tabela"/>
    <w:basedOn w:val="Contedodatabela"/>
    <w:qFormat/>
    <w:rsid w:val="00105F7B"/>
    <w:pPr>
      <w:jc w:val="center"/>
    </w:pPr>
    <w:rPr>
      <w:b/>
      <w:bCs/>
      <w:i/>
      <w:iCs/>
    </w:rPr>
  </w:style>
  <w:style w:type="paragraph" w:customStyle="1" w:styleId="Legenda2">
    <w:name w:val="Legenda2"/>
    <w:basedOn w:val="Normal"/>
    <w:qFormat/>
    <w:rsid w:val="00105F7B"/>
    <w:pPr>
      <w:suppressLineNumbers/>
      <w:spacing w:before="120" w:after="120"/>
    </w:pPr>
    <w:rPr>
      <w:rFonts w:cs="Tahoma"/>
      <w:i/>
      <w:iCs/>
      <w:sz w:val="20"/>
    </w:rPr>
  </w:style>
  <w:style w:type="paragraph" w:customStyle="1" w:styleId="Tabela">
    <w:name w:val="Tabela"/>
    <w:basedOn w:val="Legenda1"/>
    <w:qFormat/>
    <w:rsid w:val="00105F7B"/>
  </w:style>
  <w:style w:type="paragraph" w:customStyle="1" w:styleId="Contedodoquadro">
    <w:name w:val="Conteúdo do quadro"/>
    <w:basedOn w:val="Corpodetexto"/>
    <w:qFormat/>
    <w:rsid w:val="00105F7B"/>
  </w:style>
  <w:style w:type="paragraph" w:styleId="Remissivo1">
    <w:name w:val="index 1"/>
    <w:basedOn w:val="Normal"/>
    <w:next w:val="Normal"/>
    <w:semiHidden/>
    <w:rsid w:val="00105F7B"/>
    <w:pPr>
      <w:ind w:left="240" w:hanging="240"/>
    </w:pPr>
  </w:style>
  <w:style w:type="paragraph" w:styleId="Sumrio1">
    <w:name w:val="toc 1"/>
    <w:basedOn w:val="Normal"/>
    <w:next w:val="Normal"/>
    <w:uiPriority w:val="39"/>
    <w:rsid w:val="00265C5C"/>
    <w:pPr>
      <w:tabs>
        <w:tab w:val="right" w:leader="dot" w:pos="9071"/>
      </w:tabs>
      <w:spacing w:before="120"/>
      <w:ind w:left="851" w:hanging="851"/>
    </w:pPr>
    <w:rPr>
      <w:b/>
      <w:bCs/>
      <w:caps/>
    </w:rPr>
  </w:style>
  <w:style w:type="paragraph" w:styleId="Sumrio2">
    <w:name w:val="toc 2"/>
    <w:basedOn w:val="Normal"/>
    <w:next w:val="Normal"/>
    <w:uiPriority w:val="39"/>
    <w:rsid w:val="00105F7B"/>
    <w:pPr>
      <w:tabs>
        <w:tab w:val="right" w:leader="dot" w:pos="9071"/>
      </w:tabs>
      <w:ind w:left="851" w:hanging="851"/>
    </w:pPr>
    <w:rPr>
      <w:caps/>
    </w:rPr>
  </w:style>
  <w:style w:type="paragraph" w:styleId="Sumrio3">
    <w:name w:val="toc 3"/>
    <w:basedOn w:val="Normal"/>
    <w:next w:val="Normal"/>
    <w:uiPriority w:val="39"/>
    <w:rsid w:val="00105F7B"/>
    <w:pPr>
      <w:tabs>
        <w:tab w:val="right" w:leader="dot" w:pos="9071"/>
      </w:tabs>
      <w:ind w:left="851" w:hanging="851"/>
    </w:pPr>
    <w:rPr>
      <w:b/>
      <w:bCs/>
    </w:rPr>
  </w:style>
  <w:style w:type="paragraph" w:styleId="Sumrio4">
    <w:name w:val="toc 4"/>
    <w:basedOn w:val="Normal"/>
    <w:next w:val="Normal"/>
    <w:semiHidden/>
    <w:rsid w:val="00105F7B"/>
    <w:pPr>
      <w:ind w:left="720"/>
    </w:pPr>
  </w:style>
  <w:style w:type="paragraph" w:styleId="Sumrio5">
    <w:name w:val="toc 5"/>
    <w:basedOn w:val="Normal"/>
    <w:next w:val="Normal"/>
    <w:semiHidden/>
    <w:rsid w:val="00105F7B"/>
    <w:pPr>
      <w:ind w:left="960"/>
    </w:pPr>
  </w:style>
  <w:style w:type="paragraph" w:styleId="Sumrio6">
    <w:name w:val="toc 6"/>
    <w:basedOn w:val="Normal"/>
    <w:next w:val="Normal"/>
    <w:semiHidden/>
    <w:rsid w:val="00105F7B"/>
    <w:pPr>
      <w:ind w:left="1200"/>
    </w:pPr>
  </w:style>
  <w:style w:type="paragraph" w:styleId="Sumrio7">
    <w:name w:val="toc 7"/>
    <w:basedOn w:val="Normal"/>
    <w:next w:val="Normal"/>
    <w:semiHidden/>
    <w:rsid w:val="00105F7B"/>
    <w:pPr>
      <w:ind w:left="1440"/>
    </w:pPr>
  </w:style>
  <w:style w:type="paragraph" w:styleId="Sumrio8">
    <w:name w:val="toc 8"/>
    <w:basedOn w:val="Normal"/>
    <w:next w:val="Normal"/>
    <w:semiHidden/>
    <w:rsid w:val="00105F7B"/>
    <w:pPr>
      <w:ind w:left="1680"/>
    </w:pPr>
  </w:style>
  <w:style w:type="paragraph" w:styleId="Sumrio9">
    <w:name w:val="toc 9"/>
    <w:basedOn w:val="Normal"/>
    <w:next w:val="Normal"/>
    <w:semiHidden/>
    <w:rsid w:val="00105F7B"/>
    <w:pPr>
      <w:ind w:left="1920"/>
    </w:pPr>
  </w:style>
  <w:style w:type="paragraph" w:customStyle="1" w:styleId="Contedo10">
    <w:name w:val="Conteúdo 10"/>
    <w:basedOn w:val="ndice"/>
    <w:qFormat/>
    <w:rsid w:val="00105F7B"/>
    <w:pPr>
      <w:tabs>
        <w:tab w:val="right" w:leader="dot" w:pos="9637"/>
      </w:tabs>
      <w:ind w:left="2547"/>
    </w:pPr>
  </w:style>
  <w:style w:type="paragraph" w:customStyle="1" w:styleId="Ttulo10">
    <w:name w:val="Título1"/>
    <w:basedOn w:val="Normal"/>
    <w:next w:val="Corpodetexto"/>
    <w:qFormat/>
    <w:rsid w:val="00105F7B"/>
    <w:pPr>
      <w:keepNext/>
      <w:spacing w:before="240" w:after="120"/>
    </w:pPr>
  </w:style>
  <w:style w:type="paragraph" w:customStyle="1" w:styleId="Legenda1">
    <w:name w:val="Legenda1"/>
    <w:basedOn w:val="Normal"/>
    <w:qFormat/>
    <w:rsid w:val="00105F7B"/>
    <w:pPr>
      <w:suppressLineNumbers/>
      <w:spacing w:before="120" w:after="120"/>
    </w:pPr>
    <w:rPr>
      <w:rFonts w:cs="Tahoma"/>
      <w:i/>
      <w:iCs/>
      <w:sz w:val="20"/>
    </w:rPr>
  </w:style>
  <w:style w:type="paragraph" w:customStyle="1" w:styleId="CTMISInstrues">
    <w:name w:val="CTM/IS Instruções"/>
    <w:qFormat/>
    <w:rsid w:val="00105F7B"/>
    <w:pPr>
      <w:spacing w:before="60" w:after="60"/>
    </w:pPr>
    <w:rPr>
      <w:rFonts w:ascii="Arial" w:hAnsi="Arial" w:cs="Arial"/>
      <w:i/>
      <w:color w:val="0000FF"/>
      <w:sz w:val="18"/>
      <w:lang w:eastAsia="ar-SA"/>
    </w:rPr>
  </w:style>
  <w:style w:type="paragraph" w:customStyle="1" w:styleId="CTMISCorpo1">
    <w:name w:val="CTM/IS Corpo 1"/>
    <w:qFormat/>
    <w:rsid w:val="00105F7B"/>
    <w:pPr>
      <w:spacing w:before="120"/>
      <w:ind w:firstLine="425"/>
      <w:jc w:val="both"/>
    </w:pPr>
    <w:rPr>
      <w:rFonts w:ascii="Arial" w:hAnsi="Arial"/>
      <w:lang w:eastAsia="ar-SA"/>
    </w:rPr>
  </w:style>
  <w:style w:type="paragraph" w:customStyle="1" w:styleId="CTMISNvel4">
    <w:name w:val="CTM/IS Nível 4"/>
    <w:next w:val="CTMISCorpo1"/>
    <w:qFormat/>
    <w:rsid w:val="008E0B9C"/>
    <w:pPr>
      <w:numPr>
        <w:numId w:val="4"/>
      </w:numPr>
      <w:spacing w:before="120"/>
      <w:jc w:val="both"/>
    </w:pPr>
    <w:rPr>
      <w:rFonts w:ascii="Arial" w:hAnsi="Arial"/>
      <w:lang w:eastAsia="ar-SA"/>
    </w:rPr>
  </w:style>
  <w:style w:type="paragraph" w:customStyle="1" w:styleId="CTMISNvel1">
    <w:name w:val="CTM/IS Nível 1"/>
    <w:next w:val="CTMISNvel2"/>
    <w:qFormat/>
    <w:rsid w:val="00105F7B"/>
    <w:pPr>
      <w:keepNext/>
      <w:numPr>
        <w:numId w:val="2"/>
      </w:numPr>
      <w:spacing w:before="240"/>
    </w:pPr>
    <w:rPr>
      <w:rFonts w:ascii="Arial" w:hAnsi="Arial"/>
      <w:b/>
      <w:i/>
      <w:caps/>
      <w:sz w:val="24"/>
      <w:lang w:eastAsia="ar-SA"/>
    </w:rPr>
  </w:style>
  <w:style w:type="paragraph" w:customStyle="1" w:styleId="CTMISNvel2">
    <w:name w:val="CTM/IS Nível 2"/>
    <w:next w:val="CTMISNvel3"/>
    <w:qFormat/>
    <w:rsid w:val="00105F7B"/>
    <w:pPr>
      <w:keepNext/>
      <w:tabs>
        <w:tab w:val="left" w:pos="360"/>
      </w:tabs>
      <w:spacing w:before="240"/>
      <w:ind w:left="360" w:hanging="360"/>
      <w:jc w:val="both"/>
    </w:pPr>
    <w:rPr>
      <w:rFonts w:ascii="Arial" w:hAnsi="Arial"/>
      <w:b/>
      <w:i/>
      <w:lang w:eastAsia="ar-SA"/>
    </w:rPr>
  </w:style>
  <w:style w:type="paragraph" w:customStyle="1" w:styleId="CTMISNvel3">
    <w:name w:val="CTM/IS Nível 3"/>
    <w:next w:val="CTMISCorpo1"/>
    <w:qFormat/>
    <w:rsid w:val="00105F7B"/>
    <w:pPr>
      <w:keepNext/>
      <w:tabs>
        <w:tab w:val="left" w:pos="360"/>
        <w:tab w:val="left" w:pos="720"/>
      </w:tabs>
      <w:spacing w:before="120"/>
      <w:ind w:left="360" w:hanging="360"/>
      <w:jc w:val="both"/>
    </w:pPr>
    <w:rPr>
      <w:rFonts w:ascii="Arial" w:hAnsi="Arial"/>
      <w:lang w:eastAsia="ar-SA"/>
    </w:rPr>
  </w:style>
  <w:style w:type="paragraph" w:customStyle="1" w:styleId="CTMISTabela">
    <w:name w:val="CTM/IS Tabela"/>
    <w:qFormat/>
    <w:rsid w:val="00105F7B"/>
    <w:pPr>
      <w:keepNext/>
      <w:spacing w:before="60" w:after="60"/>
      <w:jc w:val="center"/>
    </w:pPr>
    <w:rPr>
      <w:rFonts w:ascii="Arial" w:hAnsi="Arial" w:cs="Arial"/>
      <w:b/>
      <w:lang w:eastAsia="ar-SA"/>
    </w:rPr>
  </w:style>
  <w:style w:type="paragraph" w:customStyle="1" w:styleId="CTMISCorpo2">
    <w:name w:val="CTM/IS Corpo 2"/>
    <w:qFormat/>
    <w:rsid w:val="00105F7B"/>
    <w:pPr>
      <w:spacing w:before="120"/>
      <w:ind w:firstLine="567"/>
      <w:jc w:val="both"/>
    </w:pPr>
    <w:rPr>
      <w:rFonts w:ascii="Arial" w:hAnsi="Arial" w:cs="Arial"/>
      <w:lang w:eastAsia="ar-SA"/>
    </w:rPr>
  </w:style>
  <w:style w:type="paragraph" w:customStyle="1" w:styleId="CTMISCorpo3">
    <w:name w:val="CTM/IS Corpo 3"/>
    <w:qFormat/>
    <w:rsid w:val="00105F7B"/>
    <w:pPr>
      <w:spacing w:before="120"/>
      <w:ind w:firstLine="720"/>
      <w:jc w:val="both"/>
    </w:pPr>
    <w:rPr>
      <w:rFonts w:ascii="Arial" w:hAnsi="Arial" w:cs="Arial"/>
      <w:lang w:val="en-US" w:eastAsia="ar-SA"/>
    </w:rPr>
  </w:style>
  <w:style w:type="paragraph" w:customStyle="1" w:styleId="CTMISCorpo4">
    <w:name w:val="CTM/IS Corpo 4"/>
    <w:qFormat/>
    <w:rsid w:val="00105F7B"/>
    <w:pPr>
      <w:spacing w:before="120"/>
      <w:ind w:firstLine="840"/>
      <w:jc w:val="both"/>
    </w:pPr>
    <w:rPr>
      <w:rFonts w:ascii="Arial" w:hAnsi="Arial" w:cs="Arial"/>
      <w:lang w:val="en-US" w:eastAsia="ar-SA"/>
    </w:rPr>
  </w:style>
  <w:style w:type="paragraph" w:styleId="NormalWeb">
    <w:name w:val="Normal (Web)"/>
    <w:basedOn w:val="Normal"/>
    <w:qFormat/>
    <w:rsid w:val="00105F7B"/>
    <w:pPr>
      <w:spacing w:before="100" w:after="100"/>
    </w:pPr>
    <w:rPr>
      <w:rFonts w:ascii="Arial Unicode MS" w:eastAsia="Arial Unicode MS" w:hAnsi="Arial Unicode MS" w:cs="Arial Unicode MS"/>
    </w:rPr>
  </w:style>
  <w:style w:type="paragraph" w:customStyle="1" w:styleId="RUPCorpo1">
    <w:name w:val="RUP Corpo 1"/>
    <w:qFormat/>
    <w:rsid w:val="00105F7B"/>
    <w:pPr>
      <w:spacing w:before="120"/>
      <w:ind w:firstLine="425"/>
      <w:jc w:val="both"/>
    </w:pPr>
    <w:rPr>
      <w:rFonts w:ascii="Arial" w:hAnsi="Arial"/>
      <w:lang w:eastAsia="ar-SA"/>
    </w:rPr>
  </w:style>
  <w:style w:type="paragraph" w:styleId="Textodebalo">
    <w:name w:val="Balloon Text"/>
    <w:basedOn w:val="Normal"/>
    <w:link w:val="TextodebaloChar"/>
    <w:qFormat/>
    <w:rsid w:val="00105F7B"/>
    <w:rPr>
      <w:rFonts w:ascii="Tahoma" w:hAnsi="Tahoma" w:cs="Tahoma"/>
      <w:sz w:val="16"/>
      <w:szCs w:val="16"/>
    </w:rPr>
  </w:style>
  <w:style w:type="paragraph" w:customStyle="1" w:styleId="Recuodecorpodetexto31">
    <w:name w:val="Recuo de corpo de texto 31"/>
    <w:basedOn w:val="Normal"/>
    <w:qFormat/>
    <w:rsid w:val="00C57261"/>
    <w:pPr>
      <w:ind w:left="709"/>
      <w:jc w:val="both"/>
    </w:pPr>
    <w:rPr>
      <w:color w:val="auto"/>
    </w:rPr>
  </w:style>
  <w:style w:type="paragraph" w:customStyle="1" w:styleId="Instruo">
    <w:name w:val="Instrução"/>
    <w:basedOn w:val="Normal"/>
    <w:next w:val="Normal"/>
    <w:qFormat/>
    <w:rsid w:val="00AD7D6A"/>
    <w:pPr>
      <w:suppressAutoHyphens w:val="0"/>
    </w:pPr>
    <w:rPr>
      <w:rFonts w:cs="Arial"/>
      <w:i/>
      <w:color w:val="0000FF"/>
      <w:sz w:val="20"/>
      <w:lang w:eastAsia="pt-BR"/>
    </w:rPr>
  </w:style>
  <w:style w:type="paragraph" w:customStyle="1" w:styleId="EPConteudotabela">
    <w:name w:val="EP Conteudotabela"/>
    <w:basedOn w:val="Normal"/>
    <w:qFormat/>
    <w:rsid w:val="000E5761"/>
    <w:pPr>
      <w:tabs>
        <w:tab w:val="left" w:pos="-302"/>
      </w:tabs>
      <w:spacing w:line="100" w:lineRule="atLeast"/>
      <w:ind w:left="23" w:firstLine="45"/>
    </w:pPr>
    <w:rPr>
      <w:rFonts w:cs="Arial"/>
      <w:color w:val="auto"/>
      <w:sz w:val="20"/>
    </w:rPr>
  </w:style>
  <w:style w:type="paragraph" w:customStyle="1" w:styleId="RUPTabela">
    <w:name w:val="RUP Tabela"/>
    <w:qFormat/>
    <w:rsid w:val="008B2F12"/>
    <w:pPr>
      <w:spacing w:before="60" w:after="60"/>
    </w:pPr>
    <w:rPr>
      <w:rFonts w:ascii="Arial" w:hAnsi="Arial" w:cs="Arial"/>
      <w:lang w:val="es-ES_tradnl" w:eastAsia="ar-SA"/>
    </w:rPr>
  </w:style>
  <w:style w:type="paragraph" w:customStyle="1" w:styleId="InfoBlue">
    <w:name w:val="InfoBlue"/>
    <w:basedOn w:val="Normal"/>
    <w:next w:val="Corpodetexto"/>
    <w:qFormat/>
    <w:rsid w:val="00344EEA"/>
    <w:pPr>
      <w:widowControl w:val="0"/>
      <w:suppressAutoHyphens w:val="0"/>
      <w:spacing w:after="120" w:line="240" w:lineRule="atLeast"/>
      <w:ind w:left="360"/>
    </w:pPr>
    <w:rPr>
      <w:rFonts w:ascii="Times" w:hAnsi="Times"/>
      <w:color w:val="0000FF"/>
      <w:sz w:val="20"/>
      <w:lang w:val="en-US" w:eastAsia="en-US"/>
    </w:rPr>
  </w:style>
  <w:style w:type="paragraph" w:styleId="PargrafodaLista">
    <w:name w:val="List Paragraph"/>
    <w:basedOn w:val="Normal"/>
    <w:uiPriority w:val="34"/>
    <w:qFormat/>
    <w:rsid w:val="000875A1"/>
    <w:pPr>
      <w:suppressAutoHyphens w:val="0"/>
      <w:spacing w:after="160" w:line="259" w:lineRule="auto"/>
      <w:ind w:left="720"/>
      <w:contextualSpacing/>
    </w:pPr>
    <w:rPr>
      <w:rFonts w:asciiTheme="minorHAnsi" w:eastAsiaTheme="minorHAnsi" w:hAnsiTheme="minorHAnsi" w:cstheme="minorBidi"/>
      <w:color w:val="auto"/>
      <w:sz w:val="22"/>
      <w:szCs w:val="22"/>
      <w:lang w:eastAsia="en-US"/>
    </w:rPr>
  </w:style>
  <w:style w:type="paragraph" w:styleId="Textodenotaderodap">
    <w:name w:val="footnote text"/>
    <w:basedOn w:val="Normal"/>
    <w:link w:val="TextodenotaderodapChar"/>
    <w:locked/>
    <w:rsid w:val="00915B15"/>
    <w:rPr>
      <w:sz w:val="20"/>
    </w:rPr>
  </w:style>
  <w:style w:type="paragraph" w:styleId="Textodecomentrio">
    <w:name w:val="annotation text"/>
    <w:basedOn w:val="Normal"/>
    <w:link w:val="TextodecomentrioChar"/>
    <w:locked/>
    <w:rsid w:val="004C723F"/>
    <w:rPr>
      <w:sz w:val="20"/>
    </w:rPr>
  </w:style>
  <w:style w:type="paragraph" w:styleId="Assuntodocomentrio">
    <w:name w:val="annotation subject"/>
    <w:basedOn w:val="Textodecomentrio"/>
    <w:next w:val="Textodecomentrio"/>
    <w:link w:val="AssuntodocomentrioChar"/>
    <w:qFormat/>
    <w:locked/>
    <w:rsid w:val="004C723F"/>
    <w:rPr>
      <w:b/>
      <w:bCs/>
    </w:rPr>
  </w:style>
  <w:style w:type="paragraph" w:customStyle="1" w:styleId="Cabealhoesquerda">
    <w:name w:val="Cabeçalho à esquerda"/>
    <w:basedOn w:val="Cabealho"/>
    <w:qFormat/>
  </w:style>
  <w:style w:type="table" w:styleId="Tabelacomgrade">
    <w:name w:val="Table Grid"/>
    <w:basedOn w:val="Tabelanormal"/>
    <w:rsid w:val="00BD02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www.conventionalcommits.org/pt-br/v1.0.0/" TargetMode="External"/><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hyperlink" Target="https://peps.python.org/pep-0008/"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ev.mysql.com/doc/refman/8.4/e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www.planalto.gov.br/ccivil_03/_ato2015-2018/2018/lei/l13709.htm" TargetMode="External"/><Relationship Id="rId32" Type="http://schemas.openxmlformats.org/officeDocument/2006/relationships/hyperlink" Target="https://react.dev/" TargetMode="Externa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yperlink" Target="https://fastapi.tiangolo.com/" TargetMode="External"/><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spec.openapis.org/oas/v3.1.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yperlink" Target="https://docs.docker.com/" TargetMode="External"/><Relationship Id="rId30" Type="http://schemas.openxmlformats.org/officeDocument/2006/relationships/hyperlink" Target="https://www.omg.org/spec/UML/2.5.1/" TargetMode="External"/><Relationship Id="rId35" Type="http://schemas.openxmlformats.org/officeDocument/2006/relationships/hyperlink" Target="https://www.w3.org/TR/WCAG21/"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developers.cloudflare.com/cloudflare-one/networks/connectors/cloudflare-tunnel/" TargetMode="External"/><Relationship Id="rId33" Type="http://schemas.openxmlformats.org/officeDocument/2006/relationships/hyperlink" Target="https://docs.sqlalchemy.org/en/20/" TargetMode="External"/><Relationship Id="rId38" Type="http://schemas.openxmlformats.org/officeDocument/2006/relationships/header" Target="header5.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4F90EE-83B4-4E60-A707-4E7A94353B5A}">
  <ds:schemaRefs>
    <ds:schemaRef ds:uri="http://schemas.microsoft.com/sharepoint/v3/contenttype/forms"/>
  </ds:schemaRefs>
</ds:datastoreItem>
</file>

<file path=customXml/itemProps2.xml><?xml version="1.0" encoding="utf-8"?>
<ds:datastoreItem xmlns:ds="http://schemas.openxmlformats.org/officeDocument/2006/customXml" ds:itemID="{E38B0535-7E4E-476D-A9BB-281FD31E6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39F0FA-C005-4461-A332-EBC3ED84BC99}">
  <ds:schemaRefs>
    <ds:schemaRef ds:uri="http://schemas.microsoft.com/office/2006/metadata/properties"/>
    <ds:schemaRef ds:uri="http://schemas.microsoft.com/office/infopath/2007/PartnerControls"/>
    <ds:schemaRef ds:uri="d3dc9729-9892-4df7-b090-a44bbcc640fc"/>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33</Pages>
  <Words>8379</Words>
  <Characters>45252</Characters>
  <Application>Microsoft Office Word</Application>
  <DocSecurity>0</DocSecurity>
  <Lines>377</Lines>
  <Paragraphs>107</Paragraphs>
  <ScaleCrop>false</ScaleCrop>
  <HeadingPairs>
    <vt:vector size="2" baseType="variant">
      <vt:variant>
        <vt:lpstr>Título</vt:lpstr>
      </vt:variant>
      <vt:variant>
        <vt:i4>1</vt:i4>
      </vt:variant>
    </vt:vector>
  </HeadingPairs>
  <TitlesOfParts>
    <vt:vector size="1" baseType="lpstr">
      <vt:lpstr>Documento de Arquitetura - VolunJá</vt:lpstr>
    </vt:vector>
  </TitlesOfParts>
  <Company/>
  <LinksUpToDate>false</LinksUpToDate>
  <CharactersWithSpaces>53524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 VolunJá</dc:title>
  <dc:subject>VolunJá</dc:subject>
  <dc:creator>Equipe Gosling</dc:creator>
  <cp:keywords>Documento de Arquitetura; VolunJá; MDS 2026.2</cp:keywords>
  <dc:description>Grupo Gosling - Métodos de Desenvolvimento de Software (2026.2)</dc:description>
  <cp:lastModifiedBy>Cauã Henrique</cp:lastModifiedBy>
  <cp:revision>7</cp:revision>
  <dcterms:created xsi:type="dcterms:W3CDTF">2026-10-06T00:34:00Z</dcterms:created>
  <dcterms:modified xsi:type="dcterms:W3CDTF">2026-10-18T17:08:00Z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