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1A3" w:rsidRPr="000871A3" w:rsidRDefault="000871A3" w:rsidP="000871A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</w:pPr>
      <w:r w:rsidRPr="000871A3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Comprobante de Transferencia a Otro Banco</w:t>
      </w:r>
    </w:p>
    <w:p w:rsidR="000871A3" w:rsidRPr="000871A3" w:rsidRDefault="000871A3" w:rsidP="0008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5"/>
        <w:gridCol w:w="5093"/>
      </w:tblGrid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Nro. de Solicitud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994749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Cuenta Débito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Cuenta Corriente en Pesos 704-000085/7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Cuenta Destino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CBU/CVU</w:t>
            </w: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br/>
              <w:t>0440008040000170958460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Titular Cuenta Destino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FIDEICOMISO DE ADMINISTRACION</w:t>
            </w: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br/>
              <w:t>30714372188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Importe Debitado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$ 185.448,85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Fecha de Alta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17/06/2022 10:51:33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Fecha de Ejecución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17/06/2022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Plazo de acreditación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Inmediata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Concepto de la Transferencia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Varios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Información adicional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PARQUE JUNIO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Estado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Aceptada</w:t>
            </w:r>
          </w:p>
        </w:tc>
      </w:tr>
      <w:tr w:rsidR="000871A3" w:rsidRPr="000871A3" w:rsidTr="000871A3">
        <w:tc>
          <w:tcPr>
            <w:tcW w:w="2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Nro. de Comprobante</w:t>
            </w:r>
          </w:p>
        </w:tc>
        <w:tc>
          <w:tcPr>
            <w:tcW w:w="3000" w:type="pct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BFBFB"/>
            <w:noWrap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0871A3" w:rsidRPr="000871A3" w:rsidRDefault="000871A3" w:rsidP="000871A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  <w:r w:rsidRPr="000871A3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  <w:t>04070239</w:t>
            </w:r>
          </w:p>
        </w:tc>
      </w:tr>
    </w:tbl>
    <w:p w:rsidR="000871A3" w:rsidRPr="000871A3" w:rsidRDefault="000871A3" w:rsidP="000871A3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871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CONSERVE ESTE TICKET COMO COMPROBANTE</w:t>
      </w:r>
      <w:r w:rsidRPr="000871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>S.E.U.O.</w:t>
      </w:r>
    </w:p>
    <w:p w:rsidR="002F6969" w:rsidRDefault="002F6969">
      <w:bookmarkStart w:id="0" w:name="_GoBack"/>
      <w:bookmarkEnd w:id="0"/>
    </w:p>
    <w:sectPr w:rsidR="002F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A3"/>
    <w:rsid w:val="000871A3"/>
    <w:rsid w:val="002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13DF2-30F2-4995-B28A-CCF7D626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3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2022-06-17T13:57:00Z</dcterms:created>
  <dcterms:modified xsi:type="dcterms:W3CDTF">2022-06-17T13:58:00Z</dcterms:modified>
</cp:coreProperties>
</file>