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35E9" w:rsidRDefault="00F72958" w:rsidP="00C335E9">
      <w:pPr>
        <w:pStyle w:val="Ttulo"/>
      </w:pPr>
      <w:r>
        <w:t>Transponder x10Giga</w:t>
      </w:r>
    </w:p>
    <w:p w:rsidR="005137B5" w:rsidRDefault="005137B5" w:rsidP="005137B5">
      <w:pPr>
        <w:pStyle w:val="PargrafodaLista"/>
        <w:rPr>
          <w:smallCaps/>
          <w:sz w:val="36"/>
          <w:szCs w:val="36"/>
        </w:rPr>
      </w:pPr>
      <w:bookmarkStart w:id="0" w:name="OLE_LINK1"/>
      <w:bookmarkStart w:id="1" w:name="OLE_LINK2"/>
    </w:p>
    <w:p w:rsidR="00511C7A" w:rsidRDefault="00511C7A" w:rsidP="005137B5">
      <w:pPr>
        <w:pStyle w:val="PargrafodaLista"/>
        <w:rPr>
          <w:smallCaps/>
          <w:sz w:val="36"/>
          <w:szCs w:val="36"/>
        </w:rPr>
      </w:pPr>
      <w:r>
        <w:rPr>
          <w:smallCaps/>
          <w:sz w:val="36"/>
          <w:szCs w:val="36"/>
        </w:rPr>
        <w:t>Sumário</w:t>
      </w:r>
    </w:p>
    <w:p w:rsidR="00AD5A06" w:rsidRDefault="00EE695B">
      <w:pPr>
        <w:pStyle w:val="Sumrio1"/>
        <w:tabs>
          <w:tab w:val="right" w:leader="dot" w:pos="9628"/>
        </w:tabs>
        <w:rPr>
          <w:rFonts w:asciiTheme="minorHAnsi" w:eastAsiaTheme="minorEastAsia" w:hAnsiTheme="minorHAnsi" w:cstheme="minorBidi"/>
          <w:noProof/>
          <w:sz w:val="22"/>
          <w:szCs w:val="22"/>
          <w:lang w:eastAsia="pt-BR" w:bidi="ar-SA"/>
        </w:rPr>
      </w:pPr>
      <w:r>
        <w:rPr>
          <w:smallCaps/>
          <w:sz w:val="36"/>
          <w:szCs w:val="36"/>
        </w:rPr>
        <w:fldChar w:fldCharType="begin"/>
      </w:r>
      <w:r w:rsidR="00511C7A">
        <w:rPr>
          <w:smallCaps/>
          <w:sz w:val="36"/>
          <w:szCs w:val="36"/>
        </w:rPr>
        <w:instrText xml:space="preserve"> TOC \o "1-2" \h \z \u </w:instrText>
      </w:r>
      <w:r>
        <w:rPr>
          <w:smallCaps/>
          <w:sz w:val="36"/>
          <w:szCs w:val="36"/>
        </w:rPr>
        <w:fldChar w:fldCharType="separate"/>
      </w:r>
      <w:hyperlink w:anchor="_Toc225857011" w:history="1">
        <w:r w:rsidR="00AD5A06" w:rsidRPr="00615E4D">
          <w:rPr>
            <w:rStyle w:val="Hyperlink"/>
            <w:noProof/>
          </w:rPr>
          <w:t>1. Descrição Geral</w:t>
        </w:r>
        <w:r w:rsidR="00AD5A06">
          <w:rPr>
            <w:noProof/>
            <w:webHidden/>
          </w:rPr>
          <w:tab/>
        </w:r>
        <w:r w:rsidR="00AD5A06">
          <w:rPr>
            <w:noProof/>
            <w:webHidden/>
          </w:rPr>
          <w:fldChar w:fldCharType="begin"/>
        </w:r>
        <w:r w:rsidR="00AD5A06">
          <w:rPr>
            <w:noProof/>
            <w:webHidden/>
          </w:rPr>
          <w:instrText xml:space="preserve"> PAGEREF _Toc225857011 \h </w:instrText>
        </w:r>
        <w:r w:rsidR="00AD5A06">
          <w:rPr>
            <w:noProof/>
            <w:webHidden/>
          </w:rPr>
        </w:r>
        <w:r w:rsidR="00AD5A06">
          <w:rPr>
            <w:noProof/>
            <w:webHidden/>
          </w:rPr>
          <w:fldChar w:fldCharType="separate"/>
        </w:r>
        <w:r w:rsidR="00A81DAC">
          <w:rPr>
            <w:noProof/>
            <w:webHidden/>
          </w:rPr>
          <w:t>2</w:t>
        </w:r>
        <w:r w:rsidR="00AD5A06">
          <w:rPr>
            <w:noProof/>
            <w:webHidden/>
          </w:rPr>
          <w:fldChar w:fldCharType="end"/>
        </w:r>
      </w:hyperlink>
    </w:p>
    <w:p w:rsidR="00AD5A06" w:rsidRDefault="00AD5A06">
      <w:pPr>
        <w:pStyle w:val="Sumrio1"/>
        <w:tabs>
          <w:tab w:val="right" w:leader="dot" w:pos="9628"/>
        </w:tabs>
        <w:rPr>
          <w:rFonts w:asciiTheme="minorHAnsi" w:eastAsiaTheme="minorEastAsia" w:hAnsiTheme="minorHAnsi" w:cstheme="minorBidi"/>
          <w:noProof/>
          <w:sz w:val="22"/>
          <w:szCs w:val="22"/>
          <w:lang w:eastAsia="pt-BR" w:bidi="ar-SA"/>
        </w:rPr>
      </w:pPr>
      <w:hyperlink w:anchor="_Toc225857012" w:history="1">
        <w:r w:rsidRPr="00615E4D">
          <w:rPr>
            <w:rStyle w:val="Hyperlink"/>
            <w:noProof/>
          </w:rPr>
          <w:t>2. Módulos internos</w:t>
        </w:r>
        <w:r>
          <w:rPr>
            <w:noProof/>
            <w:webHidden/>
          </w:rPr>
          <w:tab/>
        </w:r>
        <w:r>
          <w:rPr>
            <w:noProof/>
            <w:webHidden/>
          </w:rPr>
          <w:fldChar w:fldCharType="begin"/>
        </w:r>
        <w:r>
          <w:rPr>
            <w:noProof/>
            <w:webHidden/>
          </w:rPr>
          <w:instrText xml:space="preserve"> PAGEREF _Toc225857012 \h </w:instrText>
        </w:r>
        <w:r>
          <w:rPr>
            <w:noProof/>
            <w:webHidden/>
          </w:rPr>
        </w:r>
        <w:r>
          <w:rPr>
            <w:noProof/>
            <w:webHidden/>
          </w:rPr>
          <w:fldChar w:fldCharType="separate"/>
        </w:r>
        <w:r w:rsidR="00A81DAC">
          <w:rPr>
            <w:noProof/>
            <w:webHidden/>
          </w:rPr>
          <w:t>4</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13" w:history="1">
        <w:r w:rsidRPr="00615E4D">
          <w:rPr>
            <w:rStyle w:val="Hyperlink"/>
            <w:noProof/>
          </w:rPr>
          <w:t>2.1. Serializador / Deserializador</w:t>
        </w:r>
        <w:r>
          <w:rPr>
            <w:noProof/>
            <w:webHidden/>
          </w:rPr>
          <w:tab/>
        </w:r>
        <w:r>
          <w:rPr>
            <w:noProof/>
            <w:webHidden/>
          </w:rPr>
          <w:fldChar w:fldCharType="begin"/>
        </w:r>
        <w:r>
          <w:rPr>
            <w:noProof/>
            <w:webHidden/>
          </w:rPr>
          <w:instrText xml:space="preserve"> PAGEREF _Toc225857013 \h </w:instrText>
        </w:r>
        <w:r>
          <w:rPr>
            <w:noProof/>
            <w:webHidden/>
          </w:rPr>
        </w:r>
        <w:r>
          <w:rPr>
            <w:noProof/>
            <w:webHidden/>
          </w:rPr>
          <w:fldChar w:fldCharType="separate"/>
        </w:r>
        <w:r w:rsidR="00A81DAC">
          <w:rPr>
            <w:noProof/>
            <w:webHidden/>
          </w:rPr>
          <w:t>4</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14" w:history="1">
        <w:r w:rsidRPr="00615E4D">
          <w:rPr>
            <w:rStyle w:val="Hyperlink"/>
            <w:noProof/>
          </w:rPr>
          <w:t>2.2. Alinhador</w:t>
        </w:r>
        <w:r>
          <w:rPr>
            <w:noProof/>
            <w:webHidden/>
          </w:rPr>
          <w:tab/>
        </w:r>
        <w:r>
          <w:rPr>
            <w:noProof/>
            <w:webHidden/>
          </w:rPr>
          <w:fldChar w:fldCharType="begin"/>
        </w:r>
        <w:r>
          <w:rPr>
            <w:noProof/>
            <w:webHidden/>
          </w:rPr>
          <w:instrText xml:space="preserve"> PAGEREF _Toc225857014 \h </w:instrText>
        </w:r>
        <w:r>
          <w:rPr>
            <w:noProof/>
            <w:webHidden/>
          </w:rPr>
        </w:r>
        <w:r>
          <w:rPr>
            <w:noProof/>
            <w:webHidden/>
          </w:rPr>
          <w:fldChar w:fldCharType="separate"/>
        </w:r>
        <w:r w:rsidR="00A81DAC">
          <w:rPr>
            <w:noProof/>
            <w:webHidden/>
          </w:rPr>
          <w:t>5</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15" w:history="1">
        <w:r w:rsidRPr="00615E4D">
          <w:rPr>
            <w:rStyle w:val="Hyperlink"/>
            <w:noProof/>
          </w:rPr>
          <w:t>2.3. Embaralhador / Desembaralhador</w:t>
        </w:r>
        <w:r>
          <w:rPr>
            <w:noProof/>
            <w:webHidden/>
          </w:rPr>
          <w:tab/>
        </w:r>
        <w:r>
          <w:rPr>
            <w:noProof/>
            <w:webHidden/>
          </w:rPr>
          <w:fldChar w:fldCharType="begin"/>
        </w:r>
        <w:r>
          <w:rPr>
            <w:noProof/>
            <w:webHidden/>
          </w:rPr>
          <w:instrText xml:space="preserve"> PAGEREF _Toc225857015 \h </w:instrText>
        </w:r>
        <w:r>
          <w:rPr>
            <w:noProof/>
            <w:webHidden/>
          </w:rPr>
        </w:r>
        <w:r>
          <w:rPr>
            <w:noProof/>
            <w:webHidden/>
          </w:rPr>
          <w:fldChar w:fldCharType="separate"/>
        </w:r>
        <w:r w:rsidR="00A81DAC">
          <w:rPr>
            <w:noProof/>
            <w:webHidden/>
          </w:rPr>
          <w:t>10</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16" w:history="1">
        <w:r w:rsidRPr="00615E4D">
          <w:rPr>
            <w:rStyle w:val="Hyperlink"/>
            <w:noProof/>
          </w:rPr>
          <w:t>2.4. Codificador/ Decodificador FEC</w:t>
        </w:r>
        <w:r>
          <w:rPr>
            <w:noProof/>
            <w:webHidden/>
          </w:rPr>
          <w:tab/>
        </w:r>
        <w:r>
          <w:rPr>
            <w:noProof/>
            <w:webHidden/>
          </w:rPr>
          <w:fldChar w:fldCharType="begin"/>
        </w:r>
        <w:r>
          <w:rPr>
            <w:noProof/>
            <w:webHidden/>
          </w:rPr>
          <w:instrText xml:space="preserve"> PAGEREF _Toc225857016 \h </w:instrText>
        </w:r>
        <w:r>
          <w:rPr>
            <w:noProof/>
            <w:webHidden/>
          </w:rPr>
        </w:r>
        <w:r>
          <w:rPr>
            <w:noProof/>
            <w:webHidden/>
          </w:rPr>
          <w:fldChar w:fldCharType="separate"/>
        </w:r>
        <w:r w:rsidR="00A81DAC">
          <w:rPr>
            <w:noProof/>
            <w:webHidden/>
          </w:rPr>
          <w:t>11</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17" w:history="1">
        <w:r w:rsidRPr="00615E4D">
          <w:rPr>
            <w:rStyle w:val="Hyperlink"/>
            <w:noProof/>
          </w:rPr>
          <w:t>2.5. Insersor / Extrator de Carga Útil</w:t>
        </w:r>
        <w:r>
          <w:rPr>
            <w:noProof/>
            <w:webHidden/>
          </w:rPr>
          <w:tab/>
        </w:r>
        <w:r>
          <w:rPr>
            <w:noProof/>
            <w:webHidden/>
          </w:rPr>
          <w:fldChar w:fldCharType="begin"/>
        </w:r>
        <w:r>
          <w:rPr>
            <w:noProof/>
            <w:webHidden/>
          </w:rPr>
          <w:instrText xml:space="preserve"> PAGEREF _Toc225857017 \h </w:instrText>
        </w:r>
        <w:r>
          <w:rPr>
            <w:noProof/>
            <w:webHidden/>
          </w:rPr>
        </w:r>
        <w:r>
          <w:rPr>
            <w:noProof/>
            <w:webHidden/>
          </w:rPr>
          <w:fldChar w:fldCharType="separate"/>
        </w:r>
        <w:r w:rsidR="00A81DAC">
          <w:rPr>
            <w:noProof/>
            <w:webHidden/>
          </w:rPr>
          <w:t>14</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18" w:history="1">
        <w:r w:rsidRPr="00615E4D">
          <w:rPr>
            <w:rStyle w:val="Hyperlink"/>
            <w:noProof/>
          </w:rPr>
          <w:t>2.6. Extrator de Cabeçalho</w:t>
        </w:r>
        <w:r>
          <w:rPr>
            <w:noProof/>
            <w:webHidden/>
          </w:rPr>
          <w:tab/>
        </w:r>
        <w:r>
          <w:rPr>
            <w:noProof/>
            <w:webHidden/>
          </w:rPr>
          <w:fldChar w:fldCharType="begin"/>
        </w:r>
        <w:r>
          <w:rPr>
            <w:noProof/>
            <w:webHidden/>
          </w:rPr>
          <w:instrText xml:space="preserve"> PAGEREF _Toc225857018 \h </w:instrText>
        </w:r>
        <w:r>
          <w:rPr>
            <w:noProof/>
            <w:webHidden/>
          </w:rPr>
        </w:r>
        <w:r>
          <w:rPr>
            <w:noProof/>
            <w:webHidden/>
          </w:rPr>
          <w:fldChar w:fldCharType="separate"/>
        </w:r>
        <w:r w:rsidR="00A81DAC">
          <w:rPr>
            <w:noProof/>
            <w:webHidden/>
          </w:rPr>
          <w:t>18</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19" w:history="1">
        <w:r w:rsidRPr="00615E4D">
          <w:rPr>
            <w:rStyle w:val="Hyperlink"/>
            <w:noProof/>
          </w:rPr>
          <w:t>2.7. Banco de Registradores</w:t>
        </w:r>
        <w:r>
          <w:rPr>
            <w:noProof/>
            <w:webHidden/>
          </w:rPr>
          <w:tab/>
        </w:r>
        <w:r>
          <w:rPr>
            <w:noProof/>
            <w:webHidden/>
          </w:rPr>
          <w:fldChar w:fldCharType="begin"/>
        </w:r>
        <w:r>
          <w:rPr>
            <w:noProof/>
            <w:webHidden/>
          </w:rPr>
          <w:instrText xml:space="preserve"> PAGEREF _Toc225857019 \h </w:instrText>
        </w:r>
        <w:r>
          <w:rPr>
            <w:noProof/>
            <w:webHidden/>
          </w:rPr>
        </w:r>
        <w:r>
          <w:rPr>
            <w:noProof/>
            <w:webHidden/>
          </w:rPr>
          <w:fldChar w:fldCharType="separate"/>
        </w:r>
        <w:r w:rsidR="00A81DAC">
          <w:rPr>
            <w:noProof/>
            <w:webHidden/>
          </w:rPr>
          <w:t>19</w:t>
        </w:r>
        <w:r>
          <w:rPr>
            <w:noProof/>
            <w:webHidden/>
          </w:rPr>
          <w:fldChar w:fldCharType="end"/>
        </w:r>
      </w:hyperlink>
    </w:p>
    <w:p w:rsidR="00AD5A06" w:rsidRDefault="00AD5A06">
      <w:pPr>
        <w:pStyle w:val="Sumrio1"/>
        <w:tabs>
          <w:tab w:val="right" w:leader="dot" w:pos="9628"/>
        </w:tabs>
        <w:rPr>
          <w:rFonts w:asciiTheme="minorHAnsi" w:eastAsiaTheme="minorEastAsia" w:hAnsiTheme="minorHAnsi" w:cstheme="minorBidi"/>
          <w:noProof/>
          <w:sz w:val="22"/>
          <w:szCs w:val="22"/>
          <w:lang w:eastAsia="pt-BR" w:bidi="ar-SA"/>
        </w:rPr>
      </w:pPr>
      <w:hyperlink w:anchor="_Toc225857020" w:history="1">
        <w:r w:rsidRPr="00615E4D">
          <w:rPr>
            <w:rStyle w:val="Hyperlink"/>
            <w:noProof/>
          </w:rPr>
          <w:t>3. Interfaces Externas do Framer OTN</w:t>
        </w:r>
        <w:r>
          <w:rPr>
            <w:noProof/>
            <w:webHidden/>
          </w:rPr>
          <w:tab/>
        </w:r>
        <w:r>
          <w:rPr>
            <w:noProof/>
            <w:webHidden/>
          </w:rPr>
          <w:fldChar w:fldCharType="begin"/>
        </w:r>
        <w:r>
          <w:rPr>
            <w:noProof/>
            <w:webHidden/>
          </w:rPr>
          <w:instrText xml:space="preserve"> PAGEREF _Toc225857020 \h </w:instrText>
        </w:r>
        <w:r>
          <w:rPr>
            <w:noProof/>
            <w:webHidden/>
          </w:rPr>
        </w:r>
        <w:r>
          <w:rPr>
            <w:noProof/>
            <w:webHidden/>
          </w:rPr>
          <w:fldChar w:fldCharType="separate"/>
        </w:r>
        <w:r w:rsidR="00A81DAC">
          <w:rPr>
            <w:noProof/>
            <w:webHidden/>
          </w:rPr>
          <w:t>21</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21" w:history="1">
        <w:r w:rsidRPr="00615E4D">
          <w:rPr>
            <w:rStyle w:val="Hyperlink"/>
            <w:noProof/>
          </w:rPr>
          <w:t>3.1. Interface OTN</w:t>
        </w:r>
        <w:r>
          <w:rPr>
            <w:noProof/>
            <w:webHidden/>
          </w:rPr>
          <w:tab/>
        </w:r>
        <w:r>
          <w:rPr>
            <w:noProof/>
            <w:webHidden/>
          </w:rPr>
          <w:fldChar w:fldCharType="begin"/>
        </w:r>
        <w:r>
          <w:rPr>
            <w:noProof/>
            <w:webHidden/>
          </w:rPr>
          <w:instrText xml:space="preserve"> PAGEREF _Toc225857021 \h </w:instrText>
        </w:r>
        <w:r>
          <w:rPr>
            <w:noProof/>
            <w:webHidden/>
          </w:rPr>
        </w:r>
        <w:r>
          <w:rPr>
            <w:noProof/>
            <w:webHidden/>
          </w:rPr>
          <w:fldChar w:fldCharType="separate"/>
        </w:r>
        <w:r w:rsidR="00A81DAC">
          <w:rPr>
            <w:noProof/>
            <w:webHidden/>
          </w:rPr>
          <w:t>21</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22" w:history="1">
        <w:r w:rsidRPr="00615E4D">
          <w:rPr>
            <w:rStyle w:val="Hyperlink"/>
            <w:noProof/>
          </w:rPr>
          <w:t>3.2. Interface Cliente</w:t>
        </w:r>
        <w:r>
          <w:rPr>
            <w:noProof/>
            <w:webHidden/>
          </w:rPr>
          <w:tab/>
        </w:r>
        <w:r>
          <w:rPr>
            <w:noProof/>
            <w:webHidden/>
          </w:rPr>
          <w:fldChar w:fldCharType="begin"/>
        </w:r>
        <w:r>
          <w:rPr>
            <w:noProof/>
            <w:webHidden/>
          </w:rPr>
          <w:instrText xml:space="preserve"> PAGEREF _Toc225857022 \h </w:instrText>
        </w:r>
        <w:r>
          <w:rPr>
            <w:noProof/>
            <w:webHidden/>
          </w:rPr>
        </w:r>
        <w:r>
          <w:rPr>
            <w:noProof/>
            <w:webHidden/>
          </w:rPr>
          <w:fldChar w:fldCharType="separate"/>
        </w:r>
        <w:r w:rsidR="00A81DAC">
          <w:rPr>
            <w:noProof/>
            <w:webHidden/>
          </w:rPr>
          <w:t>22</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23" w:history="1">
        <w:r w:rsidRPr="00615E4D">
          <w:rPr>
            <w:rStyle w:val="Hyperlink"/>
            <w:noProof/>
          </w:rPr>
          <w:t>3.3. Interface Software Embarcado</w:t>
        </w:r>
        <w:r>
          <w:rPr>
            <w:noProof/>
            <w:webHidden/>
          </w:rPr>
          <w:tab/>
        </w:r>
        <w:r>
          <w:rPr>
            <w:noProof/>
            <w:webHidden/>
          </w:rPr>
          <w:fldChar w:fldCharType="begin"/>
        </w:r>
        <w:r>
          <w:rPr>
            <w:noProof/>
            <w:webHidden/>
          </w:rPr>
          <w:instrText xml:space="preserve"> PAGEREF _Toc225857023 \h </w:instrText>
        </w:r>
        <w:r>
          <w:rPr>
            <w:noProof/>
            <w:webHidden/>
          </w:rPr>
        </w:r>
        <w:r>
          <w:rPr>
            <w:noProof/>
            <w:webHidden/>
          </w:rPr>
          <w:fldChar w:fldCharType="separate"/>
        </w:r>
        <w:r w:rsidR="00A81DAC">
          <w:rPr>
            <w:noProof/>
            <w:webHidden/>
          </w:rPr>
          <w:t>22</w:t>
        </w:r>
        <w:r>
          <w:rPr>
            <w:noProof/>
            <w:webHidden/>
          </w:rPr>
          <w:fldChar w:fldCharType="end"/>
        </w:r>
      </w:hyperlink>
    </w:p>
    <w:p w:rsidR="00AD5A06" w:rsidRDefault="00AD5A06">
      <w:pPr>
        <w:pStyle w:val="Sumrio1"/>
        <w:tabs>
          <w:tab w:val="right" w:leader="dot" w:pos="9628"/>
        </w:tabs>
        <w:rPr>
          <w:rFonts w:asciiTheme="minorHAnsi" w:eastAsiaTheme="minorEastAsia" w:hAnsiTheme="minorHAnsi" w:cstheme="minorBidi"/>
          <w:noProof/>
          <w:sz w:val="22"/>
          <w:szCs w:val="22"/>
          <w:lang w:eastAsia="pt-BR" w:bidi="ar-SA"/>
        </w:rPr>
      </w:pPr>
      <w:hyperlink w:anchor="_Toc225857024" w:history="1">
        <w:r w:rsidRPr="00615E4D">
          <w:rPr>
            <w:rStyle w:val="Hyperlink"/>
            <w:noProof/>
          </w:rPr>
          <w:t>4. Ambiente de Simulação</w:t>
        </w:r>
        <w:r>
          <w:rPr>
            <w:noProof/>
            <w:webHidden/>
          </w:rPr>
          <w:tab/>
        </w:r>
        <w:r>
          <w:rPr>
            <w:noProof/>
            <w:webHidden/>
          </w:rPr>
          <w:fldChar w:fldCharType="begin"/>
        </w:r>
        <w:r>
          <w:rPr>
            <w:noProof/>
            <w:webHidden/>
          </w:rPr>
          <w:instrText xml:space="preserve"> PAGEREF _Toc225857024 \h </w:instrText>
        </w:r>
        <w:r>
          <w:rPr>
            <w:noProof/>
            <w:webHidden/>
          </w:rPr>
        </w:r>
        <w:r>
          <w:rPr>
            <w:noProof/>
            <w:webHidden/>
          </w:rPr>
          <w:fldChar w:fldCharType="separate"/>
        </w:r>
        <w:r w:rsidR="00A81DAC">
          <w:rPr>
            <w:noProof/>
            <w:webHidden/>
          </w:rPr>
          <w:t>23</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25" w:history="1">
        <w:r w:rsidRPr="00615E4D">
          <w:rPr>
            <w:rStyle w:val="Hyperlink"/>
            <w:noProof/>
          </w:rPr>
          <w:t>4.1. Cenários de teste 1 (Genérico de rw em registradores)</w:t>
        </w:r>
        <w:r>
          <w:rPr>
            <w:noProof/>
            <w:webHidden/>
          </w:rPr>
          <w:tab/>
        </w:r>
        <w:r>
          <w:rPr>
            <w:noProof/>
            <w:webHidden/>
          </w:rPr>
          <w:fldChar w:fldCharType="begin"/>
        </w:r>
        <w:r>
          <w:rPr>
            <w:noProof/>
            <w:webHidden/>
          </w:rPr>
          <w:instrText xml:space="preserve"> PAGEREF _Toc225857025 \h </w:instrText>
        </w:r>
        <w:r>
          <w:rPr>
            <w:noProof/>
            <w:webHidden/>
          </w:rPr>
        </w:r>
        <w:r>
          <w:rPr>
            <w:noProof/>
            <w:webHidden/>
          </w:rPr>
          <w:fldChar w:fldCharType="separate"/>
        </w:r>
        <w:r w:rsidR="00A81DAC">
          <w:rPr>
            <w:noProof/>
            <w:webHidden/>
          </w:rPr>
          <w:t>24</w:t>
        </w:r>
        <w:r>
          <w:rPr>
            <w:noProof/>
            <w:webHidden/>
          </w:rPr>
          <w:fldChar w:fldCharType="end"/>
        </w:r>
      </w:hyperlink>
    </w:p>
    <w:p w:rsidR="00AD5A06" w:rsidRDefault="00AD5A06">
      <w:pPr>
        <w:pStyle w:val="Sumrio2"/>
        <w:tabs>
          <w:tab w:val="right" w:leader="dot" w:pos="9628"/>
        </w:tabs>
        <w:rPr>
          <w:rFonts w:asciiTheme="minorHAnsi" w:eastAsiaTheme="minorEastAsia" w:hAnsiTheme="minorHAnsi" w:cstheme="minorBidi"/>
          <w:noProof/>
          <w:sz w:val="22"/>
          <w:szCs w:val="22"/>
          <w:lang w:eastAsia="pt-BR" w:bidi="ar-SA"/>
        </w:rPr>
      </w:pPr>
      <w:hyperlink w:anchor="_Toc225857026" w:history="1">
        <w:r w:rsidRPr="00615E4D">
          <w:rPr>
            <w:rStyle w:val="Hyperlink"/>
            <w:noProof/>
          </w:rPr>
          <w:t>4.2. Cenários de teste 2  (inserção de erros em payload)</w:t>
        </w:r>
        <w:r>
          <w:rPr>
            <w:noProof/>
            <w:webHidden/>
          </w:rPr>
          <w:tab/>
        </w:r>
        <w:r>
          <w:rPr>
            <w:noProof/>
            <w:webHidden/>
          </w:rPr>
          <w:fldChar w:fldCharType="begin"/>
        </w:r>
        <w:r>
          <w:rPr>
            <w:noProof/>
            <w:webHidden/>
          </w:rPr>
          <w:instrText xml:space="preserve"> PAGEREF _Toc225857026 \h </w:instrText>
        </w:r>
        <w:r>
          <w:rPr>
            <w:noProof/>
            <w:webHidden/>
          </w:rPr>
        </w:r>
        <w:r>
          <w:rPr>
            <w:noProof/>
            <w:webHidden/>
          </w:rPr>
          <w:fldChar w:fldCharType="separate"/>
        </w:r>
        <w:r w:rsidR="00A81DAC">
          <w:rPr>
            <w:noProof/>
            <w:webHidden/>
          </w:rPr>
          <w:t>25</w:t>
        </w:r>
        <w:r>
          <w:rPr>
            <w:noProof/>
            <w:webHidden/>
          </w:rPr>
          <w:fldChar w:fldCharType="end"/>
        </w:r>
      </w:hyperlink>
    </w:p>
    <w:p w:rsidR="00AD5A06" w:rsidRDefault="00AD5A06">
      <w:pPr>
        <w:pStyle w:val="Sumrio1"/>
        <w:tabs>
          <w:tab w:val="right" w:leader="dot" w:pos="9628"/>
        </w:tabs>
        <w:rPr>
          <w:rFonts w:asciiTheme="minorHAnsi" w:eastAsiaTheme="minorEastAsia" w:hAnsiTheme="minorHAnsi" w:cstheme="minorBidi"/>
          <w:noProof/>
          <w:sz w:val="22"/>
          <w:szCs w:val="22"/>
          <w:lang w:eastAsia="pt-BR" w:bidi="ar-SA"/>
        </w:rPr>
      </w:pPr>
      <w:hyperlink w:anchor="_Toc225857027" w:history="1">
        <w:r w:rsidRPr="00615E4D">
          <w:rPr>
            <w:rStyle w:val="Hyperlink"/>
            <w:noProof/>
          </w:rPr>
          <w:t>5. Resultados de Síntese</w:t>
        </w:r>
        <w:r>
          <w:rPr>
            <w:noProof/>
            <w:webHidden/>
          </w:rPr>
          <w:tab/>
        </w:r>
        <w:r>
          <w:rPr>
            <w:noProof/>
            <w:webHidden/>
          </w:rPr>
          <w:fldChar w:fldCharType="begin"/>
        </w:r>
        <w:r>
          <w:rPr>
            <w:noProof/>
            <w:webHidden/>
          </w:rPr>
          <w:instrText xml:space="preserve"> PAGEREF _Toc225857027 \h </w:instrText>
        </w:r>
        <w:r>
          <w:rPr>
            <w:noProof/>
            <w:webHidden/>
          </w:rPr>
        </w:r>
        <w:r>
          <w:rPr>
            <w:noProof/>
            <w:webHidden/>
          </w:rPr>
          <w:fldChar w:fldCharType="separate"/>
        </w:r>
        <w:r w:rsidR="00A81DAC">
          <w:rPr>
            <w:noProof/>
            <w:webHidden/>
          </w:rPr>
          <w:t>27</w:t>
        </w:r>
        <w:r>
          <w:rPr>
            <w:noProof/>
            <w:webHidden/>
          </w:rPr>
          <w:fldChar w:fldCharType="end"/>
        </w:r>
      </w:hyperlink>
    </w:p>
    <w:p w:rsidR="00AD5A06" w:rsidRDefault="00AD5A06">
      <w:pPr>
        <w:pStyle w:val="Sumrio1"/>
        <w:tabs>
          <w:tab w:val="right" w:leader="dot" w:pos="9628"/>
        </w:tabs>
        <w:rPr>
          <w:rFonts w:asciiTheme="minorHAnsi" w:eastAsiaTheme="minorEastAsia" w:hAnsiTheme="minorHAnsi" w:cstheme="minorBidi"/>
          <w:noProof/>
          <w:sz w:val="22"/>
          <w:szCs w:val="22"/>
          <w:lang w:eastAsia="pt-BR" w:bidi="ar-SA"/>
        </w:rPr>
      </w:pPr>
      <w:hyperlink w:anchor="_Toc225857028" w:history="1">
        <w:r w:rsidRPr="00615E4D">
          <w:rPr>
            <w:rStyle w:val="Hyperlink"/>
            <w:noProof/>
          </w:rPr>
          <w:t>6. Árvore de diretórios do projeto X10 Giga (SVN)</w:t>
        </w:r>
        <w:r>
          <w:rPr>
            <w:noProof/>
            <w:webHidden/>
          </w:rPr>
          <w:tab/>
        </w:r>
        <w:r>
          <w:rPr>
            <w:noProof/>
            <w:webHidden/>
          </w:rPr>
          <w:fldChar w:fldCharType="begin"/>
        </w:r>
        <w:r>
          <w:rPr>
            <w:noProof/>
            <w:webHidden/>
          </w:rPr>
          <w:instrText xml:space="preserve"> PAGEREF _Toc225857028 \h </w:instrText>
        </w:r>
        <w:r>
          <w:rPr>
            <w:noProof/>
            <w:webHidden/>
          </w:rPr>
        </w:r>
        <w:r>
          <w:rPr>
            <w:noProof/>
            <w:webHidden/>
          </w:rPr>
          <w:fldChar w:fldCharType="separate"/>
        </w:r>
        <w:r w:rsidR="00A81DAC">
          <w:rPr>
            <w:noProof/>
            <w:webHidden/>
          </w:rPr>
          <w:t>28</w:t>
        </w:r>
        <w:r>
          <w:rPr>
            <w:noProof/>
            <w:webHidden/>
          </w:rPr>
          <w:fldChar w:fldCharType="end"/>
        </w:r>
      </w:hyperlink>
    </w:p>
    <w:p w:rsidR="00AD5A06" w:rsidRDefault="00AD5A06">
      <w:pPr>
        <w:pStyle w:val="Sumrio1"/>
        <w:tabs>
          <w:tab w:val="right" w:leader="dot" w:pos="9628"/>
        </w:tabs>
        <w:rPr>
          <w:rFonts w:asciiTheme="minorHAnsi" w:eastAsiaTheme="minorEastAsia" w:hAnsiTheme="minorHAnsi" w:cstheme="minorBidi"/>
          <w:noProof/>
          <w:sz w:val="22"/>
          <w:szCs w:val="22"/>
          <w:lang w:eastAsia="pt-BR" w:bidi="ar-SA"/>
        </w:rPr>
      </w:pPr>
      <w:hyperlink w:anchor="_Toc225857029" w:history="1">
        <w:r w:rsidRPr="00615E4D">
          <w:rPr>
            <w:rStyle w:val="Hyperlink"/>
            <w:noProof/>
          </w:rPr>
          <w:t>7. Problemas Conhecidos</w:t>
        </w:r>
        <w:r>
          <w:rPr>
            <w:noProof/>
            <w:webHidden/>
          </w:rPr>
          <w:tab/>
        </w:r>
        <w:r>
          <w:rPr>
            <w:noProof/>
            <w:webHidden/>
          </w:rPr>
          <w:fldChar w:fldCharType="begin"/>
        </w:r>
        <w:r>
          <w:rPr>
            <w:noProof/>
            <w:webHidden/>
          </w:rPr>
          <w:instrText xml:space="preserve"> PAGEREF _Toc225857029 \h </w:instrText>
        </w:r>
        <w:r>
          <w:rPr>
            <w:noProof/>
            <w:webHidden/>
          </w:rPr>
        </w:r>
        <w:r>
          <w:rPr>
            <w:noProof/>
            <w:webHidden/>
          </w:rPr>
          <w:fldChar w:fldCharType="separate"/>
        </w:r>
        <w:r w:rsidR="00A81DAC">
          <w:rPr>
            <w:noProof/>
            <w:webHidden/>
          </w:rPr>
          <w:t>30</w:t>
        </w:r>
        <w:r>
          <w:rPr>
            <w:noProof/>
            <w:webHidden/>
          </w:rPr>
          <w:fldChar w:fldCharType="end"/>
        </w:r>
      </w:hyperlink>
    </w:p>
    <w:p w:rsidR="00AD5A06" w:rsidRDefault="00AD5A06">
      <w:pPr>
        <w:pStyle w:val="Sumrio1"/>
        <w:tabs>
          <w:tab w:val="right" w:leader="dot" w:pos="9628"/>
        </w:tabs>
        <w:rPr>
          <w:rFonts w:asciiTheme="minorHAnsi" w:eastAsiaTheme="minorEastAsia" w:hAnsiTheme="minorHAnsi" w:cstheme="minorBidi"/>
          <w:noProof/>
          <w:sz w:val="22"/>
          <w:szCs w:val="22"/>
          <w:lang w:eastAsia="pt-BR" w:bidi="ar-SA"/>
        </w:rPr>
      </w:pPr>
      <w:hyperlink w:anchor="_Toc225857030" w:history="1">
        <w:r w:rsidRPr="00615E4D">
          <w:rPr>
            <w:rStyle w:val="Hyperlink"/>
            <w:noProof/>
          </w:rPr>
          <w:t>8. Pendências do Projeto</w:t>
        </w:r>
        <w:r>
          <w:rPr>
            <w:noProof/>
            <w:webHidden/>
          </w:rPr>
          <w:tab/>
        </w:r>
        <w:r>
          <w:rPr>
            <w:noProof/>
            <w:webHidden/>
          </w:rPr>
          <w:fldChar w:fldCharType="begin"/>
        </w:r>
        <w:r>
          <w:rPr>
            <w:noProof/>
            <w:webHidden/>
          </w:rPr>
          <w:instrText xml:space="preserve"> PAGEREF _Toc225857030 \h </w:instrText>
        </w:r>
        <w:r>
          <w:rPr>
            <w:noProof/>
            <w:webHidden/>
          </w:rPr>
        </w:r>
        <w:r>
          <w:rPr>
            <w:noProof/>
            <w:webHidden/>
          </w:rPr>
          <w:fldChar w:fldCharType="separate"/>
        </w:r>
        <w:r w:rsidR="00A81DAC">
          <w:rPr>
            <w:noProof/>
            <w:webHidden/>
          </w:rPr>
          <w:t>31</w:t>
        </w:r>
        <w:r>
          <w:rPr>
            <w:noProof/>
            <w:webHidden/>
          </w:rPr>
          <w:fldChar w:fldCharType="end"/>
        </w:r>
      </w:hyperlink>
    </w:p>
    <w:p w:rsidR="00AD5A06" w:rsidRDefault="00AD5A06">
      <w:pPr>
        <w:pStyle w:val="Sumrio1"/>
        <w:tabs>
          <w:tab w:val="right" w:leader="dot" w:pos="9628"/>
        </w:tabs>
        <w:rPr>
          <w:rFonts w:asciiTheme="minorHAnsi" w:eastAsiaTheme="minorEastAsia" w:hAnsiTheme="minorHAnsi" w:cstheme="minorBidi"/>
          <w:noProof/>
          <w:sz w:val="22"/>
          <w:szCs w:val="22"/>
          <w:lang w:eastAsia="pt-BR" w:bidi="ar-SA"/>
        </w:rPr>
      </w:pPr>
      <w:hyperlink w:anchor="_Toc225857031" w:history="1">
        <w:r w:rsidRPr="00615E4D">
          <w:rPr>
            <w:rStyle w:val="Hyperlink"/>
            <w:noProof/>
          </w:rPr>
          <w:t>9. Referências</w:t>
        </w:r>
        <w:r>
          <w:rPr>
            <w:noProof/>
            <w:webHidden/>
          </w:rPr>
          <w:tab/>
        </w:r>
        <w:r>
          <w:rPr>
            <w:noProof/>
            <w:webHidden/>
          </w:rPr>
          <w:fldChar w:fldCharType="begin"/>
        </w:r>
        <w:r>
          <w:rPr>
            <w:noProof/>
            <w:webHidden/>
          </w:rPr>
          <w:instrText xml:space="preserve"> PAGEREF _Toc225857031 \h </w:instrText>
        </w:r>
        <w:r>
          <w:rPr>
            <w:noProof/>
            <w:webHidden/>
          </w:rPr>
        </w:r>
        <w:r>
          <w:rPr>
            <w:noProof/>
            <w:webHidden/>
          </w:rPr>
          <w:fldChar w:fldCharType="separate"/>
        </w:r>
        <w:r w:rsidR="00A81DAC">
          <w:rPr>
            <w:noProof/>
            <w:webHidden/>
          </w:rPr>
          <w:t>32</w:t>
        </w:r>
        <w:r>
          <w:rPr>
            <w:noProof/>
            <w:webHidden/>
          </w:rPr>
          <w:fldChar w:fldCharType="end"/>
        </w:r>
      </w:hyperlink>
    </w:p>
    <w:p w:rsidR="00AD5A06" w:rsidRDefault="00AD5A06">
      <w:pPr>
        <w:pStyle w:val="Sumrio1"/>
        <w:tabs>
          <w:tab w:val="right" w:leader="dot" w:pos="9628"/>
        </w:tabs>
        <w:rPr>
          <w:rFonts w:asciiTheme="minorHAnsi" w:eastAsiaTheme="minorEastAsia" w:hAnsiTheme="minorHAnsi" w:cstheme="minorBidi"/>
          <w:noProof/>
          <w:sz w:val="22"/>
          <w:szCs w:val="22"/>
          <w:lang w:eastAsia="pt-BR" w:bidi="ar-SA"/>
        </w:rPr>
      </w:pPr>
      <w:hyperlink w:anchor="_Toc225857032" w:history="1">
        <w:r w:rsidRPr="00615E4D">
          <w:rPr>
            <w:rStyle w:val="Hyperlink"/>
            <w:noProof/>
          </w:rPr>
          <w:t>10. Anexo I</w:t>
        </w:r>
        <w:r>
          <w:rPr>
            <w:noProof/>
            <w:webHidden/>
          </w:rPr>
          <w:tab/>
        </w:r>
        <w:r>
          <w:rPr>
            <w:noProof/>
            <w:webHidden/>
          </w:rPr>
          <w:fldChar w:fldCharType="begin"/>
        </w:r>
        <w:r>
          <w:rPr>
            <w:noProof/>
            <w:webHidden/>
          </w:rPr>
          <w:instrText xml:space="preserve"> PAGEREF _Toc225857032 \h </w:instrText>
        </w:r>
        <w:r>
          <w:rPr>
            <w:noProof/>
            <w:webHidden/>
          </w:rPr>
        </w:r>
        <w:r>
          <w:rPr>
            <w:noProof/>
            <w:webHidden/>
          </w:rPr>
          <w:fldChar w:fldCharType="separate"/>
        </w:r>
        <w:r w:rsidR="00A81DAC">
          <w:rPr>
            <w:noProof/>
            <w:webHidden/>
          </w:rPr>
          <w:t>33</w:t>
        </w:r>
        <w:r>
          <w:rPr>
            <w:noProof/>
            <w:webHidden/>
          </w:rPr>
          <w:fldChar w:fldCharType="end"/>
        </w:r>
      </w:hyperlink>
    </w:p>
    <w:p w:rsidR="00511C7A" w:rsidRPr="00511C7A" w:rsidRDefault="00EE695B" w:rsidP="00511C7A">
      <w:pPr>
        <w:rPr>
          <w:smallCaps/>
          <w:sz w:val="36"/>
          <w:szCs w:val="36"/>
        </w:rPr>
      </w:pPr>
      <w:r>
        <w:rPr>
          <w:smallCaps/>
          <w:sz w:val="36"/>
          <w:szCs w:val="36"/>
        </w:rPr>
        <w:fldChar w:fldCharType="end"/>
      </w:r>
    </w:p>
    <w:p w:rsidR="00686BFC" w:rsidRPr="0062430B" w:rsidRDefault="00FA1FAD" w:rsidP="00511C7A">
      <w:pPr>
        <w:pStyle w:val="Ttulo1"/>
      </w:pPr>
      <w:bookmarkStart w:id="2" w:name="_Toc225857011"/>
      <w:r w:rsidRPr="0062430B">
        <w:lastRenderedPageBreak/>
        <w:t>Descrição Geral</w:t>
      </w:r>
      <w:bookmarkEnd w:id="2"/>
    </w:p>
    <w:p w:rsidR="00686BFC" w:rsidRDefault="00E263C9" w:rsidP="00511C7A">
      <w:pPr>
        <w:pStyle w:val="paragrafo"/>
      </w:pPr>
      <w:r>
        <w:t xml:space="preserve">O </w:t>
      </w:r>
      <w:r w:rsidR="00B303CF">
        <w:rPr>
          <w:i/>
        </w:rPr>
        <w:t xml:space="preserve">circuito </w:t>
      </w:r>
      <w:r w:rsidR="00262E00">
        <w:t>em desenvolvimento</w:t>
      </w:r>
      <w:r>
        <w:t xml:space="preserve"> pelo Grupo de Apoio ao Hardware (GAPH) em parceria com a TERACOM Telemática é o protótipo de um </w:t>
      </w:r>
      <w:r w:rsidRPr="006135A0">
        <w:rPr>
          <w:i/>
        </w:rPr>
        <w:t>transponder</w:t>
      </w:r>
      <w:r w:rsidR="00262E00">
        <w:rPr>
          <w:i/>
        </w:rPr>
        <w:t xml:space="preserve"> </w:t>
      </w:r>
      <w:r>
        <w:t>capaz de receber/transmitir sinais SDH (</w:t>
      </w:r>
      <w:r w:rsidRPr="006135A0">
        <w:rPr>
          <w:i/>
        </w:rPr>
        <w:t>Synchronous</w:t>
      </w:r>
      <w:r w:rsidRPr="00E263C9">
        <w:rPr>
          <w:i/>
        </w:rPr>
        <w:t xml:space="preserve"> Digital </w:t>
      </w:r>
      <w:r w:rsidRPr="006135A0">
        <w:rPr>
          <w:i/>
        </w:rPr>
        <w:t>Hierarchy</w:t>
      </w:r>
      <w:r>
        <w:t>) e Gigabit Ethernet sobre redes do tipo OTN (</w:t>
      </w:r>
      <w:r w:rsidRPr="006135A0">
        <w:rPr>
          <w:i/>
        </w:rPr>
        <w:t>Optical</w:t>
      </w:r>
      <w:r w:rsidRPr="00E263C9">
        <w:rPr>
          <w:i/>
        </w:rPr>
        <w:t xml:space="preserve"> </w:t>
      </w:r>
      <w:r w:rsidRPr="006135A0">
        <w:rPr>
          <w:i/>
        </w:rPr>
        <w:t>Transport</w:t>
      </w:r>
      <w:r w:rsidRPr="00E263C9">
        <w:rPr>
          <w:i/>
        </w:rPr>
        <w:t xml:space="preserve"> Network</w:t>
      </w:r>
      <w:r>
        <w:t>) com enlaces ópticos em longas distâncias.</w:t>
      </w:r>
    </w:p>
    <w:p w:rsidR="00382D40" w:rsidRDefault="00382D40" w:rsidP="00303632">
      <w:pPr>
        <w:ind w:firstLine="360"/>
      </w:pPr>
      <w:r>
        <w:t xml:space="preserve">O diagrama de blocos a baixo ilustra de forma sucinta como é organizado o </w:t>
      </w:r>
      <w:r w:rsidR="00B303CF" w:rsidRPr="00B303CF">
        <w:rPr>
          <w:i/>
        </w:rPr>
        <w:t>transponder</w:t>
      </w:r>
      <w:r w:rsidR="002B734F">
        <w:t xml:space="preserve">. </w:t>
      </w:r>
    </w:p>
    <w:bookmarkEnd w:id="0"/>
    <w:bookmarkEnd w:id="1"/>
    <w:p w:rsidR="0089587A" w:rsidRDefault="00722D07" w:rsidP="0089587A">
      <w:pPr>
        <w:keepNext/>
        <w:jc w:val="center"/>
      </w:pPr>
      <w:r>
        <w:object w:dxaOrig="8559" w:dyaOrig="6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55pt;height:313.8pt" o:ole="">
            <v:imagedata r:id="rId8" o:title=""/>
          </v:shape>
          <o:OLEObject Type="Embed" ProgID="Visio.Drawing.11" ShapeID="_x0000_i1025" DrawAspect="Content" ObjectID="_1299600267" r:id="rId9"/>
        </w:object>
      </w:r>
    </w:p>
    <w:p w:rsidR="005D75F4" w:rsidRDefault="0089587A" w:rsidP="00237403">
      <w:pPr>
        <w:pStyle w:val="Legenda"/>
      </w:pPr>
      <w:bookmarkStart w:id="3" w:name="_Ref224634627"/>
      <w:r>
        <w:t xml:space="preserve">Figura </w:t>
      </w:r>
      <w:fldSimple w:instr=" SEQ Figura \* ARABIC ">
        <w:r w:rsidR="00A81DAC">
          <w:rPr>
            <w:noProof/>
          </w:rPr>
          <w:t>1</w:t>
        </w:r>
      </w:fldSimple>
      <w:bookmarkEnd w:id="3"/>
      <w:r>
        <w:t xml:space="preserve"> - Visão Geral da Arquitetura do Projeto x10Giga</w:t>
      </w:r>
    </w:p>
    <w:p w:rsidR="005D75F4" w:rsidRDefault="00D35AE3" w:rsidP="00511C7A">
      <w:pPr>
        <w:pStyle w:val="paragrafo"/>
      </w:pPr>
      <w:r>
        <w:tab/>
        <w:t xml:space="preserve">Os </w:t>
      </w:r>
      <w:r w:rsidRPr="00CA383E">
        <w:rPr>
          <w:b/>
        </w:rPr>
        <w:t>módulos serializador/deserializador</w:t>
      </w:r>
      <w:r>
        <w:t xml:space="preserve"> são módulos existentes na placa de prototipação e são responsáveis por receber o sinal da fibra ótica serialmente e repassá-los ao FPGA de forma paralela. O sinal da fibra ótica é recebido a aproximadamente 10gbit/s, em uma freqüência de 669.327MHz (freqüência Inalcançável pelo FPGA), conforme padrão OTU2. O repasse do sinal ao FPGA é realizado em palavras de 64 bits, com a freqüência de 167.332MHz, assim podendo ser utilizado no FPGA. O processo inverso é aplicado no serializador, retornando à freqüência de transmissão.</w:t>
      </w:r>
    </w:p>
    <w:p w:rsidR="00D35AE3" w:rsidRPr="0097045D" w:rsidRDefault="00D35AE3" w:rsidP="00511C7A">
      <w:pPr>
        <w:pStyle w:val="paragrafo"/>
      </w:pPr>
      <w:r>
        <w:tab/>
      </w:r>
      <w:r w:rsidRPr="0097045D">
        <w:t xml:space="preserve">O </w:t>
      </w:r>
      <w:r w:rsidRPr="00CA383E">
        <w:rPr>
          <w:b/>
        </w:rPr>
        <w:t>módulo alinhador</w:t>
      </w:r>
      <w:r w:rsidRPr="0097045D">
        <w:t xml:space="preserve"> de quadro é composto por sub-módulos que consistem em identificar a ocorrência da seqüência de alinhamento, identificar em qual bit a seqüência está começando, realizar o deslocamento de modo que a seqüência de alinhamento comece no início da palavra de 64 bits e alimentar uma máquina de estados que realiza o sincronismo. Para ser atendida a restrição de tempo de propagação combinacional do projeto de 5 ns, cada sub-módulo é separado por um registrador, formando assim um pipeline.</w:t>
      </w:r>
    </w:p>
    <w:p w:rsidR="0097045D" w:rsidRPr="0097045D" w:rsidRDefault="0097045D" w:rsidP="00511C7A">
      <w:pPr>
        <w:pStyle w:val="paragrafo"/>
      </w:pPr>
      <w:r w:rsidRPr="0097045D">
        <w:tab/>
        <w:t xml:space="preserve">O </w:t>
      </w:r>
      <w:r w:rsidRPr="00CA383E">
        <w:rPr>
          <w:b/>
        </w:rPr>
        <w:t>módulo embaralhador</w:t>
      </w:r>
      <w:r w:rsidRPr="0097045D">
        <w:t xml:space="preserve"> consiste em embaralhar os dados a serem transmitidos utilizando a  técnica de geração de dados pseudo-aleatórios, conhecida como um LFSR (Linear Feedback Shift Register). Com isto, tem-se uma proteção para que não ocorram longas seqüências de 0s ou de 1s, o que garante suficiente troca de estado dos bits para facilitar a regeneração do relógio e também evita uma possível repetição da seqüência de alinhamento. A operação de embaralhar é realizada em todo o multi-quadro OTN G.709, com exceção do campo FAS. A funcionalidade de desembaralhar é a mesma de embaralhar, visto que a operação de embaralhamento é reversa. Basta passar um dado previamente embaralhado pelo módulo embaralhador que ele sairá desembaralhado.</w:t>
      </w:r>
    </w:p>
    <w:p w:rsidR="0097045D" w:rsidRDefault="0097045D" w:rsidP="00511C7A">
      <w:pPr>
        <w:pStyle w:val="paragrafo"/>
      </w:pPr>
      <w:r w:rsidRPr="0097045D">
        <w:lastRenderedPageBreak/>
        <w:tab/>
        <w:t xml:space="preserve">O </w:t>
      </w:r>
      <w:r w:rsidR="00CA383E" w:rsidRPr="00CA383E">
        <w:rPr>
          <w:b/>
        </w:rPr>
        <w:t xml:space="preserve">módulo </w:t>
      </w:r>
      <w:r w:rsidRPr="00CA383E">
        <w:rPr>
          <w:b/>
        </w:rPr>
        <w:t>Forward Error Correction (FEC)</w:t>
      </w:r>
      <w:r w:rsidRPr="0097045D">
        <w:t xml:space="preserve"> utiliza o método de geração de código de correção de erros Reed-Solomon (RS) para produzir informação redundante</w:t>
      </w:r>
      <w:r>
        <w:t>,</w:t>
      </w:r>
      <w:r w:rsidRPr="0097045D">
        <w:t xml:space="preserve"> que é transmitida com o quadro OTN e utilizado na recepção</w:t>
      </w:r>
      <w:r>
        <w:t>. Esta informação é utilizada</w:t>
      </w:r>
      <w:r w:rsidRPr="0097045D">
        <w:t xml:space="preserve"> para localizar e corrigir erros que porventura venham a acontecer durante a transmissão </w:t>
      </w:r>
      <w:r w:rsidR="00A027AD">
        <w:t>[SIL07]</w:t>
      </w:r>
      <w:r w:rsidRPr="0097045D">
        <w:t xml:space="preserve">. O ganho gerado pela utilização de correção de erros FEC pode ser de até 6.2 dB, ou seja, devido ao menor número de erros na comunicação é possível transmitir um sinal a certa taxa BER (Bit Error Rate) utilizando 6.2 dB a menos de potência. Tal ganho permite que seja utilizada uma extensão de fibra óptica de maior comprimento.  Possibilita, também, a utilização de um maior número de canais em um sistema DWDM e, o mais importante, possibilita a evolução de enlaces ponto a ponto para redes ópticas ao diminuir a necessidade de regeneração do sinal no decorrer do caminho </w:t>
      </w:r>
      <w:r w:rsidR="00A027AD">
        <w:t>[PAI07]</w:t>
      </w:r>
      <w:r w:rsidRPr="0097045D">
        <w:t>.</w:t>
      </w:r>
    </w:p>
    <w:p w:rsidR="0097045D" w:rsidRDefault="0097045D" w:rsidP="00511C7A">
      <w:pPr>
        <w:pStyle w:val="paragrafo"/>
      </w:pPr>
      <w:r>
        <w:tab/>
        <w:t xml:space="preserve">O </w:t>
      </w:r>
      <w:r w:rsidRPr="00CA383E">
        <w:rPr>
          <w:b/>
        </w:rPr>
        <w:t>módulo extrator de cabeçalho</w:t>
      </w:r>
      <w:r>
        <w:t xml:space="preserve"> é responsável  pela comunicação com o software embarcado. Este módulo retira os diversos dados encontrados no cabeçalho do pacote OTN, interpretá-os e se necessário ativa os diversos alarmes do sistema.  Este módulo também é responsável por atualizar algumas informações que são armazenadas em um banco de registradores, o qual poderá ser lido/escrito pelo software embarcado sendo executado no processador Microblaze.</w:t>
      </w:r>
    </w:p>
    <w:p w:rsidR="0097045D" w:rsidRDefault="0097045D" w:rsidP="00511C7A">
      <w:pPr>
        <w:pStyle w:val="paragrafo"/>
      </w:pPr>
      <w:r>
        <w:tab/>
      </w:r>
      <w:r w:rsidR="00CA383E" w:rsidRPr="009E2060">
        <w:t xml:space="preserve">Após o início da recepção de quadros válidos no </w:t>
      </w:r>
      <w:r w:rsidR="00CA383E" w:rsidRPr="00CA383E">
        <w:rPr>
          <w:b/>
        </w:rPr>
        <w:t>módulo de extração de carga útil</w:t>
      </w:r>
      <w:r w:rsidR="00CA383E" w:rsidRPr="009E2060">
        <w:t xml:space="preserve">, este analisa os campos de Justification Control (JC) </w:t>
      </w:r>
      <w:r w:rsidR="00CA383E">
        <w:t>para</w:t>
      </w:r>
      <w:r w:rsidR="00CA383E" w:rsidRPr="009E2060">
        <w:t xml:space="preserve"> determinar se há ou não justificativa no multi-quadro</w:t>
      </w:r>
      <w:r w:rsidR="00CA383E">
        <w:t>. Este módulo e</w:t>
      </w:r>
      <w:r w:rsidR="00CA383E" w:rsidRPr="009E2060">
        <w:t>xecuta deslocamentos nas palavras de 64 bits recebidas para alinhá-las de acordo com a car</w:t>
      </w:r>
      <w:r w:rsidR="00CA383E">
        <w:t>ga útil quando há justificativa, além de e</w:t>
      </w:r>
      <w:r w:rsidR="00CA383E" w:rsidRPr="009E2060">
        <w:t>screve</w:t>
      </w:r>
      <w:r w:rsidR="00CA383E">
        <w:t>r</w:t>
      </w:r>
      <w:r w:rsidR="00CA383E" w:rsidRPr="009E2060">
        <w:t xml:space="preserve"> na fila assíncrona os dados que serão entregues ao cliente 10GbE</w:t>
      </w:r>
      <w:r w:rsidR="00CA383E">
        <w:t>. Este módulo também é responsável por g</w:t>
      </w:r>
      <w:r w:rsidR="00CA383E" w:rsidRPr="009E2060">
        <w:t>era</w:t>
      </w:r>
      <w:r w:rsidR="00CA383E">
        <w:t>r</w:t>
      </w:r>
      <w:r w:rsidR="00CA383E" w:rsidRPr="009E2060">
        <w:t xml:space="preserve"> um sinal de referência para o controle de </w:t>
      </w:r>
      <w:r w:rsidR="00CA383E" w:rsidRPr="00CA383E">
        <w:rPr>
          <w:i/>
        </w:rPr>
        <w:t>jitter</w:t>
      </w:r>
      <w:r w:rsidR="00CA383E" w:rsidRPr="009E2060">
        <w:t xml:space="preserve"> externo.</w:t>
      </w:r>
    </w:p>
    <w:p w:rsidR="00CA383E" w:rsidRDefault="00CA383E" w:rsidP="00511C7A">
      <w:pPr>
        <w:pStyle w:val="paragrafo"/>
      </w:pPr>
      <w:r>
        <w:tab/>
        <w:t xml:space="preserve">O </w:t>
      </w:r>
      <w:r w:rsidRPr="00CA383E">
        <w:rPr>
          <w:b/>
        </w:rPr>
        <w:t>banco de registradores</w:t>
      </w:r>
      <w:r>
        <w:t xml:space="preserve"> é utilizados para armazenar os sinais extraídos dos cabeçalhos, assim como receber os sinais que deverão ser inseridos nos cabeçalhos enviados, conforme especificado pelo software embarcado sendo executado no processador Microblaze. O banco de registradores foi projetado de forma que possa ser lido e escrito tanto pelo Microblaze quanto pelos módulos extrator de cabeçalho e insersor de carga útil.</w:t>
      </w:r>
    </w:p>
    <w:p w:rsidR="00CA383E" w:rsidRDefault="00CA383E" w:rsidP="00511C7A">
      <w:pPr>
        <w:pStyle w:val="paragrafo"/>
      </w:pPr>
      <w:r>
        <w:tab/>
        <w:t xml:space="preserve">O </w:t>
      </w:r>
      <w:r w:rsidRPr="00CA383E">
        <w:rPr>
          <w:b/>
        </w:rPr>
        <w:t>módulo insersor de carga útil</w:t>
      </w:r>
      <w:r>
        <w:t xml:space="preserve"> é responsável pelo controle da leitura dos dados a serem transmitidos, armazenados em uma fila de entrada de dados na interface do cliente. Este módulo realiza o controle da ocupação desta fila, </w:t>
      </w:r>
      <w:r w:rsidR="00C048D1">
        <w:t>reduzindo a freqüência de inserção de dados na fila. O módulo também é responsável pela geração do fluxo de dados a serem transmitidos, inserindo justificativas, codificando os dados, embaralhando-os e os transmitindo ao serializador.</w:t>
      </w:r>
    </w:p>
    <w:p w:rsidR="00F071BC" w:rsidRDefault="00F071BC" w:rsidP="00511C7A">
      <w:pPr>
        <w:pStyle w:val="Ttulo1"/>
      </w:pPr>
      <w:bookmarkStart w:id="4" w:name="_Toc225857012"/>
      <w:r>
        <w:lastRenderedPageBreak/>
        <w:t>Módulos internos</w:t>
      </w:r>
      <w:bookmarkEnd w:id="4"/>
    </w:p>
    <w:p w:rsidR="00FE4E11" w:rsidRDefault="00880E7E" w:rsidP="00511C7A">
      <w:pPr>
        <w:pStyle w:val="paragrafo"/>
      </w:pPr>
      <w:r>
        <w:t xml:space="preserve">Neste capítulo serão detalhados todos os módulos internos presentes na arquitetura descrita na </w:t>
      </w:r>
      <w:fldSimple w:instr=" REF _Ref224634627 \h  \* MERGEFORMAT ">
        <w:r w:rsidR="00A81DAC">
          <w:t xml:space="preserve">Figura </w:t>
        </w:r>
        <w:r w:rsidR="00A81DAC">
          <w:rPr>
            <w:noProof/>
          </w:rPr>
          <w:t>1</w:t>
        </w:r>
      </w:fldSimple>
      <w:r>
        <w:t>.</w:t>
      </w:r>
    </w:p>
    <w:p w:rsidR="00511C7A" w:rsidRDefault="00511C7A" w:rsidP="00511C7A">
      <w:pPr>
        <w:pStyle w:val="paragrafo"/>
      </w:pPr>
    </w:p>
    <w:p w:rsidR="00F071BC" w:rsidRDefault="00F071BC" w:rsidP="00511C7A">
      <w:pPr>
        <w:pStyle w:val="Ttulo2"/>
      </w:pPr>
      <w:bookmarkStart w:id="5" w:name="_Toc225857013"/>
      <w:r>
        <w:t>Serializador / Deserializador</w:t>
      </w:r>
      <w:bookmarkEnd w:id="5"/>
    </w:p>
    <w:p w:rsidR="007B0355" w:rsidRPr="007B0355" w:rsidRDefault="007B0355" w:rsidP="00511C7A">
      <w:pPr>
        <w:pStyle w:val="paragrafo"/>
      </w:pPr>
      <w:r>
        <w:t xml:space="preserve">Um módulo de interface com a fibra óptica, é responsável por paralelizar o fluxo de dados a </w:t>
      </w:r>
      <w:r w:rsidRPr="00002D76">
        <w:t>10</w:t>
      </w:r>
      <w:r>
        <w:t>,6</w:t>
      </w:r>
      <w:r w:rsidRPr="00002D76">
        <w:t>88</w:t>
      </w:r>
      <w:r>
        <w:t xml:space="preserve"> Gbps em 16 canais diferenciais (LVDS), cada um a uma taxa de </w:t>
      </w:r>
      <w:r w:rsidRPr="00D2026D">
        <w:t xml:space="preserve">669,3125 </w:t>
      </w:r>
      <w:r>
        <w:t>Mbps. O FPGA é responsável por receber cada um destes fluxos, paralelizando-os em 4 bits (</w:t>
      </w:r>
      <w:fldSimple w:instr=" REF _Ref224377435 \h  \* MERGEFORMAT ">
        <w:r w:rsidR="00A81DAC">
          <w:t>Figura 2</w:t>
        </w:r>
      </w:fldSimple>
      <w:r>
        <w:t xml:space="preserve">). Desta forma, a freqüência interna de trabalho é reduzida a </w:t>
      </w:r>
      <w:r w:rsidRPr="00002D76">
        <w:t>167</w:t>
      </w:r>
      <w:r>
        <w:t>,33 MHz, e os dados disponibilizados em uma largura de 64 bits.</w:t>
      </w:r>
    </w:p>
    <w:p w:rsidR="007B0355" w:rsidRDefault="007B0355" w:rsidP="007B0355">
      <w:pPr>
        <w:spacing w:before="0" w:after="120" w:line="240" w:lineRule="auto"/>
        <w:ind w:left="357"/>
        <w:jc w:val="center"/>
      </w:pPr>
      <w:r>
        <w:rPr>
          <w:noProof/>
          <w:lang w:eastAsia="pt-BR" w:bidi="ar-SA"/>
        </w:rPr>
        <w:drawing>
          <wp:inline distT="0" distB="0" distL="0" distR="0">
            <wp:extent cx="4206109" cy="1965434"/>
            <wp:effectExtent l="19050" t="0" r="3941"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srcRect/>
                    <a:stretch>
                      <a:fillRect/>
                    </a:stretch>
                  </pic:blipFill>
                  <pic:spPr bwMode="auto">
                    <a:xfrm>
                      <a:off x="0" y="0"/>
                      <a:ext cx="4222171" cy="1972939"/>
                    </a:xfrm>
                    <a:prstGeom prst="rect">
                      <a:avLst/>
                    </a:prstGeom>
                    <a:noFill/>
                    <a:ln w="9525">
                      <a:noFill/>
                      <a:miter lim="800000"/>
                      <a:headEnd/>
                      <a:tailEnd/>
                    </a:ln>
                  </pic:spPr>
                </pic:pic>
              </a:graphicData>
            </a:graphic>
          </wp:inline>
        </w:drawing>
      </w:r>
    </w:p>
    <w:p w:rsidR="007B0355" w:rsidRDefault="007B0355" w:rsidP="007B0355">
      <w:pPr>
        <w:ind w:left="720"/>
        <w:jc w:val="center"/>
      </w:pPr>
      <w:bookmarkStart w:id="6" w:name="_Ref224377435"/>
      <w:r>
        <w:t xml:space="preserve">Figura </w:t>
      </w:r>
      <w:fldSimple w:instr=" SEQ Figura \* ARABIC ">
        <w:r w:rsidR="00A81DAC">
          <w:rPr>
            <w:noProof/>
          </w:rPr>
          <w:t>2</w:t>
        </w:r>
      </w:fldSimple>
      <w:bookmarkEnd w:id="6"/>
      <w:r>
        <w:t xml:space="preserve"> – Interface com a fibra óptica.</w:t>
      </w:r>
    </w:p>
    <w:p w:rsidR="007B0355" w:rsidRPr="007B0355" w:rsidRDefault="007B0355" w:rsidP="00511C7A">
      <w:pPr>
        <w:pStyle w:val="paragrafo"/>
        <w:rPr>
          <w:b/>
        </w:rPr>
      </w:pPr>
      <w:r>
        <w:t>Os módulos RX e TX, ilustrados na (</w:t>
      </w:r>
      <w:fldSimple w:instr=" REF _Ref224377435 \h  \* MERGEFORMAT ">
        <w:r w:rsidR="00A81DAC">
          <w:t>Figura 2</w:t>
        </w:r>
      </w:fldSimple>
      <w:r>
        <w:t xml:space="preserve">), são detalhados na </w:t>
      </w:r>
      <w:r w:rsidR="00EE695B">
        <w:fldChar w:fldCharType="begin"/>
      </w:r>
      <w:r>
        <w:instrText xml:space="preserve"> REF _Ref225334352 \h </w:instrText>
      </w:r>
      <w:r w:rsidR="00EE695B">
        <w:fldChar w:fldCharType="separate"/>
      </w:r>
      <w:r w:rsidR="00A81DAC">
        <w:t xml:space="preserve">Figura </w:t>
      </w:r>
      <w:r w:rsidR="00A81DAC">
        <w:rPr>
          <w:noProof/>
        </w:rPr>
        <w:t>3</w:t>
      </w:r>
      <w:r w:rsidR="00EE695B">
        <w:fldChar w:fldCharType="end"/>
      </w:r>
      <w:r>
        <w:t xml:space="preserve">. O desenvolvimento destes módulos é de responsabilidade da TERACOM, e são utilizados como blocos “caixa-preta” no presente projeto. Notar apenas que  na figura abaixo a interface OTN está representada no lado direito da figura. O escopo do projeto é o bloco </w:t>
      </w:r>
      <w:r>
        <w:rPr>
          <w:b/>
        </w:rPr>
        <w:t>OTN FRAMER.</w:t>
      </w:r>
    </w:p>
    <w:p w:rsidR="007B0355" w:rsidRDefault="00AD5A06" w:rsidP="007B0355">
      <w:pPr>
        <w:spacing w:before="0" w:after="120" w:line="240" w:lineRule="auto"/>
        <w:ind w:left="357"/>
        <w:jc w:val="center"/>
      </w:pPr>
      <w:r>
        <w:rPr>
          <w:noProof/>
          <w:lang w:eastAsia="pt-BR" w:bidi="ar-SA"/>
        </w:rPr>
        <w:drawing>
          <wp:inline distT="0" distB="0" distL="0" distR="0">
            <wp:extent cx="5114925" cy="3238356"/>
            <wp:effectExtent l="19050" t="0" r="0" b="0"/>
            <wp:docPr id="6" name="Imagem 5" descr="otn_lin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n_line_interface.png"/>
                    <pic:cNvPicPr/>
                  </pic:nvPicPr>
                  <pic:blipFill>
                    <a:blip r:embed="rId11"/>
                    <a:stretch>
                      <a:fillRect/>
                    </a:stretch>
                  </pic:blipFill>
                  <pic:spPr>
                    <a:xfrm>
                      <a:off x="0" y="0"/>
                      <a:ext cx="5112411" cy="3236765"/>
                    </a:xfrm>
                    <a:prstGeom prst="rect">
                      <a:avLst/>
                    </a:prstGeom>
                  </pic:spPr>
                </pic:pic>
              </a:graphicData>
            </a:graphic>
          </wp:inline>
        </w:drawing>
      </w:r>
    </w:p>
    <w:p w:rsidR="007B0355" w:rsidRDefault="007B0355" w:rsidP="007B0355">
      <w:pPr>
        <w:ind w:left="720"/>
        <w:jc w:val="center"/>
      </w:pPr>
      <w:bookmarkStart w:id="7" w:name="_Ref225334352"/>
      <w:r>
        <w:t xml:space="preserve">Figura </w:t>
      </w:r>
      <w:fldSimple w:instr=" SEQ Figura \* ARABIC ">
        <w:r w:rsidR="00A81DAC">
          <w:rPr>
            <w:noProof/>
          </w:rPr>
          <w:t>3</w:t>
        </w:r>
      </w:fldSimple>
      <w:bookmarkEnd w:id="7"/>
      <w:r>
        <w:t xml:space="preserve"> – Diagrama de blocos dos módulos de recepção e transmissão de dados OTN.</w:t>
      </w:r>
    </w:p>
    <w:p w:rsidR="00AD5A06" w:rsidRDefault="00AD5A06" w:rsidP="007B0355">
      <w:pPr>
        <w:ind w:left="720"/>
        <w:jc w:val="center"/>
      </w:pPr>
    </w:p>
    <w:p w:rsidR="00F071BC" w:rsidRDefault="00F071BC" w:rsidP="00AD5A06">
      <w:pPr>
        <w:pStyle w:val="Ttulo2"/>
        <w:widowControl w:val="0"/>
      </w:pPr>
      <w:bookmarkStart w:id="8" w:name="_Toc225857014"/>
      <w:r>
        <w:lastRenderedPageBreak/>
        <w:t>Alinhador</w:t>
      </w:r>
      <w:bookmarkEnd w:id="8"/>
    </w:p>
    <w:p w:rsidR="00FE4E11" w:rsidRDefault="00FE4E11" w:rsidP="00511C7A">
      <w:pPr>
        <w:pStyle w:val="paragrafo"/>
      </w:pPr>
      <w:r>
        <w:t xml:space="preserve">O módulo alinhador de quadro tem </w:t>
      </w:r>
      <w:r w:rsidR="00511C7A">
        <w:t>por</w:t>
      </w:r>
      <w:r>
        <w:t xml:space="preserve"> restrição de projeto trabalhar com um fluxo de dados de largura 64 </w:t>
      </w:r>
      <w:r w:rsidRPr="00D25E70">
        <w:rPr>
          <w:i/>
        </w:rPr>
        <w:t>bits</w:t>
      </w:r>
      <w:r>
        <w:t xml:space="preserve">, operando a uma freqüência de 167,33 MHz.  </w:t>
      </w:r>
      <w:r w:rsidR="00962BA3">
        <w:t>Foi</w:t>
      </w:r>
      <w:r>
        <w:t xml:space="preserve"> adotada como freqüência de operação 200 MHz, o que resulta em uma taxa de 12,8 Gbps. Esta maior taxa de operação é adotada como cenário de pior caso, permitindo o desenvolvimento de um projeto mais robusto, levando em conta que</w:t>
      </w:r>
      <w:r w:rsidRPr="001C4E5E">
        <w:rPr>
          <w:lang w:eastAsia="ar-SA"/>
        </w:rPr>
        <w:t xml:space="preserve"> </w:t>
      </w:r>
      <w:r>
        <w:t>as</w:t>
      </w:r>
      <w:r w:rsidRPr="00765820">
        <w:t xml:space="preserve"> principais considerações </w:t>
      </w:r>
      <w:r>
        <w:t>quanto ao</w:t>
      </w:r>
      <w:r w:rsidRPr="00765820">
        <w:t xml:space="preserve"> alinhamento de multi-quadro</w:t>
      </w:r>
      <w:r>
        <w:t xml:space="preserve">s são alta confiabilidade e resposta rápida </w:t>
      </w:r>
      <w:r w:rsidR="00A027AD">
        <w:rPr>
          <w:lang w:eastAsia="ar-SA"/>
        </w:rPr>
        <w:t>[CHO90]</w:t>
      </w:r>
      <w:r>
        <w:t>.</w:t>
      </w:r>
    </w:p>
    <w:p w:rsidR="00FE4E11" w:rsidRDefault="00FE4E11" w:rsidP="00511C7A">
      <w:pPr>
        <w:pStyle w:val="paragrafo"/>
      </w:pPr>
      <w:r>
        <w:t xml:space="preserve">Para delimitar o início de cada </w:t>
      </w:r>
      <w:r w:rsidRPr="005C22A1">
        <w:t>multi-</w:t>
      </w:r>
      <w:r>
        <w:t xml:space="preserve">quadro OTN é utilizada uma seqüência de </w:t>
      </w:r>
      <w:r w:rsidRPr="00737406">
        <w:rPr>
          <w:i/>
        </w:rPr>
        <w:t>bytes</w:t>
      </w:r>
      <w:r>
        <w:t xml:space="preserve"> definida pela palavra em hexadecimal “F6F6F6282828”. De acordo com o padrão OTN, pode-se utilizar um subconjunto destes seis</w:t>
      </w:r>
      <w:r w:rsidRPr="00917AD9">
        <w:t xml:space="preserve"> </w:t>
      </w:r>
      <w:r w:rsidRPr="00DE0B39">
        <w:rPr>
          <w:i/>
        </w:rPr>
        <w:t>bytes</w:t>
      </w:r>
      <w:r w:rsidRPr="00917AD9">
        <w:t xml:space="preserve"> para realizar o </w:t>
      </w:r>
      <w:r>
        <w:t xml:space="preserve">alinhamento e o </w:t>
      </w:r>
      <w:r w:rsidRPr="00917AD9">
        <w:t>sincronismo inicial</w:t>
      </w:r>
      <w:r>
        <w:t>.</w:t>
      </w:r>
      <w:r w:rsidRPr="00917AD9">
        <w:t xml:space="preserve"> </w:t>
      </w:r>
      <w:r>
        <w:t>Optou-se</w:t>
      </w:r>
      <w:r w:rsidRPr="00917AD9">
        <w:t xml:space="preserve"> por utilizar</w:t>
      </w:r>
      <w:r>
        <w:t xml:space="preserve"> um subconjunto de</w:t>
      </w:r>
      <w:r w:rsidRPr="00917AD9">
        <w:t xml:space="preserve"> </w:t>
      </w:r>
      <w:r>
        <w:t xml:space="preserve">três </w:t>
      </w:r>
      <w:r w:rsidRPr="00737406">
        <w:rPr>
          <w:i/>
        </w:rPr>
        <w:t>bytes</w:t>
      </w:r>
      <w:r>
        <w:t xml:space="preserve">, sendo eles os seguintes: </w:t>
      </w:r>
      <w:r w:rsidRPr="00917AD9">
        <w:t>“F6</w:t>
      </w:r>
      <w:r>
        <w:t>XXF6</w:t>
      </w:r>
      <w:r w:rsidRPr="00917AD9">
        <w:t>28XXXX</w:t>
      </w:r>
      <w:r>
        <w:t xml:space="preserve">”, sendo que “X” representa posições inicialmente desconsideradas na procura pela seqüência de alinhamento. Esta seqüência de </w:t>
      </w:r>
      <w:r w:rsidRPr="00737406">
        <w:rPr>
          <w:i/>
        </w:rPr>
        <w:t>bytes</w:t>
      </w:r>
      <w:r>
        <w:t xml:space="preserve"> pode estar começando em qualquer </w:t>
      </w:r>
      <w:r w:rsidRPr="005A2828">
        <w:rPr>
          <w:i/>
        </w:rPr>
        <w:t>bit</w:t>
      </w:r>
      <w:r>
        <w:t xml:space="preserve"> dos 64 </w:t>
      </w:r>
      <w:r w:rsidRPr="00737406">
        <w:rPr>
          <w:i/>
        </w:rPr>
        <w:t>bits</w:t>
      </w:r>
      <w:r>
        <w:t xml:space="preserve"> recebidos nos pinos de entrada, inclusive o caso de estar começando nos últimos </w:t>
      </w:r>
      <w:r w:rsidRPr="005A2828">
        <w:rPr>
          <w:i/>
        </w:rPr>
        <w:t>bits</w:t>
      </w:r>
      <w:r>
        <w:t xml:space="preserve">. O que nos levará a ter os </w:t>
      </w:r>
      <w:r w:rsidRPr="005A2828">
        <w:rPr>
          <w:i/>
        </w:rPr>
        <w:t>bits</w:t>
      </w:r>
      <w:r>
        <w:t xml:space="preserve"> restantes no início da próxima palavra de 64 </w:t>
      </w:r>
      <w:r w:rsidRPr="005A2828">
        <w:rPr>
          <w:i/>
        </w:rPr>
        <w:t>bits</w:t>
      </w:r>
      <w:r>
        <w:t xml:space="preserve"> recebida pelos pinos de entrada (</w:t>
      </w:r>
      <w:fldSimple w:instr=" REF _Ref224377506 \h  \* MERGEFORMAT ">
        <w:r w:rsidR="00A81DAC">
          <w:t xml:space="preserve">Figura </w:t>
        </w:r>
        <w:r w:rsidR="00A81DAC">
          <w:rPr>
            <w:noProof/>
          </w:rPr>
          <w:t>4</w:t>
        </w:r>
      </w:fldSimple>
      <w:r>
        <w:t xml:space="preserve">, caso 1) denominada palavra futura. </w:t>
      </w:r>
    </w:p>
    <w:p w:rsidR="00FE4E11" w:rsidRDefault="00FE4E11" w:rsidP="00511C7A">
      <w:pPr>
        <w:pStyle w:val="paragrafo"/>
      </w:pPr>
      <w:r>
        <w:t xml:space="preserve">O início de cada multi-quadro é composto por esta seqüência, por isso então terá que se realizar a identificação bem como o deslocamento dos </w:t>
      </w:r>
      <w:r w:rsidRPr="005A2828">
        <w:rPr>
          <w:i/>
        </w:rPr>
        <w:t>bits</w:t>
      </w:r>
      <w:r>
        <w:t xml:space="preserve"> das palavras de 64 </w:t>
      </w:r>
      <w:r w:rsidRPr="00737406">
        <w:rPr>
          <w:i/>
        </w:rPr>
        <w:t>bits</w:t>
      </w:r>
      <w:r>
        <w:t xml:space="preserve"> recebidas. O módulo alinhador de quadro é formado por sub-módulos que consistem em identificar a ocorrência da seqüência de alinhamento, identificar em qual bit a seqüência está começando, realizar o deslocamento de modo que a seqüência de alinhamento comece no início da palavra de 64 </w:t>
      </w:r>
      <w:r w:rsidRPr="005A2828">
        <w:rPr>
          <w:i/>
        </w:rPr>
        <w:t>bits</w:t>
      </w:r>
      <w:r>
        <w:t xml:space="preserve"> (</w:t>
      </w:r>
      <w:fldSimple w:instr=" REF _Ref224377506 \h  \* MERGEFORMAT ">
        <w:r w:rsidR="00A81DAC">
          <w:t xml:space="preserve">Figura </w:t>
        </w:r>
        <w:r w:rsidR="00A81DAC">
          <w:rPr>
            <w:noProof/>
          </w:rPr>
          <w:t>4</w:t>
        </w:r>
      </w:fldSimple>
      <w:r>
        <w:t xml:space="preserve">, caso 2) e alimentar a máquina de estados que realiza o sincronismo. </w:t>
      </w:r>
    </w:p>
    <w:p w:rsidR="00FE4E11" w:rsidRDefault="007B0355" w:rsidP="00FE4E11">
      <w:pPr>
        <w:jc w:val="center"/>
      </w:pPr>
      <w:r>
        <w:rPr>
          <w:noProof/>
          <w:lang w:eastAsia="pt-BR" w:bidi="ar-SA"/>
        </w:rPr>
        <w:drawing>
          <wp:inline distT="0" distB="0" distL="0" distR="0">
            <wp:extent cx="5018405" cy="1297305"/>
            <wp:effectExtent l="1905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018405" cy="1297305"/>
                    </a:xfrm>
                    <a:prstGeom prst="rect">
                      <a:avLst/>
                    </a:prstGeom>
                    <a:noFill/>
                    <a:ln w="9525">
                      <a:noFill/>
                      <a:miter lim="800000"/>
                      <a:headEnd/>
                      <a:tailEnd/>
                    </a:ln>
                  </pic:spPr>
                </pic:pic>
              </a:graphicData>
            </a:graphic>
          </wp:inline>
        </w:drawing>
      </w:r>
    </w:p>
    <w:p w:rsidR="00FE4E11" w:rsidRDefault="00FE4E11" w:rsidP="00EC473D">
      <w:pPr>
        <w:ind w:firstLine="708"/>
        <w:jc w:val="center"/>
      </w:pPr>
      <w:bookmarkStart w:id="9" w:name="_Ref224377506"/>
      <w:r>
        <w:t xml:space="preserve">Figura </w:t>
      </w:r>
      <w:fldSimple w:instr=" SEQ Figura \* ARABIC ">
        <w:r w:rsidR="00A81DAC">
          <w:rPr>
            <w:noProof/>
          </w:rPr>
          <w:t>4</w:t>
        </w:r>
      </w:fldSimple>
      <w:bookmarkEnd w:id="9"/>
      <w:r>
        <w:t xml:space="preserve"> – Exemplo de desalinhamento e posterior alinhamento.</w:t>
      </w:r>
    </w:p>
    <w:p w:rsidR="00FE4E11" w:rsidRDefault="00FE4E11" w:rsidP="00511C7A">
      <w:pPr>
        <w:pStyle w:val="paragrafo"/>
      </w:pPr>
      <w:r>
        <w:t xml:space="preserve">Uma vez realizado o alinhamento, todas as palavras seguintes do multi-quadro terão que ser deslocadas o mesmo número de </w:t>
      </w:r>
      <w:r w:rsidRPr="00393883">
        <w:t>bits</w:t>
      </w:r>
      <w:r>
        <w:t>.</w:t>
      </w:r>
    </w:p>
    <w:p w:rsidR="00511C7A" w:rsidRDefault="00511C7A" w:rsidP="00511C7A">
      <w:pPr>
        <w:pStyle w:val="paragrafo"/>
      </w:pPr>
    </w:p>
    <w:p w:rsidR="00F071BC" w:rsidRDefault="00FE4E11" w:rsidP="00511C7A">
      <w:pPr>
        <w:pStyle w:val="Ttulo3"/>
      </w:pPr>
      <w:r>
        <w:t>A Arquitetura do Módulo Alinhador</w:t>
      </w:r>
    </w:p>
    <w:p w:rsidR="00FE4E11" w:rsidRDefault="00511C7A" w:rsidP="00511C7A">
      <w:pPr>
        <w:pStyle w:val="paragrafo"/>
      </w:pPr>
      <w:r>
        <w:t>O</w:t>
      </w:r>
      <w:r w:rsidR="00FE4E11">
        <w:t xml:space="preserve"> alinhador de quadro é dividido em sub-módulos. Cada sub-módulo foi separado por um registrador, formando então um </w:t>
      </w:r>
      <w:r w:rsidR="00FE4E11" w:rsidRPr="00562DA7">
        <w:rPr>
          <w:i/>
        </w:rPr>
        <w:t>pipelin</w:t>
      </w:r>
      <w:r w:rsidR="00FE4E11">
        <w:rPr>
          <w:i/>
        </w:rPr>
        <w:t xml:space="preserve">e </w:t>
      </w:r>
      <w:r w:rsidR="00FE4E11" w:rsidRPr="003E4CA0">
        <w:t>(</w:t>
      </w:r>
      <w:r w:rsidR="00EE695B">
        <w:fldChar w:fldCharType="begin"/>
      </w:r>
      <w:r w:rsidR="008C3537">
        <w:instrText xml:space="preserve"> REF _Ref224377817 \h </w:instrText>
      </w:r>
      <w:r w:rsidR="00EE695B">
        <w:fldChar w:fldCharType="separate"/>
      </w:r>
      <w:r w:rsidR="00A81DAC">
        <w:t xml:space="preserve">Figura </w:t>
      </w:r>
      <w:r w:rsidR="00A81DAC">
        <w:rPr>
          <w:noProof/>
        </w:rPr>
        <w:t>5</w:t>
      </w:r>
      <w:r w:rsidR="00EE695B">
        <w:fldChar w:fldCharType="end"/>
      </w:r>
      <w:r w:rsidR="00FE4E11">
        <w:t>)</w:t>
      </w:r>
      <w:r w:rsidR="00FE4E11" w:rsidRPr="00562DA7">
        <w:t>. Es</w:t>
      </w:r>
      <w:r w:rsidR="00FE4E11">
        <w:t xml:space="preserve">ta divisão é necessária para que seja atendida a restrição de tempo de propagação combinacional do projeto, igual a 5 ns. </w:t>
      </w:r>
    </w:p>
    <w:p w:rsidR="00FE4E11" w:rsidRPr="00325AC8" w:rsidRDefault="00FE4E11" w:rsidP="00511C7A">
      <w:pPr>
        <w:pStyle w:val="paragrafo"/>
      </w:pPr>
      <w:r>
        <w:t xml:space="preserve">Primeiramente, os 64 </w:t>
      </w:r>
      <w:r w:rsidRPr="00E210D8">
        <w:rPr>
          <w:i/>
        </w:rPr>
        <w:t>bits</w:t>
      </w:r>
      <w:r>
        <w:t xml:space="preserve"> da palavra atual (palavra armazenada no registrador do 1º estágio) e os 64 </w:t>
      </w:r>
      <w:r w:rsidRPr="005A2828">
        <w:rPr>
          <w:i/>
        </w:rPr>
        <w:t>bits</w:t>
      </w:r>
      <w:r>
        <w:t xml:space="preserve"> da palavra futura (palavra que ainda não entrou no primeiro estágio) são processados pelo sub-módulo </w:t>
      </w:r>
      <w:r w:rsidRPr="007402E9">
        <w:rPr>
          <w:b/>
        </w:rPr>
        <w:t>comparador parcial</w:t>
      </w:r>
      <w:r>
        <w:t xml:space="preserve">, que é responsável por identificar a ocorrência da seqüência de alinhamento a partir da verificação de um subconjunto de três </w:t>
      </w:r>
      <w:r w:rsidRPr="005A2828">
        <w:rPr>
          <w:i/>
        </w:rPr>
        <w:t>bytes</w:t>
      </w:r>
      <w:r>
        <w:t xml:space="preserve">. É necessário realizar esta verificação 64 vezes, pois a seqüência de alinhamento pode estar começando em qualquer </w:t>
      </w:r>
      <w:r w:rsidRPr="005A2828">
        <w:rPr>
          <w:i/>
        </w:rPr>
        <w:t>bit</w:t>
      </w:r>
      <w:r>
        <w:t xml:space="preserve"> da palavra atual. Uma vez identificada esta subseqüência de alinhamento, são passados 64 </w:t>
      </w:r>
      <w:r w:rsidRPr="005A2828">
        <w:rPr>
          <w:i/>
        </w:rPr>
        <w:t>bits</w:t>
      </w:r>
      <w:r>
        <w:t xml:space="preserve"> ao sub-módulo </w:t>
      </w:r>
      <w:r w:rsidRPr="007402E9">
        <w:rPr>
          <w:b/>
        </w:rPr>
        <w:t>gerador de endereço</w:t>
      </w:r>
      <w:r>
        <w:t>. Havendo alinhamento</w:t>
      </w:r>
      <w:r w:rsidRPr="00E210D8">
        <w:t xml:space="preserve"> </w:t>
      </w:r>
      <w:r>
        <w:t>um destes</w:t>
      </w:r>
      <w:r w:rsidRPr="00E210D8">
        <w:rPr>
          <w:i/>
        </w:rPr>
        <w:t xml:space="preserve"> bit</w:t>
      </w:r>
      <w:r>
        <w:rPr>
          <w:i/>
        </w:rPr>
        <w:t xml:space="preserve">s </w:t>
      </w:r>
      <w:r>
        <w:t xml:space="preserve">estará em nível lógico ‘1’ indicando onde o início da seqüência de alinhamento começou. De posse do índice onde </w:t>
      </w:r>
      <w:r w:rsidRPr="00325AC8">
        <w:t xml:space="preserve">este bit está localizado é gerado o endereço em que o mesmo se encontra e o sinal match indica a ocorrência da seqüência de alinhamento atuando como </w:t>
      </w:r>
      <w:r w:rsidR="00EC473D">
        <w:t>“ativador”</w:t>
      </w:r>
      <w:r w:rsidRPr="00325AC8">
        <w:t xml:space="preserve"> do registrador de endereço. O módulo deslocador utiliza este endereço, que corresponde ao número de bits a serem deslocados para realizar o deslocamento correto entre a palavra atual e a palavra futura. Por fim, é realizada uma última verificação pelo comparador completo, que confere se os 6 bytes da seqüência de alinhamento estão corretos e alimenta a máquina de estados que realiza o controle do </w:t>
      </w:r>
      <w:r w:rsidRPr="00325AC8">
        <w:rPr>
          <w:rFonts w:eastAsia="Lucida Sans Unicode"/>
        </w:rPr>
        <w:t>sincronismo de multi-quadros</w:t>
      </w:r>
      <w:r w:rsidRPr="00325AC8">
        <w:t xml:space="preserve">. </w:t>
      </w:r>
    </w:p>
    <w:p w:rsidR="008C3537" w:rsidRDefault="00FE4E11" w:rsidP="008C3537">
      <w:pPr>
        <w:keepNext/>
        <w:jc w:val="center"/>
      </w:pPr>
      <w:r>
        <w:object w:dxaOrig="12670" w:dyaOrig="16160">
          <v:shape id="_x0000_i1026" type="#_x0000_t75" style="width:346.4pt;height:440.85pt" o:ole="">
            <v:imagedata r:id="rId13" o:title=""/>
          </v:shape>
          <o:OLEObject Type="Embed" ProgID="Visio.Drawing.11" ShapeID="_x0000_i1026" DrawAspect="Content" ObjectID="_1299600268" r:id="rId14"/>
        </w:object>
      </w:r>
    </w:p>
    <w:p w:rsidR="00FE4E11" w:rsidRDefault="008C3537" w:rsidP="008C3537">
      <w:pPr>
        <w:jc w:val="center"/>
      </w:pPr>
      <w:bookmarkStart w:id="10" w:name="_Ref224377817"/>
      <w:r>
        <w:t xml:space="preserve">Figura </w:t>
      </w:r>
      <w:fldSimple w:instr=" SEQ Figura \* ARABIC ">
        <w:r w:rsidR="00A81DAC">
          <w:rPr>
            <w:noProof/>
          </w:rPr>
          <w:t>5</w:t>
        </w:r>
      </w:fldSimple>
      <w:bookmarkEnd w:id="10"/>
      <w:r>
        <w:t xml:space="preserve"> – Arquitetura do módulo alinhador de quadro com pipeline.</w:t>
      </w:r>
    </w:p>
    <w:p w:rsidR="00FE4E11" w:rsidRDefault="00FE4E11" w:rsidP="00511C7A">
      <w:pPr>
        <w:pStyle w:val="paragrafo"/>
      </w:pPr>
      <w:r>
        <w:t>Para a implementação dos módulos que compõem o alinhador de quadro fez-se uso de lógica combinacional tanto na sua arquitetura como na codificação, para ganho de desempenho tanto em área utilizada como em velocidade de processamento. Devido aos requisitos do projeto, esta não foi uma escolha, e sim, uma necessidade.</w:t>
      </w:r>
    </w:p>
    <w:p w:rsidR="00EC473D" w:rsidRDefault="00FE4E11" w:rsidP="00511C7A">
      <w:pPr>
        <w:pStyle w:val="paragrafo"/>
      </w:pPr>
      <w:r w:rsidRPr="00D1293B">
        <w:t>A partir de estudos realizados utilizando a opção FPGA EDITOR presente na ferramenta ISE</w:t>
      </w:r>
      <w:r w:rsidR="00962BA3">
        <w:t xml:space="preserve"> da Xilinx</w:t>
      </w:r>
      <w:r w:rsidRPr="00D1293B">
        <w:t>, foi possível identificar como a codificação estava sendo mapeada fisicamente. Foi verificado que a ferramenta de síntese inferia multiplexadores quando eram realizadas operações lógicas com mais de quatro entradas, o que resultava em um acréscimo no caminho crítico. Assim, optou-se por utilizar portas lógicas de quatro entradas nos módulos desenvolvidos.</w:t>
      </w:r>
    </w:p>
    <w:p w:rsidR="00EC473D" w:rsidRDefault="00EC473D" w:rsidP="00511C7A">
      <w:pPr>
        <w:pStyle w:val="paragrafo"/>
      </w:pPr>
    </w:p>
    <w:p w:rsidR="008C3537" w:rsidRPr="008C3537" w:rsidRDefault="008C3537" w:rsidP="00511C7A">
      <w:pPr>
        <w:pStyle w:val="Ttulo3"/>
      </w:pPr>
      <w:r w:rsidRPr="008C3537">
        <w:t>O Comparador Parcial</w:t>
      </w:r>
    </w:p>
    <w:p w:rsidR="008C3537" w:rsidRPr="00F14247" w:rsidRDefault="008C3537" w:rsidP="00511C7A">
      <w:pPr>
        <w:pStyle w:val="paragrafo"/>
      </w:pPr>
      <w:r w:rsidRPr="00D1293B">
        <w:t xml:space="preserve">O sub-módulo comparador parcial, </w:t>
      </w:r>
      <w:r w:rsidRPr="00F14247">
        <w:t>é responsável pela identificação de um subconjunto de três dos seis</w:t>
      </w:r>
      <w:r w:rsidRPr="00E210D8">
        <w:rPr>
          <w:i/>
        </w:rPr>
        <w:t xml:space="preserve"> bytes</w:t>
      </w:r>
      <w:r w:rsidRPr="00F14247">
        <w:t xml:space="preserve"> da seqüência de alinhamento, sendo estes “F6XXF628XXXX”. Como a seqüência de alinhamento pode estar começando em qualquer </w:t>
      </w:r>
      <w:r w:rsidRPr="00E210D8">
        <w:rPr>
          <w:i/>
        </w:rPr>
        <w:t xml:space="preserve">bit </w:t>
      </w:r>
      <w:r w:rsidRPr="00F14247">
        <w:t xml:space="preserve">dos 64 </w:t>
      </w:r>
      <w:r w:rsidRPr="00E210D8">
        <w:rPr>
          <w:i/>
        </w:rPr>
        <w:t>bits</w:t>
      </w:r>
      <w:r w:rsidRPr="00F14247">
        <w:t xml:space="preserve"> da palavra recebida, são necessárias 64 </w:t>
      </w:r>
      <w:r w:rsidRPr="00E94C8F">
        <w:t>instâncias</w:t>
      </w:r>
      <w:r w:rsidRPr="00F14247">
        <w:t xml:space="preserve"> deste sub-módulo. O sinal de saída, que indica a ocorrência da seqüência de alinham</w:t>
      </w:r>
      <w:r>
        <w:t>ento, é um vetor de 64 posições onde</w:t>
      </w:r>
      <w:r w:rsidRPr="00F14247">
        <w:t xml:space="preserve"> cada posição do vetor corresponde ao n</w:t>
      </w:r>
      <w:r>
        <w:t>ú</w:t>
      </w:r>
      <w:r w:rsidRPr="00F14247">
        <w:t xml:space="preserve">mero de </w:t>
      </w:r>
      <w:r w:rsidRPr="00E210D8">
        <w:rPr>
          <w:i/>
        </w:rPr>
        <w:t xml:space="preserve">bits </w:t>
      </w:r>
      <w:r w:rsidRPr="00F14247">
        <w:t xml:space="preserve">deslocados em que a seqüência foi encontrada. Cada </w:t>
      </w:r>
      <w:r w:rsidRPr="00DE194E">
        <w:rPr>
          <w:i/>
        </w:rPr>
        <w:t>bit</w:t>
      </w:r>
      <w:r w:rsidRPr="00F14247">
        <w:t xml:space="preserve"> deste vetor </w:t>
      </w:r>
      <w:r w:rsidR="0078070E">
        <w:t>representa</w:t>
      </w:r>
      <w:r w:rsidRPr="00F14247">
        <w:t xml:space="preserve"> a saída de </w:t>
      </w:r>
      <w:r w:rsidRPr="00E94C8F">
        <w:t>uma instância</w:t>
      </w:r>
      <w:r w:rsidR="0078070E">
        <w:t xml:space="preserve"> do comparador parcial.</w:t>
      </w:r>
    </w:p>
    <w:p w:rsidR="008C3537" w:rsidRPr="00F14247" w:rsidRDefault="0078070E" w:rsidP="00511C7A">
      <w:pPr>
        <w:pStyle w:val="paragrafo"/>
      </w:pPr>
      <w:r>
        <w:tab/>
      </w:r>
      <w:r w:rsidR="008C3537" w:rsidRPr="00F14247">
        <w:t>A</w:t>
      </w:r>
      <w:r w:rsidR="008C3537">
        <w:t xml:space="preserve"> </w:t>
      </w:r>
      <w:r w:rsidR="00EE695B">
        <w:fldChar w:fldCharType="begin"/>
      </w:r>
      <w:r w:rsidR="008C3537">
        <w:instrText xml:space="preserve"> REF _Ref224377988 \h </w:instrText>
      </w:r>
      <w:r w:rsidR="00EE695B">
        <w:fldChar w:fldCharType="separate"/>
      </w:r>
      <w:r w:rsidR="00A81DAC">
        <w:t xml:space="preserve">Figura </w:t>
      </w:r>
      <w:r w:rsidR="00A81DAC">
        <w:rPr>
          <w:noProof/>
        </w:rPr>
        <w:t>6</w:t>
      </w:r>
      <w:r w:rsidR="00EE695B">
        <w:fldChar w:fldCharType="end"/>
      </w:r>
      <w:r w:rsidR="008C3537">
        <w:t xml:space="preserve"> ilustra </w:t>
      </w:r>
      <w:r w:rsidR="008C3537" w:rsidRPr="00E94C8F">
        <w:t>uma instância em</w:t>
      </w:r>
      <w:r w:rsidR="008C3537">
        <w:t xml:space="preserve"> que a verificação é feita exatamente nos primeiros </w:t>
      </w:r>
      <w:r w:rsidR="008C3537" w:rsidRPr="00E210D8">
        <w:rPr>
          <w:i/>
        </w:rPr>
        <w:t>bits</w:t>
      </w:r>
      <w:r w:rsidR="008C3537">
        <w:t xml:space="preserve"> da palavra atual. </w:t>
      </w:r>
      <w:r w:rsidR="008C3537">
        <w:lastRenderedPageBreak/>
        <w:t xml:space="preserve">Neste caso, se a saída indicada por C[0] estiver em nível lógico ‘1’, significa que a seqüência de alinhamento já está na posição correta e não precisa ser deslocada. Já a </w:t>
      </w:r>
      <w:r w:rsidR="00EE695B">
        <w:fldChar w:fldCharType="begin"/>
      </w:r>
      <w:r w:rsidR="008C3537">
        <w:instrText xml:space="preserve"> REF _Ref224378082 \h </w:instrText>
      </w:r>
      <w:r w:rsidR="00EE695B">
        <w:fldChar w:fldCharType="separate"/>
      </w:r>
      <w:r w:rsidR="00A81DAC">
        <w:t xml:space="preserve">Figura </w:t>
      </w:r>
      <w:r w:rsidR="00A81DAC">
        <w:rPr>
          <w:noProof/>
        </w:rPr>
        <w:t>7</w:t>
      </w:r>
      <w:r w:rsidR="00EE695B">
        <w:fldChar w:fldCharType="end"/>
      </w:r>
      <w:r w:rsidR="008C3537">
        <w:t xml:space="preserve"> ilustra </w:t>
      </w:r>
      <w:r w:rsidR="008C3537" w:rsidRPr="00E94C8F">
        <w:t>uma instância</w:t>
      </w:r>
      <w:r w:rsidR="008C3537">
        <w:t xml:space="preserve"> em que a verificação está começando no último </w:t>
      </w:r>
      <w:r w:rsidR="008C3537" w:rsidRPr="00E210D8">
        <w:rPr>
          <w:i/>
        </w:rPr>
        <w:t>bit</w:t>
      </w:r>
      <w:r w:rsidR="008C3537">
        <w:t xml:space="preserve"> da palavra atual, o </w:t>
      </w:r>
      <w:r w:rsidR="008C3537" w:rsidRPr="00E210D8">
        <w:rPr>
          <w:i/>
        </w:rPr>
        <w:t>bit</w:t>
      </w:r>
      <w:r w:rsidR="008C3537">
        <w:t xml:space="preserve"> 63. Os demais </w:t>
      </w:r>
      <w:r w:rsidR="008C3537" w:rsidRPr="00E210D8">
        <w:rPr>
          <w:i/>
        </w:rPr>
        <w:t>bits</w:t>
      </w:r>
      <w:r w:rsidR="008C3537">
        <w:t xml:space="preserve">, do 64 ao 94 são da palavra futura, sendo o </w:t>
      </w:r>
      <w:r w:rsidR="008C3537" w:rsidRPr="00D10BEA">
        <w:rPr>
          <w:i/>
        </w:rPr>
        <w:t xml:space="preserve">bit </w:t>
      </w:r>
      <w:r w:rsidR="008C3537">
        <w:t xml:space="preserve">64 equivalente ao </w:t>
      </w:r>
      <w:r w:rsidR="008C3537" w:rsidRPr="00D10BEA">
        <w:rPr>
          <w:i/>
        </w:rPr>
        <w:t>bit</w:t>
      </w:r>
      <w:r w:rsidR="008C3537">
        <w:t xml:space="preserve"> 0 da palavra futura e o </w:t>
      </w:r>
      <w:r w:rsidR="008C3537" w:rsidRPr="00D10BEA">
        <w:rPr>
          <w:i/>
        </w:rPr>
        <w:t>bit</w:t>
      </w:r>
      <w:r w:rsidR="008C3537">
        <w:t xml:space="preserve"> 94 equivalente ao </w:t>
      </w:r>
      <w:r w:rsidR="008C3537" w:rsidRPr="00D10BEA">
        <w:rPr>
          <w:i/>
        </w:rPr>
        <w:t>bit</w:t>
      </w:r>
      <w:r w:rsidR="008C3537">
        <w:t xml:space="preserve"> 30 da palavra futura. Neste caso, se a saída indicada por C[63] estiver em nível lógico ‘1’, significa que a seqüência de alinhamento está desalinhada em 63 </w:t>
      </w:r>
      <w:r w:rsidR="008C3537" w:rsidRPr="00D10BEA">
        <w:rPr>
          <w:i/>
        </w:rPr>
        <w:t>bits</w:t>
      </w:r>
      <w:r w:rsidR="008C3537">
        <w:t>.</w:t>
      </w:r>
    </w:p>
    <w:p w:rsidR="008C3537" w:rsidRDefault="008C3537" w:rsidP="00511C7A">
      <w:pPr>
        <w:widowControl w:val="0"/>
        <w:jc w:val="center"/>
      </w:pPr>
      <w:r>
        <w:object w:dxaOrig="4015" w:dyaOrig="2791">
          <v:shape id="_x0000_i1027" type="#_x0000_t75" style="width:201.05pt;height:140.6pt" o:ole="">
            <v:imagedata r:id="rId15" o:title=""/>
          </v:shape>
          <o:OLEObject Type="Embed" ProgID="Visio.Drawing.11" ShapeID="_x0000_i1027" DrawAspect="Content" ObjectID="_1299600269" r:id="rId16"/>
        </w:object>
      </w:r>
    </w:p>
    <w:p w:rsidR="008C3537" w:rsidRDefault="008C3537" w:rsidP="00237403">
      <w:pPr>
        <w:pStyle w:val="Legenda"/>
      </w:pPr>
      <w:bookmarkStart w:id="11" w:name="_Ref224377988"/>
      <w:r>
        <w:t xml:space="preserve">Figura </w:t>
      </w:r>
      <w:fldSimple w:instr=" SEQ Figura \* ARABIC ">
        <w:r w:rsidR="00A81DAC">
          <w:rPr>
            <w:noProof/>
          </w:rPr>
          <w:t>6</w:t>
        </w:r>
      </w:fldSimple>
      <w:bookmarkEnd w:id="11"/>
      <w:r>
        <w:t xml:space="preserve"> – Instância do Comparador Parcial sem deslocamento.</w:t>
      </w:r>
    </w:p>
    <w:p w:rsidR="008C3537" w:rsidRDefault="008C3537" w:rsidP="00511C7A">
      <w:pPr>
        <w:widowControl w:val="0"/>
        <w:jc w:val="center"/>
      </w:pPr>
      <w:r>
        <w:object w:dxaOrig="4015" w:dyaOrig="2791">
          <v:shape id="_x0000_i1028" type="#_x0000_t75" style="width:201.05pt;height:140.6pt" o:ole="">
            <v:imagedata r:id="rId17" o:title=""/>
          </v:shape>
          <o:OLEObject Type="Embed" ProgID="Visio.Drawing.11" ShapeID="_x0000_i1028" DrawAspect="Content" ObjectID="_1299600270" r:id="rId18"/>
        </w:object>
      </w:r>
    </w:p>
    <w:p w:rsidR="008C3537" w:rsidRDefault="008C3537" w:rsidP="00237403">
      <w:pPr>
        <w:pStyle w:val="Legenda"/>
      </w:pPr>
      <w:bookmarkStart w:id="12" w:name="_Ref224378082"/>
      <w:r>
        <w:t xml:space="preserve">Figura </w:t>
      </w:r>
      <w:fldSimple w:instr=" SEQ Figura \* ARABIC ">
        <w:r w:rsidR="00A81DAC">
          <w:rPr>
            <w:noProof/>
          </w:rPr>
          <w:t>7</w:t>
        </w:r>
      </w:fldSimple>
      <w:bookmarkEnd w:id="12"/>
      <w:r>
        <w:t xml:space="preserve"> – Instância do Comparador Parcial com deslocamento de 63 bits.</w:t>
      </w:r>
    </w:p>
    <w:p w:rsidR="008C3537" w:rsidRDefault="008C3537" w:rsidP="00511C7A">
      <w:pPr>
        <w:pStyle w:val="paragrafo"/>
      </w:pPr>
      <w:r>
        <w:t>Portanto</w:t>
      </w:r>
      <w:r w:rsidRPr="00FD149C">
        <w:t xml:space="preserve">, no sinal de saída composto por 64 </w:t>
      </w:r>
      <w:r w:rsidRPr="00D10BEA">
        <w:rPr>
          <w:i/>
        </w:rPr>
        <w:t>bits</w:t>
      </w:r>
      <w:r w:rsidRPr="00FD149C">
        <w:t xml:space="preserve">, o </w:t>
      </w:r>
      <w:r w:rsidRPr="00D10BEA">
        <w:rPr>
          <w:i/>
        </w:rPr>
        <w:t>bit</w:t>
      </w:r>
      <w:r w:rsidRPr="00FD149C">
        <w:t xml:space="preserve"> que estiver em nível lógico ‘1’ indica o </w:t>
      </w:r>
      <w:r w:rsidRPr="00D10BEA">
        <w:rPr>
          <w:i/>
        </w:rPr>
        <w:t>bit</w:t>
      </w:r>
      <w:r>
        <w:t xml:space="preserve"> de iní</w:t>
      </w:r>
      <w:r w:rsidRPr="00FD149C">
        <w:t>cio da seqüência de alinhamento.</w:t>
      </w:r>
      <w:r>
        <w:t xml:space="preserve"> </w:t>
      </w:r>
      <w:r w:rsidRPr="00FD149C">
        <w:t xml:space="preserve">A próxima etapa consiste em transformar o índice onde este </w:t>
      </w:r>
      <w:r w:rsidRPr="00D10BEA">
        <w:rPr>
          <w:i/>
        </w:rPr>
        <w:t>bit</w:t>
      </w:r>
      <w:r w:rsidRPr="00FD149C">
        <w:t xml:space="preserve"> se encontra em um endereço </w:t>
      </w:r>
      <w:r>
        <w:t xml:space="preserve">para </w:t>
      </w:r>
      <w:r w:rsidRPr="00FD149C">
        <w:t>realizar o</w:t>
      </w:r>
      <w:r>
        <w:t xml:space="preserve"> deslocamento necessário.</w:t>
      </w:r>
    </w:p>
    <w:p w:rsidR="00511C7A" w:rsidRDefault="00511C7A" w:rsidP="00511C7A">
      <w:pPr>
        <w:pStyle w:val="paragrafo"/>
      </w:pPr>
    </w:p>
    <w:p w:rsidR="008C3537" w:rsidRPr="008C3537" w:rsidRDefault="008C3537" w:rsidP="00511C7A">
      <w:pPr>
        <w:pStyle w:val="Ttulo3"/>
      </w:pPr>
      <w:r w:rsidRPr="008C3537">
        <w:t>Gerador de Endereços</w:t>
      </w:r>
    </w:p>
    <w:p w:rsidR="008C3537" w:rsidRDefault="008C3537" w:rsidP="00511C7A">
      <w:pPr>
        <w:pStyle w:val="paragrafo"/>
      </w:pPr>
      <w:r>
        <w:t xml:space="preserve">O sub-módulo gerador de endereço é responsável pela conversão do sinal </w:t>
      </w:r>
      <w:r w:rsidRPr="00DE194E">
        <w:rPr>
          <w:i/>
        </w:rPr>
        <w:t>controle</w:t>
      </w:r>
      <w:r>
        <w:t xml:space="preserve">, proveniente da saída do comparador parcial, para um endereço de 6 </w:t>
      </w:r>
      <w:r w:rsidRPr="00D10BEA">
        <w:rPr>
          <w:i/>
        </w:rPr>
        <w:t>bits</w:t>
      </w:r>
      <w:r>
        <w:t>. Este endereço corresponde ao índice em que a saída do comparador parcial estava em nível lógico ‘1’ (</w:t>
      </w:r>
      <w:fldSimple w:instr=" REF _Ref182730861 \h  \* MERGEFORMAT ">
        <w:r w:rsidR="00A81DAC">
          <w:t xml:space="preserve">Figura </w:t>
        </w:r>
        <w:r w:rsidR="00A81DAC">
          <w:rPr>
            <w:noProof/>
          </w:rPr>
          <w:t>8</w:t>
        </w:r>
      </w:fldSimple>
      <w:r>
        <w:t xml:space="preserve">). Também cabe ao gerador de endereço a tarefa de acionar o sinal </w:t>
      </w:r>
      <w:r w:rsidRPr="004F6FC9">
        <w:rPr>
          <w:i/>
        </w:rPr>
        <w:t>match</w:t>
      </w:r>
      <w:r>
        <w:t xml:space="preserve"> toda vez que o sinal controle tiver um de seus </w:t>
      </w:r>
      <w:r>
        <w:rPr>
          <w:i/>
        </w:rPr>
        <w:t>bits</w:t>
      </w:r>
      <w:r>
        <w:t xml:space="preserve"> em nível lógico ‘1’.</w:t>
      </w:r>
    </w:p>
    <w:p w:rsidR="008C3537" w:rsidRDefault="007B0355" w:rsidP="008C3537">
      <w:pPr>
        <w:pStyle w:val="NormalCentralizado"/>
      </w:pPr>
      <w:r>
        <w:rPr>
          <w:noProof/>
        </w:rPr>
        <w:drawing>
          <wp:inline distT="0" distB="0" distL="0" distR="0">
            <wp:extent cx="4042587" cy="712381"/>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b="-22511"/>
                    <a:stretch>
                      <a:fillRect/>
                    </a:stretch>
                  </pic:blipFill>
                  <pic:spPr bwMode="auto">
                    <a:xfrm>
                      <a:off x="0" y="0"/>
                      <a:ext cx="4042587" cy="712381"/>
                    </a:xfrm>
                    <a:prstGeom prst="rect">
                      <a:avLst/>
                    </a:prstGeom>
                    <a:noFill/>
                    <a:ln w="9525">
                      <a:noFill/>
                      <a:miter lim="800000"/>
                      <a:headEnd/>
                      <a:tailEnd/>
                    </a:ln>
                  </pic:spPr>
                </pic:pic>
              </a:graphicData>
            </a:graphic>
          </wp:inline>
        </w:drawing>
      </w:r>
    </w:p>
    <w:p w:rsidR="008C3537" w:rsidRDefault="008C3537" w:rsidP="00237403">
      <w:pPr>
        <w:pStyle w:val="Legenda"/>
      </w:pPr>
      <w:bookmarkStart w:id="13" w:name="_Toc185788343"/>
      <w:bookmarkStart w:id="14" w:name="_Ref182730861"/>
      <w:r>
        <w:t xml:space="preserve">Figura </w:t>
      </w:r>
      <w:fldSimple w:instr=" SEQ Figura \* ARABIC ">
        <w:r w:rsidR="00A81DAC">
          <w:rPr>
            <w:noProof/>
          </w:rPr>
          <w:t>8</w:t>
        </w:r>
      </w:fldSimple>
      <w:bookmarkEnd w:id="14"/>
      <w:r>
        <w:t xml:space="preserve"> – Exemplo de conversão realizada pelo Gerador de Endereço.</w:t>
      </w:r>
      <w:bookmarkEnd w:id="13"/>
    </w:p>
    <w:p w:rsidR="008C3537" w:rsidRDefault="008C3537" w:rsidP="00511C7A">
      <w:pPr>
        <w:pStyle w:val="paragrafo"/>
      </w:pPr>
      <w:r>
        <w:t xml:space="preserve">A arquitetura utilizada no sub-módulo gerador de endereço está representada na </w:t>
      </w:r>
      <w:fldSimple w:instr=" REF _Ref182731095 \h  \* MERGEFORMAT ">
        <w:r w:rsidR="00A81DAC">
          <w:t xml:space="preserve">Figura </w:t>
        </w:r>
        <w:r w:rsidR="00A81DAC">
          <w:rPr>
            <w:noProof/>
          </w:rPr>
          <w:t>9</w:t>
        </w:r>
      </w:fldSimple>
      <w:r>
        <w:t xml:space="preserve">. Cada </w:t>
      </w:r>
      <w:r w:rsidRPr="00E94C8F">
        <w:t>instância computa</w:t>
      </w:r>
      <w:r>
        <w:t xml:space="preserve"> um </w:t>
      </w:r>
      <w:r w:rsidRPr="00DE194E">
        <w:rPr>
          <w:i/>
        </w:rPr>
        <w:t>bit</w:t>
      </w:r>
      <w:r>
        <w:t xml:space="preserve"> do endereço através da operação lógica OU. As entradas das portas lógicas OU correspondem aos </w:t>
      </w:r>
      <w:r w:rsidRPr="00D10BEA">
        <w:rPr>
          <w:i/>
        </w:rPr>
        <w:t>bits</w:t>
      </w:r>
      <w:r>
        <w:t xml:space="preserve"> que, para sua identificação por um endereço binário, irão utilizar aquele </w:t>
      </w:r>
      <w:r w:rsidRPr="00D10BEA">
        <w:rPr>
          <w:i/>
        </w:rPr>
        <w:t>bit</w:t>
      </w:r>
      <w:r>
        <w:t xml:space="preserve"> de endereço.</w:t>
      </w:r>
    </w:p>
    <w:p w:rsidR="008C3537" w:rsidRDefault="00C164BE" w:rsidP="008C3537">
      <w:pPr>
        <w:pStyle w:val="NormalCentralizado"/>
      </w:pPr>
      <w:r>
        <w:object w:dxaOrig="11151" w:dyaOrig="11780">
          <v:shape id="_x0000_i1029" type="#_x0000_t75" style="width:278.5pt;height:292.1pt" o:ole="">
            <v:imagedata r:id="rId20" o:title=""/>
          </v:shape>
          <o:OLEObject Type="Embed" ProgID="Visio.Drawing.11" ShapeID="_x0000_i1029" DrawAspect="Content" ObjectID="_1299600271" r:id="rId21"/>
        </w:object>
      </w:r>
    </w:p>
    <w:p w:rsidR="008C3537" w:rsidRDefault="008C3537" w:rsidP="00237403">
      <w:pPr>
        <w:pStyle w:val="Legenda"/>
      </w:pPr>
      <w:bookmarkStart w:id="15" w:name="_Toc185788344"/>
      <w:bookmarkStart w:id="16" w:name="_Ref182731095"/>
      <w:r>
        <w:t xml:space="preserve">Figura </w:t>
      </w:r>
      <w:fldSimple w:instr=" SEQ Figura \* ARABIC ">
        <w:r w:rsidR="00A81DAC">
          <w:rPr>
            <w:noProof/>
          </w:rPr>
          <w:t>9</w:t>
        </w:r>
      </w:fldSimple>
      <w:bookmarkEnd w:id="16"/>
      <w:r>
        <w:t xml:space="preserve"> – Instancias do Gerador de Endereço.</w:t>
      </w:r>
      <w:bookmarkEnd w:id="15"/>
    </w:p>
    <w:p w:rsidR="008C3537" w:rsidRDefault="008C3537" w:rsidP="00511C7A">
      <w:pPr>
        <w:pStyle w:val="paragrafo"/>
      </w:pPr>
      <w:r>
        <w:t xml:space="preserve">O endereço gerado pelo módulo corresponde ao </w:t>
      </w:r>
      <w:r w:rsidRPr="00D10BEA">
        <w:rPr>
          <w:i/>
        </w:rPr>
        <w:t>bit</w:t>
      </w:r>
      <w:r>
        <w:t xml:space="preserve"> em que a seqüência de alinhamento está iniciando, que por sua vez indica também o número de </w:t>
      </w:r>
      <w:r w:rsidRPr="00D10BEA">
        <w:rPr>
          <w:i/>
        </w:rPr>
        <w:t>bits</w:t>
      </w:r>
      <w:r>
        <w:t xml:space="preserve"> que deverão ser deslocados pelo sub-módulo deslocador.</w:t>
      </w:r>
    </w:p>
    <w:p w:rsidR="00511C7A" w:rsidRDefault="00511C7A" w:rsidP="008C3537">
      <w:pPr>
        <w:pStyle w:val="Calibri10preto"/>
      </w:pPr>
    </w:p>
    <w:p w:rsidR="008C3537" w:rsidRPr="008C3537" w:rsidRDefault="008C3537" w:rsidP="00511C7A">
      <w:pPr>
        <w:pStyle w:val="Ttulo3"/>
      </w:pPr>
      <w:r w:rsidRPr="008C3537">
        <w:t>Deslocador</w:t>
      </w:r>
    </w:p>
    <w:p w:rsidR="00053A8E" w:rsidRDefault="00053A8E" w:rsidP="00511C7A">
      <w:pPr>
        <w:pStyle w:val="paragrafo"/>
      </w:pPr>
      <w:r>
        <w:t xml:space="preserve">O sub-módulo deslocador tem como objetivo realizar o deslocamento da seqüência de alinhamento de N posições, onde N varia de </w:t>
      </w:r>
      <w:smartTag w:uri="urn:schemas-microsoft-com:office:smarttags" w:element="metricconverter">
        <w:smartTagPr>
          <w:attr w:name="ProductID" w:val="0 a"/>
        </w:smartTagPr>
        <w:r>
          <w:t>0 a</w:t>
        </w:r>
      </w:smartTag>
      <w:r>
        <w:t xml:space="preserve"> 63. O número de posições a serem deslocadas é passado pelo gerador de endereço.</w:t>
      </w:r>
      <w:r w:rsidR="00844790">
        <w:t xml:space="preserve"> </w:t>
      </w:r>
      <w:r>
        <w:t>Usou-se um arranjo logarítmico de multiplexadores 2x1, pois uma LUT (</w:t>
      </w:r>
      <w:r w:rsidRPr="00695E2A">
        <w:rPr>
          <w:i/>
        </w:rPr>
        <w:t>LookUp Table</w:t>
      </w:r>
      <w:r>
        <w:t>) tem 4 entradas. Assim, otimizou-se</w:t>
      </w:r>
      <w:r w:rsidRPr="00C41549">
        <w:t xml:space="preserve"> a área e o tempo de processamento.</w:t>
      </w:r>
      <w:r w:rsidR="00844790">
        <w:t xml:space="preserve"> </w:t>
      </w:r>
      <w:r>
        <w:t xml:space="preserve">A </w:t>
      </w:r>
      <w:fldSimple w:instr=" REF _Ref182736277 \h  \* MERGEFORMAT ">
        <w:r w:rsidR="00A81DAC">
          <w:t xml:space="preserve">Figura </w:t>
        </w:r>
        <w:r w:rsidR="00A81DAC">
          <w:rPr>
            <w:noProof/>
          </w:rPr>
          <w:t>10</w:t>
        </w:r>
      </w:fldSimple>
      <w:r>
        <w:t xml:space="preserve"> ilustra um deslocador de 8 </w:t>
      </w:r>
      <w:r w:rsidRPr="00D10BEA">
        <w:rPr>
          <w:i/>
        </w:rPr>
        <w:t>bits</w:t>
      </w:r>
      <w:r>
        <w:t xml:space="preserve">, o qual possui três estágios (colunas de multiplexadores). Neste caso, cada estágio realiza o deslocamento de 1, 2 ou 4 </w:t>
      </w:r>
      <w:r w:rsidRPr="00DE194E">
        <w:rPr>
          <w:i/>
        </w:rPr>
        <w:t>bits</w:t>
      </w:r>
      <w:r>
        <w:t xml:space="preserve">. Para o deslocamento de 64 </w:t>
      </w:r>
      <w:r w:rsidRPr="00D10BEA">
        <w:rPr>
          <w:i/>
        </w:rPr>
        <w:t>bits</w:t>
      </w:r>
      <w:r>
        <w:t xml:space="preserve"> são necessários seis estágios. O princípio de funcionamento do deslocador de 64 </w:t>
      </w:r>
      <w:r w:rsidRPr="00D10BEA">
        <w:rPr>
          <w:i/>
        </w:rPr>
        <w:t>bits</w:t>
      </w:r>
      <w:r>
        <w:t xml:space="preserve"> é exatamente o mesmo do de 8 </w:t>
      </w:r>
      <w:r w:rsidRPr="00D10BEA">
        <w:rPr>
          <w:i/>
        </w:rPr>
        <w:t>bits</w:t>
      </w:r>
      <w:r>
        <w:t>, porém o número de multiplexadores cresce exponencialmente, o que torna sua ilustração gráfica muito complicada.</w:t>
      </w:r>
    </w:p>
    <w:p w:rsidR="00053A8E" w:rsidRDefault="00053A8E" w:rsidP="00511C7A">
      <w:pPr>
        <w:pStyle w:val="paragrafo"/>
      </w:pPr>
      <w:r>
        <w:t xml:space="preserve">O endereço recebido entra como controle dos multiplexadores. Tendo como exemplo a </w:t>
      </w:r>
      <w:fldSimple w:instr=" REF _Ref182736277 \h  \* MERGEFORMAT ">
        <w:r w:rsidR="00A81DAC">
          <w:t xml:space="preserve">Figura </w:t>
        </w:r>
        <w:r w:rsidR="00A81DAC">
          <w:rPr>
            <w:noProof/>
          </w:rPr>
          <w:t>10</w:t>
        </w:r>
      </w:fldSimple>
      <w:r>
        <w:t xml:space="preserve">, teríamos um endereço de 3 </w:t>
      </w:r>
      <w:r w:rsidRPr="00D10BEA">
        <w:rPr>
          <w:i/>
        </w:rPr>
        <w:t>bits</w:t>
      </w:r>
      <w:r>
        <w:t>, sendo que as entradas identificadas pelos números 1 até 8 podem ser entendidas como a palavra atual, e as entradas identificadas por N_1 até N_7 podem ser entendidas como a palavra futura. Caso se tivesse, por exemplo, o endereço 010, teríamos que deslocar 2</w:t>
      </w:r>
      <w:r w:rsidRPr="00D10BEA">
        <w:rPr>
          <w:i/>
        </w:rPr>
        <w:t xml:space="preserve"> bits</w:t>
      </w:r>
      <w:r>
        <w:t xml:space="preserve"> pois 010 em binário corresponde a 2 </w:t>
      </w:r>
      <w:smartTag w:uri="urn:schemas-microsoft-com:office:smarttags" w:element="PersonName">
        <w:smartTagPr>
          <w:attr w:name="ProductID" w:val="em decimal. De"/>
        </w:smartTagPr>
        <w:r>
          <w:t>em decimal. De</w:t>
        </w:r>
      </w:smartTag>
      <w:r>
        <w:t xml:space="preserve"> acordo com a figura, o </w:t>
      </w:r>
      <w:r w:rsidRPr="00D10BEA">
        <w:rPr>
          <w:i/>
        </w:rPr>
        <w:t>bit</w:t>
      </w:r>
      <w:r>
        <w:t xml:space="preserve"> menos significativo é o controle dos multiplexadores que estão ligados diretamente a saída, o </w:t>
      </w:r>
      <w:r w:rsidRPr="00D10BEA">
        <w:rPr>
          <w:i/>
        </w:rPr>
        <w:t>bit</w:t>
      </w:r>
      <w:r>
        <w:t xml:space="preserve"> mais significativo é o controle dos multiplexadores que estão ligados na entrada e o </w:t>
      </w:r>
      <w:r w:rsidRPr="00D10BEA">
        <w:rPr>
          <w:i/>
        </w:rPr>
        <w:t>bit</w:t>
      </w:r>
      <w:r>
        <w:t xml:space="preserve"> intermediário é o controle dos multiplexadores intermediários. Neste exemplo, colocando os multiplexadores intermediários em nível lógico ‘1’ se terá um deslocamento de 2 </w:t>
      </w:r>
      <w:r w:rsidRPr="00D10BEA">
        <w:rPr>
          <w:i/>
        </w:rPr>
        <w:t>bits</w:t>
      </w:r>
      <w:r>
        <w:t xml:space="preserve">, o que está de acordo com a figura. </w:t>
      </w:r>
    </w:p>
    <w:p w:rsidR="00053A8E" w:rsidRDefault="00C164BE" w:rsidP="00844790">
      <w:pPr>
        <w:jc w:val="center"/>
      </w:pPr>
      <w:r>
        <w:object w:dxaOrig="7794" w:dyaOrig="9382">
          <v:shape id="_x0000_i1030" type="#_x0000_t75" style="width:288.7pt;height:344.4pt" o:ole="">
            <v:imagedata r:id="rId22" o:title=""/>
          </v:shape>
          <o:OLEObject Type="Embed" ProgID="Visio.Drawing.11" ShapeID="_x0000_i1030" DrawAspect="Content" ObjectID="_1299600272" r:id="rId23"/>
        </w:object>
      </w:r>
    </w:p>
    <w:p w:rsidR="00053A8E" w:rsidRDefault="00053A8E" w:rsidP="00844790">
      <w:pPr>
        <w:jc w:val="center"/>
      </w:pPr>
      <w:bookmarkStart w:id="17" w:name="_Toc185788345"/>
      <w:bookmarkStart w:id="18" w:name="_Ref182736277"/>
      <w:r>
        <w:t xml:space="preserve">Figura </w:t>
      </w:r>
      <w:fldSimple w:instr=" SEQ Figura \* ARABIC ">
        <w:r w:rsidR="00A81DAC">
          <w:rPr>
            <w:noProof/>
          </w:rPr>
          <w:t>10</w:t>
        </w:r>
      </w:fldSimple>
      <w:bookmarkEnd w:id="18"/>
      <w:r>
        <w:t xml:space="preserve"> – Deslocador de 8 bits.</w:t>
      </w:r>
      <w:bookmarkEnd w:id="17"/>
    </w:p>
    <w:p w:rsidR="008C3537" w:rsidRDefault="00053A8E" w:rsidP="00511C7A">
      <w:pPr>
        <w:pStyle w:val="paragrafo"/>
      </w:pPr>
      <w:r>
        <w:t xml:space="preserve">Devido à restrição de </w:t>
      </w:r>
      <w:r w:rsidRPr="0099438B">
        <w:rPr>
          <w:i/>
        </w:rPr>
        <w:t>timing</w:t>
      </w:r>
      <w:r>
        <w:t xml:space="preserve"> deste projeto, dividiu-se o deslocador de 64 </w:t>
      </w:r>
      <w:r w:rsidRPr="00DE194E">
        <w:rPr>
          <w:i/>
        </w:rPr>
        <w:t>bits</w:t>
      </w:r>
      <w:r>
        <w:t xml:space="preserve"> em três estágios de </w:t>
      </w:r>
      <w:r w:rsidRPr="00550A18">
        <w:rPr>
          <w:i/>
        </w:rPr>
        <w:t>pipeline</w:t>
      </w:r>
      <w:r>
        <w:t xml:space="preserve"> para diminuir o tempo de processamento, sendo que cada estágio do </w:t>
      </w:r>
      <w:r w:rsidRPr="00550A18">
        <w:rPr>
          <w:i/>
        </w:rPr>
        <w:t>pipeline</w:t>
      </w:r>
      <w:r>
        <w:t xml:space="preserve"> é formado por duas colunas de multiplexadores.</w:t>
      </w:r>
    </w:p>
    <w:p w:rsidR="00511C7A" w:rsidRDefault="00511C7A" w:rsidP="00511C7A">
      <w:pPr>
        <w:pStyle w:val="paragrafo"/>
      </w:pPr>
    </w:p>
    <w:p w:rsidR="00844790" w:rsidRPr="00844790" w:rsidRDefault="00844790" w:rsidP="00511C7A">
      <w:pPr>
        <w:pStyle w:val="Ttulo3"/>
      </w:pPr>
      <w:r w:rsidRPr="00844790">
        <w:t>Comparador Completo</w:t>
      </w:r>
    </w:p>
    <w:p w:rsidR="00844790" w:rsidRDefault="00844790" w:rsidP="00511C7A">
      <w:pPr>
        <w:pStyle w:val="paragrafo"/>
      </w:pPr>
      <w:r>
        <w:t xml:space="preserve">O sub-módulo Comparador Completo é muito parecido com o Comparador Parcial. A diferença está na quantidade de </w:t>
      </w:r>
      <w:r w:rsidRPr="00D10BEA">
        <w:rPr>
          <w:i/>
        </w:rPr>
        <w:t>bytes</w:t>
      </w:r>
      <w:r>
        <w:t xml:space="preserve"> verificados, que no caso do comparador completo são verificados todos os 6 </w:t>
      </w:r>
      <w:r w:rsidRPr="00D10BEA">
        <w:rPr>
          <w:i/>
        </w:rPr>
        <w:t xml:space="preserve">bytes </w:t>
      </w:r>
      <w:r>
        <w:t xml:space="preserve">da seqüência de alinhamento, sendo estes </w:t>
      </w:r>
      <w:r w:rsidRPr="00F14247">
        <w:t>“F6</w:t>
      </w:r>
      <w:r>
        <w:t>F6</w:t>
      </w:r>
      <w:r w:rsidRPr="00F14247">
        <w:t>F628</w:t>
      </w:r>
      <w:r>
        <w:t>2828</w:t>
      </w:r>
      <w:r w:rsidRPr="00F14247">
        <w:t>”.</w:t>
      </w:r>
      <w:r>
        <w:t xml:space="preserve"> Outra diferença está no número de </w:t>
      </w:r>
      <w:r w:rsidRPr="00E94C8F">
        <w:t>instâ</w:t>
      </w:r>
      <w:r>
        <w:t xml:space="preserve">ncias. Como o comparador completo encontra-se após o módulo que realiza o deslocamento, ele só precisa verificar a ocorrência da seqüência de alinhamento no início da palavra atual. Essa verificação assegura que a seqüência de alinhamento está com todos os seus </w:t>
      </w:r>
      <w:r w:rsidRPr="00D10BEA">
        <w:rPr>
          <w:i/>
        </w:rPr>
        <w:t>bytes</w:t>
      </w:r>
      <w:r>
        <w:t xml:space="preserve"> corretos, uma vez que no módulo comparador parcial são verificados apenas 3 dos 6 </w:t>
      </w:r>
      <w:r w:rsidRPr="00D10BEA">
        <w:rPr>
          <w:i/>
        </w:rPr>
        <w:t>bytes</w:t>
      </w:r>
      <w:r>
        <w:t xml:space="preserve">. Se fossem utilizadas 64 </w:t>
      </w:r>
      <w:r w:rsidRPr="00E94C8F">
        <w:t>instâncias</w:t>
      </w:r>
      <w:r>
        <w:t xml:space="preserve"> do comparador completo haveria além do acréscimo de área, um tempo de processamento muito elevado caso fossem verificados todos os 6 </w:t>
      </w:r>
      <w:r w:rsidRPr="00D10BEA">
        <w:rPr>
          <w:i/>
        </w:rPr>
        <w:t>bytes</w:t>
      </w:r>
      <w:r>
        <w:t xml:space="preserve">. A </w:t>
      </w:r>
      <w:fldSimple w:instr=" REF _Ref182738585 \h  \* MERGEFORMAT ">
        <w:r w:rsidR="00A81DAC">
          <w:t xml:space="preserve">Figura </w:t>
        </w:r>
        <w:r w:rsidR="00A81DAC">
          <w:rPr>
            <w:noProof/>
          </w:rPr>
          <w:t>11</w:t>
        </w:r>
      </w:fldSimple>
      <w:r>
        <w:t xml:space="preserve"> ilustra o módulo Comparador Completo, o qual gera na saída o sinal </w:t>
      </w:r>
      <w:r w:rsidRPr="008A2AB7">
        <w:rPr>
          <w:i/>
        </w:rPr>
        <w:t>fullmatch</w:t>
      </w:r>
      <w:r>
        <w:rPr>
          <w:i/>
        </w:rPr>
        <w:t>,</w:t>
      </w:r>
      <w:r>
        <w:t xml:space="preserve"> este sinal alimenta a máquina de </w:t>
      </w:r>
      <w:r>
        <w:rPr>
          <w:rFonts w:eastAsia="Lucida Sans Unicode"/>
        </w:rPr>
        <w:t>estados que controla o sincronismo dos multi-quadros</w:t>
      </w:r>
      <w:r>
        <w:t xml:space="preserve"> sinalizando a ocorrência da seqüência de alinhamento.</w:t>
      </w:r>
    </w:p>
    <w:p w:rsidR="00844790" w:rsidRDefault="00511C7A" w:rsidP="00844790">
      <w:pPr>
        <w:jc w:val="center"/>
      </w:pPr>
      <w:r>
        <w:object w:dxaOrig="8189" w:dyaOrig="2990">
          <v:shape id="_x0000_i1031" type="#_x0000_t75" style="width:331.45pt;height:121.6pt" o:ole="">
            <v:imagedata r:id="rId24" o:title=""/>
          </v:shape>
          <o:OLEObject Type="Embed" ProgID="Visio.Drawing.11" ShapeID="_x0000_i1031" DrawAspect="Content" ObjectID="_1299600273" r:id="rId25"/>
        </w:object>
      </w:r>
    </w:p>
    <w:p w:rsidR="00844790" w:rsidRDefault="00844790" w:rsidP="00844790">
      <w:pPr>
        <w:jc w:val="center"/>
      </w:pPr>
      <w:bookmarkStart w:id="19" w:name="_Toc185788346"/>
      <w:bookmarkStart w:id="20" w:name="_Ref182738585"/>
      <w:r>
        <w:lastRenderedPageBreak/>
        <w:t xml:space="preserve">Figura </w:t>
      </w:r>
      <w:fldSimple w:instr=" SEQ Figura \* ARABIC ">
        <w:r w:rsidR="00A81DAC">
          <w:rPr>
            <w:noProof/>
          </w:rPr>
          <w:t>11</w:t>
        </w:r>
      </w:fldSimple>
      <w:bookmarkEnd w:id="20"/>
      <w:r>
        <w:t xml:space="preserve"> – Comparador Completo.</w:t>
      </w:r>
      <w:bookmarkEnd w:id="19"/>
    </w:p>
    <w:p w:rsidR="00F071BC" w:rsidRPr="00F071BC" w:rsidRDefault="00F071BC" w:rsidP="00511C7A">
      <w:pPr>
        <w:pStyle w:val="Ttulo2"/>
      </w:pPr>
      <w:bookmarkStart w:id="21" w:name="_Toc225857015"/>
      <w:r w:rsidRPr="00F071BC">
        <w:t>Embaralhador / Desembaralhador</w:t>
      </w:r>
      <w:bookmarkEnd w:id="21"/>
    </w:p>
    <w:p w:rsidR="00844790" w:rsidRDefault="00511C7A" w:rsidP="00511C7A">
      <w:pPr>
        <w:pStyle w:val="paragrafo"/>
      </w:pPr>
      <w:r>
        <w:t>A</w:t>
      </w:r>
      <w:r w:rsidR="00844790">
        <w:t xml:space="preserve"> operação de </w:t>
      </w:r>
      <w:r w:rsidR="00844790" w:rsidRPr="00511C7A">
        <w:t>scrambling</w:t>
      </w:r>
      <w:r w:rsidR="00844790">
        <w:t xml:space="preserve"> consiste em embaralhar a informação a ser transmitida utilizando um LFSR, que é </w:t>
      </w:r>
      <w:r w:rsidR="00844790" w:rsidRPr="00DD594F">
        <w:t>uma</w:t>
      </w:r>
      <w:r w:rsidR="00844790">
        <w:t xml:space="preserve"> técnica de</w:t>
      </w:r>
      <w:r w:rsidR="00844790" w:rsidRPr="00DD594F">
        <w:t xml:space="preserve"> geração de</w:t>
      </w:r>
      <w:r w:rsidR="00844790" w:rsidRPr="00511C7A">
        <w:t xml:space="preserve"> </w:t>
      </w:r>
      <w:r w:rsidR="00844790">
        <w:t xml:space="preserve">dados </w:t>
      </w:r>
      <w:r w:rsidR="00844790" w:rsidRPr="00DD594F">
        <w:t>pseudo-aleatório</w:t>
      </w:r>
      <w:r w:rsidR="00844790">
        <w:t>. Com isto, tem-se uma proteção para que não ocorram longas seqüências de 0s ou de 1s, o que g</w:t>
      </w:r>
      <w:r w:rsidR="00844790" w:rsidRPr="00B0318C">
        <w:t xml:space="preserve">arante suficiente troca de estado dos </w:t>
      </w:r>
      <w:r w:rsidR="00844790" w:rsidRPr="00511C7A">
        <w:t>bits</w:t>
      </w:r>
      <w:r w:rsidR="00844790" w:rsidRPr="00B0318C">
        <w:t xml:space="preserve"> para facilitar a </w:t>
      </w:r>
      <w:r w:rsidR="00844790">
        <w:t>regeneração</w:t>
      </w:r>
      <w:r w:rsidR="00844790" w:rsidRPr="00B0318C">
        <w:t xml:space="preserve"> do </w:t>
      </w:r>
      <w:r w:rsidR="00844790">
        <w:t xml:space="preserve">relógio e também evita uma possível repetição da seqüência de alinhamento. A operação de </w:t>
      </w:r>
      <w:r w:rsidR="00844790" w:rsidRPr="00C76071">
        <w:t>embaralhar</w:t>
      </w:r>
      <w:r w:rsidR="00844790">
        <w:t xml:space="preserve"> é realizada em todo o </w:t>
      </w:r>
      <w:r w:rsidR="00844790" w:rsidRPr="00C76071">
        <w:t>multi-</w:t>
      </w:r>
      <w:r w:rsidR="00844790">
        <w:t>quadro OTN G.709, com exceção do campo FAS.  A funcionalidade do embaralhador e do desembaralhador é idêntica, uma vez que a operação de embaralhamento é simétrica. Basta passar um dado previamente embaralhado pelo sub-módulo que ele sairá desembaralhado.</w:t>
      </w:r>
    </w:p>
    <w:p w:rsidR="00844790" w:rsidRPr="0084312E" w:rsidRDefault="00844790" w:rsidP="00511C7A">
      <w:pPr>
        <w:pStyle w:val="paragrafo"/>
      </w:pPr>
      <w:r>
        <w:t xml:space="preserve">Esta arquitetura foi desenvolvida tendo em vista </w:t>
      </w:r>
      <w:r w:rsidR="00D46D09">
        <w:t xml:space="preserve">atender as restrições de desempenho impostas pelo projeto, </w:t>
      </w:r>
      <w:r>
        <w:t>ao invés de se computar as seqüências do polinômio utilizando LFSR em hardware</w:t>
      </w:r>
      <w:r w:rsidR="00D46D09">
        <w:t>.</w:t>
      </w:r>
      <w:r>
        <w:t xml:space="preserve"> </w:t>
      </w:r>
      <w:r w:rsidR="00D46D09">
        <w:t xml:space="preserve">Uma arquitetura do tipo LFSR </w:t>
      </w:r>
      <w:r>
        <w:t xml:space="preserve">demanda </w:t>
      </w:r>
      <w:r w:rsidR="00D46D09">
        <w:t xml:space="preserve">um maior tempo de </w:t>
      </w:r>
      <w:r>
        <w:t>processamento</w:t>
      </w:r>
      <w:r w:rsidR="00D46D09">
        <w:t xml:space="preserve"> do que </w:t>
      </w:r>
      <w:r>
        <w:t xml:space="preserve">uma abordagem mais simples em que todas as seqüências do polinômio embaralhador </w:t>
      </w:r>
      <w:r w:rsidR="00D46D09">
        <w:t>estão</w:t>
      </w:r>
      <w:r>
        <w:t xml:space="preserve"> inicializadas em memórias BRAM (</w:t>
      </w:r>
      <w:r w:rsidRPr="0084312E">
        <w:rPr>
          <w:i/>
        </w:rPr>
        <w:t>Block RAM</w:t>
      </w:r>
      <w:r w:rsidRPr="0084312E">
        <w:t>)</w:t>
      </w:r>
      <w:r>
        <w:t xml:space="preserve">. Dado que o polinômio gerador padrão do OTN é de grau 16, tem-se então </w:t>
      </w:r>
      <w:r w:rsidR="00511C7A" w:rsidRPr="0001710D">
        <w:rPr>
          <w:rFonts w:ascii="Arial Black" w:hAnsi="Arial Black"/>
          <w:position w:val="-4"/>
        </w:rPr>
        <w:object w:dxaOrig="660" w:dyaOrig="300">
          <v:shape id="_x0000_i1032" type="#_x0000_t75" style="width:25.8pt;height:11.55pt" o:ole="">
            <v:imagedata r:id="rId26" o:title=""/>
          </v:shape>
          <o:OLEObject Type="Embed" ProgID="Equation.3" ShapeID="_x0000_i1032" DrawAspect="Content" ObjectID="_1299600274" r:id="rId27"/>
        </w:object>
      </w:r>
      <w:r>
        <w:rPr>
          <w:rFonts w:ascii="Arial Black" w:hAnsi="Arial Black"/>
        </w:rPr>
        <w:t xml:space="preserve"> </w:t>
      </w:r>
      <w:r w:rsidRPr="00FC3BBB">
        <w:rPr>
          <w:i/>
        </w:rPr>
        <w:t>bits</w:t>
      </w:r>
      <w:r>
        <w:t xml:space="preserve">, o que equivale a 65535 </w:t>
      </w:r>
      <w:r>
        <w:rPr>
          <w:i/>
        </w:rPr>
        <w:t>bits</w:t>
      </w:r>
      <w:r>
        <w:t xml:space="preserve"> pseudo-aleatórios. Para se alocar 65535 </w:t>
      </w:r>
      <w:r w:rsidRPr="00221C94">
        <w:rPr>
          <w:i/>
        </w:rPr>
        <w:t>bits</w:t>
      </w:r>
      <w:r>
        <w:t xml:space="preserve"> foram utilizadas quatro BRAM de 1024 x 16 </w:t>
      </w:r>
      <w:r w:rsidRPr="009C6EDA">
        <w:rPr>
          <w:i/>
        </w:rPr>
        <w:t>bits</w:t>
      </w:r>
      <w:r>
        <w:t xml:space="preserve">.  A </w:t>
      </w:r>
      <w:fldSimple w:instr=" REF _Ref182936717 \h  \* MERGEFORMAT ">
        <w:r w:rsidR="00A81DAC">
          <w:t xml:space="preserve">Figura </w:t>
        </w:r>
        <w:r w:rsidR="00A81DAC">
          <w:rPr>
            <w:noProof/>
          </w:rPr>
          <w:t>12</w:t>
        </w:r>
      </w:fldSimple>
      <w:r>
        <w:t xml:space="preserve"> mostra a arquitetura desenvolvida, onde o sinal entrada é a palavra de 64</w:t>
      </w:r>
      <w:r w:rsidRPr="00221C94">
        <w:rPr>
          <w:i/>
        </w:rPr>
        <w:t xml:space="preserve"> bits</w:t>
      </w:r>
      <w:r>
        <w:t xml:space="preserve"> proveniente do deslocador e será submetida à operação lógica “XOR” com a palavra de 64 </w:t>
      </w:r>
      <w:r w:rsidRPr="00221C94">
        <w:rPr>
          <w:i/>
        </w:rPr>
        <w:t>bits</w:t>
      </w:r>
      <w:r>
        <w:t xml:space="preserve"> proveniente das memórias BRAM, identificada na figura pelo sinal </w:t>
      </w:r>
      <w:r w:rsidRPr="009C6EDA">
        <w:rPr>
          <w:i/>
        </w:rPr>
        <w:t>s</w:t>
      </w:r>
      <w:r>
        <w:t xml:space="preserve"> também de 64 </w:t>
      </w:r>
      <w:r w:rsidRPr="00221C94">
        <w:rPr>
          <w:i/>
        </w:rPr>
        <w:t>bits</w:t>
      </w:r>
      <w:r>
        <w:t xml:space="preserve">. </w:t>
      </w:r>
    </w:p>
    <w:p w:rsidR="00844790" w:rsidRDefault="00C164BE" w:rsidP="00844790">
      <w:pPr>
        <w:jc w:val="center"/>
      </w:pPr>
      <w:r>
        <w:object w:dxaOrig="9599" w:dyaOrig="6270">
          <v:shape id="_x0000_i1033" type="#_x0000_t75" style="width:313.8pt;height:203.75pt" o:ole="">
            <v:imagedata r:id="rId28" o:title=""/>
          </v:shape>
          <o:OLEObject Type="Embed" ProgID="Word.Picture.8" ShapeID="_x0000_i1033" DrawAspect="Content" ObjectID="_1299600275" r:id="rId29"/>
        </w:object>
      </w:r>
    </w:p>
    <w:p w:rsidR="00844790" w:rsidRDefault="00844790" w:rsidP="00D46D09">
      <w:pPr>
        <w:jc w:val="center"/>
      </w:pPr>
      <w:bookmarkStart w:id="22" w:name="_Toc185788350"/>
      <w:bookmarkStart w:id="23" w:name="_Ref182936717"/>
      <w:r>
        <w:t xml:space="preserve">Figura </w:t>
      </w:r>
      <w:fldSimple w:instr=" SEQ Figura \* ARABIC ">
        <w:r w:rsidR="00A81DAC">
          <w:rPr>
            <w:noProof/>
          </w:rPr>
          <w:t>12</w:t>
        </w:r>
      </w:fldSimple>
      <w:bookmarkEnd w:id="23"/>
      <w:r>
        <w:t xml:space="preserve"> – Arquitetura de embaralhamento utilizando memórias BRAM.</w:t>
      </w:r>
      <w:bookmarkEnd w:id="22"/>
    </w:p>
    <w:p w:rsidR="00844790" w:rsidRDefault="00844790" w:rsidP="00511C7A">
      <w:pPr>
        <w:pStyle w:val="paragrafo"/>
      </w:pPr>
      <w:r>
        <w:t>As seqüência</w:t>
      </w:r>
      <w:r w:rsidR="00FF798C">
        <w:t>s</w:t>
      </w:r>
      <w:r>
        <w:t xml:space="preserve"> do polinômio contidas nas memórias foram organizados de forma a otimizar o acesso, portanto cada palavra de 64 </w:t>
      </w:r>
      <w:r w:rsidRPr="00221C94">
        <w:rPr>
          <w:i/>
        </w:rPr>
        <w:t>bits</w:t>
      </w:r>
      <w:r>
        <w:t xml:space="preserve"> foi dividida entre as quatro BRAM, sendo então 16 </w:t>
      </w:r>
      <w:r w:rsidRPr="00221C94">
        <w:rPr>
          <w:i/>
        </w:rPr>
        <w:t>bits</w:t>
      </w:r>
      <w:r>
        <w:t xml:space="preserve"> por  memória. Desta forma é possível ter os 64 </w:t>
      </w:r>
      <w:r w:rsidRPr="00221C94">
        <w:rPr>
          <w:i/>
        </w:rPr>
        <w:t>bits</w:t>
      </w:r>
      <w:r>
        <w:t xml:space="preserve"> com leituras em paralelo. </w:t>
      </w:r>
      <w:r w:rsidR="00FF798C">
        <w:t xml:space="preserve"> </w:t>
      </w:r>
      <w:r>
        <w:t xml:space="preserve">Para realizar o endereçamento das memórias utilizou-se um contador. Este contador é parte do sub-módulo chamado gerador de endereço da memória. Este módulo tem também a tarefa de realizar a repetição da seqüência do polinômio quando necessária, pois como pôde ser visto anteriormente, o multi-quadro OTN tem </w:t>
      </w:r>
      <w:r w:rsidRPr="00F33E3B">
        <w:t>16320</w:t>
      </w:r>
      <w:r>
        <w:t xml:space="preserve"> </w:t>
      </w:r>
      <w:r w:rsidRPr="00221C94">
        <w:rPr>
          <w:i/>
        </w:rPr>
        <w:t>bytes</w:t>
      </w:r>
      <w:r>
        <w:t xml:space="preserve">, ou seja, </w:t>
      </w:r>
      <w:r w:rsidRPr="0094339D">
        <w:t>130560</w:t>
      </w:r>
      <w:r>
        <w:t xml:space="preserve"> </w:t>
      </w:r>
      <w:r w:rsidRPr="00221C94">
        <w:rPr>
          <w:i/>
        </w:rPr>
        <w:t>bits</w:t>
      </w:r>
      <w:r>
        <w:t xml:space="preserve">, o que não fecha com os 65535 </w:t>
      </w:r>
      <w:r w:rsidRPr="00221C94">
        <w:rPr>
          <w:i/>
        </w:rPr>
        <w:t>bits</w:t>
      </w:r>
      <w:r>
        <w:t xml:space="preserve"> gerados pelo polinômio. Portanto após 65535 </w:t>
      </w:r>
      <w:r w:rsidRPr="00221C94">
        <w:rPr>
          <w:i/>
        </w:rPr>
        <w:t>bits</w:t>
      </w:r>
      <w:r>
        <w:t xml:space="preserve"> a seqüência terá que ser repetida, completando quase duas seqüências em um multi-quadro. Ainda há um pequeno detalhe, por serem 65535</w:t>
      </w:r>
      <w:r w:rsidRPr="00221C94">
        <w:rPr>
          <w:i/>
        </w:rPr>
        <w:t xml:space="preserve"> bits </w:t>
      </w:r>
      <w:r>
        <w:t xml:space="preserve">gerados pelo polinômio, fica faltando um último bit na última palavra de 64 </w:t>
      </w:r>
      <w:r w:rsidRPr="00221C94">
        <w:rPr>
          <w:i/>
        </w:rPr>
        <w:t>bits</w:t>
      </w:r>
      <w:r>
        <w:rPr>
          <w:i/>
        </w:rPr>
        <w:t>.</w:t>
      </w:r>
      <w:r>
        <w:t xml:space="preserve"> Esta ausência de um </w:t>
      </w:r>
      <w:r>
        <w:rPr>
          <w:i/>
        </w:rPr>
        <w:t>bit</w:t>
      </w:r>
      <w:r>
        <w:t xml:space="preserve"> requer que seja executada uma operação de deslocamento de um </w:t>
      </w:r>
      <w:r>
        <w:rPr>
          <w:i/>
        </w:rPr>
        <w:t>bit</w:t>
      </w:r>
      <w:r>
        <w:t xml:space="preserve"> entre a palavra em que este </w:t>
      </w:r>
      <w:r w:rsidRPr="00221C94">
        <w:rPr>
          <w:i/>
        </w:rPr>
        <w:t xml:space="preserve">bit </w:t>
      </w:r>
      <w:r>
        <w:t>está faltando e a próxima palavra, que por sua vez é a primeira palavra a ser repetida. Para tornar esta operação possível foram utilizadas memórias com dupla porta, permitindo leituras de posições distintas de uma mesma memória em paralelo. Esta operação é feita em todos os multi-quadros.</w:t>
      </w:r>
    </w:p>
    <w:p w:rsidR="00AD5A06" w:rsidRDefault="00AD5A06" w:rsidP="00511C7A">
      <w:pPr>
        <w:pStyle w:val="paragrafo"/>
      </w:pPr>
    </w:p>
    <w:p w:rsidR="00AD5A06" w:rsidRDefault="00AD5A06" w:rsidP="00511C7A">
      <w:pPr>
        <w:pStyle w:val="paragrafo"/>
      </w:pPr>
    </w:p>
    <w:p w:rsidR="00AD5A06" w:rsidRDefault="00AD5A06" w:rsidP="00511C7A">
      <w:pPr>
        <w:pStyle w:val="paragrafo"/>
      </w:pPr>
    </w:p>
    <w:p w:rsidR="00511C7A" w:rsidRDefault="00511C7A" w:rsidP="00511C7A">
      <w:pPr>
        <w:pStyle w:val="paragrafo"/>
      </w:pPr>
    </w:p>
    <w:p w:rsidR="00F071BC" w:rsidRPr="00F071BC" w:rsidRDefault="00F071BC" w:rsidP="00511C7A">
      <w:pPr>
        <w:pStyle w:val="Ttulo2"/>
      </w:pPr>
      <w:bookmarkStart w:id="24" w:name="_Toc225857016"/>
      <w:r w:rsidRPr="00F071BC">
        <w:lastRenderedPageBreak/>
        <w:t>Codificador</w:t>
      </w:r>
      <w:r w:rsidR="00303632">
        <w:t>/</w:t>
      </w:r>
      <w:r w:rsidR="00303632" w:rsidRPr="00303632">
        <w:t xml:space="preserve"> </w:t>
      </w:r>
      <w:r w:rsidR="00303632" w:rsidRPr="00F071BC">
        <w:t>Decodificador</w:t>
      </w:r>
      <w:r w:rsidRPr="00F071BC">
        <w:t xml:space="preserve"> FEC</w:t>
      </w:r>
      <w:bookmarkEnd w:id="24"/>
    </w:p>
    <w:p w:rsidR="00303632" w:rsidRDefault="00303632" w:rsidP="00511C7A">
      <w:pPr>
        <w:pStyle w:val="paragrafo"/>
      </w:pPr>
      <w:r>
        <w:t>O processo de codificação normalmente segue o mesmo princípio de registrador de deslocamento apresentado na figura abaixo (</w:t>
      </w:r>
      <w:r w:rsidR="00EE695B">
        <w:fldChar w:fldCharType="begin"/>
      </w:r>
      <w:r w:rsidR="00DE4660">
        <w:instrText xml:space="preserve"> REF _Ref224117358 \h </w:instrText>
      </w:r>
      <w:r w:rsidR="00EE695B">
        <w:fldChar w:fldCharType="separate"/>
      </w:r>
      <w:r w:rsidR="00A81DAC">
        <w:t xml:space="preserve">Figura </w:t>
      </w:r>
      <w:r w:rsidR="00A81DAC">
        <w:rPr>
          <w:noProof/>
        </w:rPr>
        <w:t>13</w:t>
      </w:r>
      <w:r w:rsidR="00EE695B">
        <w:fldChar w:fldCharType="end"/>
      </w:r>
      <w:r>
        <w:t>). Entretanto, a arquitetura do decodificador pode variar bastante dependendo das necessidades de cada projeto. Diversas propostas de implementação foram estudadas para definir qual é a mais adequada para este trabalho, sendo avaliadas as vantagens e desvantagens de cada uma delas.</w:t>
      </w:r>
      <w:r w:rsidR="00511C7A">
        <w:t xml:space="preserve"> </w:t>
      </w:r>
    </w:p>
    <w:p w:rsidR="00303632" w:rsidRDefault="00C164BE" w:rsidP="00303632">
      <w:pPr>
        <w:keepNext/>
        <w:jc w:val="center"/>
      </w:pPr>
      <w:r>
        <w:object w:dxaOrig="11146" w:dyaOrig="3490">
          <v:shape id="_x0000_i1034" type="#_x0000_t75" style="width:448.3pt;height:141.3pt" o:ole="">
            <v:imagedata r:id="rId30" o:title=""/>
          </v:shape>
          <o:OLEObject Type="Embed" ProgID="Visio.Drawing.11" ShapeID="_x0000_i1034" DrawAspect="Content" ObjectID="_1299600276" r:id="rId31"/>
        </w:object>
      </w:r>
    </w:p>
    <w:p w:rsidR="00303632" w:rsidRDefault="00303632" w:rsidP="00237403">
      <w:pPr>
        <w:pStyle w:val="Legenda"/>
      </w:pPr>
      <w:bookmarkStart w:id="25" w:name="_Ref224117358"/>
      <w:r>
        <w:t xml:space="preserve">Figura </w:t>
      </w:r>
      <w:fldSimple w:instr=" SEQ Figura \* ARABIC ">
        <w:r w:rsidR="00A81DAC">
          <w:rPr>
            <w:noProof/>
          </w:rPr>
          <w:t>13</w:t>
        </w:r>
      </w:fldSimple>
      <w:bookmarkEnd w:id="25"/>
      <w:r>
        <w:t xml:space="preserve"> – </w:t>
      </w:r>
      <w:r w:rsidRPr="00303632">
        <w:t>Codificador Reed-Solomon para RS(7,3).</w:t>
      </w:r>
    </w:p>
    <w:p w:rsidR="00303632" w:rsidRDefault="00303632" w:rsidP="00511C7A">
      <w:pPr>
        <w:pStyle w:val="paragrafo"/>
      </w:pPr>
      <w:r>
        <w:t>No padrão OTN, um frame é dividido em 16 sub-frames de 255 bytes, e cada sub-frame corresponde a uma mensagem que deve ser codificada ou decodificada paralelamente. O módulo responsável por fornecer os dados para o decodificador deve ser capaz de realizar esta tarefa a uma freqüência de 200Mhz e 64 bits por ciclo de clock. Portanto, a replicação dos módulos, tanto do codificador quanto do decodificador, é obrigatória, pois cada módulo pode tratar um dado de 8 bits por ciclo.</w:t>
      </w:r>
    </w:p>
    <w:p w:rsidR="00511C7A" w:rsidRDefault="00511C7A" w:rsidP="00511C7A">
      <w:pPr>
        <w:pStyle w:val="paragrafo"/>
      </w:pPr>
    </w:p>
    <w:p w:rsidR="0048615E" w:rsidRPr="00511C7A" w:rsidRDefault="0048615E" w:rsidP="00511C7A">
      <w:pPr>
        <w:pStyle w:val="Ttulo3"/>
      </w:pPr>
      <w:r w:rsidRPr="00511C7A">
        <w:t>Codificador FEC</w:t>
      </w:r>
    </w:p>
    <w:p w:rsidR="0048615E" w:rsidRDefault="0048615E" w:rsidP="00511C7A">
      <w:pPr>
        <w:pStyle w:val="paragrafo"/>
      </w:pPr>
      <w:r>
        <w:t xml:space="preserve">A </w:t>
      </w:r>
      <w:r w:rsidR="00EE695B">
        <w:fldChar w:fldCharType="begin"/>
      </w:r>
      <w:r>
        <w:instrText xml:space="preserve"> REF _Ref224117337 \h </w:instrText>
      </w:r>
      <w:r w:rsidR="00EE695B">
        <w:fldChar w:fldCharType="separate"/>
      </w:r>
      <w:r w:rsidR="00A81DAC">
        <w:t xml:space="preserve">Figura </w:t>
      </w:r>
      <w:r w:rsidR="00A81DAC">
        <w:rPr>
          <w:noProof/>
        </w:rPr>
        <w:t>14</w:t>
      </w:r>
      <w:r w:rsidR="00EE695B">
        <w:fldChar w:fldCharType="end"/>
      </w:r>
      <w:r>
        <w:t xml:space="preserve"> mostra o esquemático do codificador desenvolvido neste trabalho.</w:t>
      </w:r>
      <w:r w:rsidRPr="002C51A2">
        <w:t xml:space="preserve"> </w:t>
      </w:r>
      <w:r>
        <w:t xml:space="preserve">Por motivos de espaço não foi possível representar todos os registradores e multiplicadores utilizados no cálculo dos símbolos de paridade, mas como podemos ver, a estrutura é bastante similar com a arquitetura apresentada na </w:t>
      </w:r>
      <w:r w:rsidR="00EE695B">
        <w:fldChar w:fldCharType="begin"/>
      </w:r>
      <w:r>
        <w:instrText xml:space="preserve"> REF _Ref224117358 \h </w:instrText>
      </w:r>
      <w:r w:rsidR="00EE695B">
        <w:fldChar w:fldCharType="separate"/>
      </w:r>
      <w:r w:rsidR="00A81DAC">
        <w:t xml:space="preserve">Figura </w:t>
      </w:r>
      <w:r w:rsidR="00A81DAC">
        <w:rPr>
          <w:noProof/>
        </w:rPr>
        <w:t>13</w:t>
      </w:r>
      <w:r w:rsidR="00EE695B">
        <w:fldChar w:fldCharType="end"/>
      </w:r>
      <w:r w:rsidRPr="00C67ECA">
        <w:t>.</w:t>
      </w:r>
    </w:p>
    <w:p w:rsidR="0048615E" w:rsidRDefault="0048615E" w:rsidP="0048615E">
      <w:pPr>
        <w:keepNext/>
        <w:jc w:val="center"/>
      </w:pPr>
      <w:r>
        <w:object w:dxaOrig="12701" w:dyaOrig="3430">
          <v:shape id="_x0000_i1035" type="#_x0000_t75" style="width:479.55pt;height:145.35pt" o:ole="">
            <v:imagedata r:id="rId32" o:title=""/>
          </v:shape>
          <o:OLEObject Type="Embed" ProgID="Visio.Drawing.11" ShapeID="_x0000_i1035" DrawAspect="Content" ObjectID="_1299600277" r:id="rId33"/>
        </w:object>
      </w:r>
    </w:p>
    <w:p w:rsidR="0048615E" w:rsidRDefault="0048615E" w:rsidP="00237403">
      <w:pPr>
        <w:pStyle w:val="Legenda"/>
      </w:pPr>
      <w:bookmarkStart w:id="26" w:name="_Ref224117337"/>
      <w:r>
        <w:t xml:space="preserve">Figura </w:t>
      </w:r>
      <w:fldSimple w:instr=" SEQ Figura \* ARABIC ">
        <w:r w:rsidR="00A81DAC">
          <w:rPr>
            <w:noProof/>
          </w:rPr>
          <w:t>14</w:t>
        </w:r>
      </w:fldSimple>
      <w:bookmarkEnd w:id="26"/>
      <w:r>
        <w:t xml:space="preserve"> - Arquitetura do codificador desenvolvido.</w:t>
      </w:r>
    </w:p>
    <w:p w:rsidR="0048615E" w:rsidRDefault="0048615E" w:rsidP="00511C7A">
      <w:pPr>
        <w:pStyle w:val="paragrafo"/>
      </w:pPr>
      <w:r>
        <w:t>No caso específico da recomendação G.709, são necessários 16 registradores de 8 bits para armazenar os valores temporários dos símbolos de paridade e por conseqüência, 16 multiplicadores</w:t>
      </w:r>
      <w:r w:rsidR="00511C7A">
        <w:t xml:space="preserve"> GF</w:t>
      </w:r>
      <w:r>
        <w:t xml:space="preserve"> são utilizados para realizar o cálculo. É importante observar que as multiplicações realizadas nesta etapa sempre são por constantes, que equivalem aos coeficientes do polinômio gerador da recomendação G.709. Os coeficientes do polinômio gerador, </w:t>
      </w:r>
      <w:r w:rsidR="00511C7A">
        <w:t>são apresentados na equação abaixo</w:t>
      </w:r>
      <w:r>
        <w:t>.</w:t>
      </w:r>
    </w:p>
    <w:tbl>
      <w:tblPr>
        <w:tblW w:w="0" w:type="auto"/>
        <w:tblLook w:val="01E0"/>
      </w:tblPr>
      <w:tblGrid>
        <w:gridCol w:w="1980"/>
        <w:gridCol w:w="5894"/>
        <w:gridCol w:w="1980"/>
      </w:tblGrid>
      <w:tr w:rsidR="0048615E" w:rsidTr="0048615E">
        <w:tc>
          <w:tcPr>
            <w:tcW w:w="3257" w:type="dxa"/>
          </w:tcPr>
          <w:p w:rsidR="0048615E" w:rsidRDefault="0048615E" w:rsidP="0048615E"/>
        </w:tc>
        <w:tc>
          <w:tcPr>
            <w:tcW w:w="3257" w:type="dxa"/>
          </w:tcPr>
          <w:p w:rsidR="0048615E" w:rsidRDefault="0048615E" w:rsidP="0048615E">
            <w:r w:rsidRPr="0048615E">
              <w:rPr>
                <w:position w:val="-44"/>
              </w:rPr>
              <w:object w:dxaOrig="5700" w:dyaOrig="1100">
                <v:shape id="_x0000_i1036" type="#_x0000_t75" style="width:283.9pt;height:55pt" o:ole="">
                  <v:imagedata r:id="rId34" o:title=""/>
                </v:shape>
                <o:OLEObject Type="Embed" ProgID="Equation.3" ShapeID="_x0000_i1036" DrawAspect="Content" ObjectID="_1299600278" r:id="rId35"/>
              </w:object>
            </w:r>
          </w:p>
        </w:tc>
        <w:tc>
          <w:tcPr>
            <w:tcW w:w="3257" w:type="dxa"/>
            <w:vAlign w:val="center"/>
          </w:tcPr>
          <w:p w:rsidR="0048615E" w:rsidRDefault="0048615E" w:rsidP="006C2F1E"/>
        </w:tc>
      </w:tr>
    </w:tbl>
    <w:p w:rsidR="0048615E" w:rsidRDefault="0048615E" w:rsidP="00511C7A">
      <w:pPr>
        <w:pStyle w:val="paragrafo"/>
      </w:pPr>
      <w:r>
        <w:t xml:space="preserve">A forma de onda apresentada na </w:t>
      </w:r>
      <w:r w:rsidR="00EE695B">
        <w:fldChar w:fldCharType="begin"/>
      </w:r>
      <w:r>
        <w:instrText xml:space="preserve"> REF _Ref224117617 \h </w:instrText>
      </w:r>
      <w:r w:rsidR="00EE695B">
        <w:fldChar w:fldCharType="separate"/>
      </w:r>
      <w:r w:rsidR="00A81DAC">
        <w:t xml:space="preserve">Figura </w:t>
      </w:r>
      <w:r w:rsidR="00A81DAC">
        <w:rPr>
          <w:noProof/>
        </w:rPr>
        <w:t>15</w:t>
      </w:r>
      <w:r w:rsidR="00EE695B">
        <w:fldChar w:fldCharType="end"/>
      </w:r>
      <w:r>
        <w:t xml:space="preserve"> mostra o início do funcionamento do codificador.</w:t>
      </w:r>
    </w:p>
    <w:p w:rsidR="0048615E" w:rsidRDefault="007B0355" w:rsidP="0048615E">
      <w:pPr>
        <w:keepNext/>
        <w:jc w:val="center"/>
      </w:pPr>
      <w:r>
        <w:rPr>
          <w:noProof/>
          <w:color w:val="0000FF"/>
          <w:u w:val="single"/>
          <w:lang w:eastAsia="pt-BR" w:bidi="ar-SA"/>
        </w:rPr>
        <w:drawing>
          <wp:inline distT="0" distB="0" distL="0" distR="0">
            <wp:extent cx="5656580" cy="2604770"/>
            <wp:effectExtent l="19050" t="0" r="1270" b="0"/>
            <wp:docPr id="22" name="Imagem 22" descr="im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tc1"/>
                    <pic:cNvPicPr>
                      <a:picLocks noChangeAspect="1" noChangeArrowheads="1"/>
                    </pic:cNvPicPr>
                  </pic:nvPicPr>
                  <pic:blipFill>
                    <a:blip r:embed="rId36"/>
                    <a:srcRect/>
                    <a:stretch>
                      <a:fillRect/>
                    </a:stretch>
                  </pic:blipFill>
                  <pic:spPr bwMode="auto">
                    <a:xfrm>
                      <a:off x="0" y="0"/>
                      <a:ext cx="5656580" cy="2604770"/>
                    </a:xfrm>
                    <a:prstGeom prst="rect">
                      <a:avLst/>
                    </a:prstGeom>
                    <a:noFill/>
                    <a:ln w="9525">
                      <a:noFill/>
                      <a:miter lim="800000"/>
                      <a:headEnd/>
                      <a:tailEnd/>
                    </a:ln>
                  </pic:spPr>
                </pic:pic>
              </a:graphicData>
            </a:graphic>
          </wp:inline>
        </w:drawing>
      </w:r>
    </w:p>
    <w:p w:rsidR="0048615E" w:rsidRDefault="0048615E" w:rsidP="00237403">
      <w:pPr>
        <w:pStyle w:val="Legenda"/>
      </w:pPr>
      <w:bookmarkStart w:id="27" w:name="_Ref224117617"/>
      <w:r>
        <w:t xml:space="preserve">Figura </w:t>
      </w:r>
      <w:fldSimple w:instr=" SEQ Figura \* ARABIC ">
        <w:r w:rsidR="00A81DAC">
          <w:rPr>
            <w:noProof/>
          </w:rPr>
          <w:t>15</w:t>
        </w:r>
      </w:fldSimple>
      <w:bookmarkEnd w:id="27"/>
      <w:r>
        <w:t xml:space="preserve"> – Início do processo de codificação.</w:t>
      </w:r>
    </w:p>
    <w:p w:rsidR="0048615E" w:rsidRDefault="0048615E" w:rsidP="00511C7A">
      <w:pPr>
        <w:pStyle w:val="paragrafo"/>
      </w:pPr>
      <w:r>
        <w:t xml:space="preserve">O codificador possui duas entradas principais: </w:t>
      </w:r>
      <w:r w:rsidRPr="00C05C97">
        <w:rPr>
          <w:i/>
        </w:rPr>
        <w:t>valid</w:t>
      </w:r>
      <w:r>
        <w:t xml:space="preserve"> e </w:t>
      </w:r>
      <w:r w:rsidRPr="00C05C97">
        <w:rPr>
          <w:i/>
        </w:rPr>
        <w:t>input</w:t>
      </w:r>
      <w:r>
        <w:t xml:space="preserve">. O sinal </w:t>
      </w:r>
      <w:r w:rsidRPr="00C05C97">
        <w:rPr>
          <w:i/>
        </w:rPr>
        <w:t>valid</w:t>
      </w:r>
      <w:r>
        <w:t xml:space="preserve">, quando em nível lógico ‘1’, indica que os dados de 8 bits presentes no sinal </w:t>
      </w:r>
      <w:r w:rsidRPr="00C05C97">
        <w:rPr>
          <w:i/>
        </w:rPr>
        <w:t>input</w:t>
      </w:r>
      <w:r>
        <w:t xml:space="preserve"> são dados válidos e devem ser utilizados para o cálculo de paridade. As duas entradas são armazenadas nos registradores </w:t>
      </w:r>
      <w:r w:rsidRPr="00C05C97">
        <w:rPr>
          <w:i/>
        </w:rPr>
        <w:t>valid_reg</w:t>
      </w:r>
      <w:r>
        <w:t xml:space="preserve"> e </w:t>
      </w:r>
      <w:r w:rsidRPr="00C05C97">
        <w:rPr>
          <w:i/>
        </w:rPr>
        <w:t>input_reg</w:t>
      </w:r>
      <w:r>
        <w:t>. Este armazenamento sincroniza as entradas aos registradores (</w:t>
      </w:r>
      <w:r w:rsidRPr="00C05C97">
        <w:rPr>
          <w:i/>
        </w:rPr>
        <w:t>rs_registers</w:t>
      </w:r>
      <w:r>
        <w:t xml:space="preserve">) evitando-se um caminho combinacional entre a entrada </w:t>
      </w:r>
      <w:r>
        <w:rPr>
          <w:i/>
        </w:rPr>
        <w:t>input</w:t>
      </w:r>
      <w:r>
        <w:t xml:space="preserve"> com os multiplicadores. O registrador </w:t>
      </w:r>
      <w:r w:rsidRPr="00C05C97">
        <w:rPr>
          <w:i/>
        </w:rPr>
        <w:t>rs_registers</w:t>
      </w:r>
      <w:r>
        <w:t xml:space="preserve"> é subdividido em 16 registradores de 8 bits que armazenam os valores temporários para o cálculo dos símbolos paridade. Cada registrador é alimentado pela soma de seu registrador vizinho com a multiplicação do sinal </w:t>
      </w:r>
      <w:r>
        <w:rPr>
          <w:i/>
        </w:rPr>
        <w:t>feedback</w:t>
      </w:r>
      <w:r>
        <w:t xml:space="preserve"> pelo respectivo coeficiente do polinômio gerador. Durante o recebimento dos dados válidos, enquanto o sinal </w:t>
      </w:r>
      <w:r>
        <w:rPr>
          <w:i/>
        </w:rPr>
        <w:t xml:space="preserve">valid </w:t>
      </w:r>
      <w:r>
        <w:t xml:space="preserve">estiver em ‘1’, o codificador apenas repassa os dados da entrada diretamente para a saída do circuito através do sinal </w:t>
      </w:r>
      <w:r>
        <w:rPr>
          <w:i/>
        </w:rPr>
        <w:t>output</w:t>
      </w:r>
      <w:r>
        <w:t>.</w:t>
      </w:r>
    </w:p>
    <w:p w:rsidR="0048615E" w:rsidRDefault="0048615E" w:rsidP="00511C7A">
      <w:pPr>
        <w:pStyle w:val="paragrafo"/>
      </w:pPr>
      <w:r>
        <w:t xml:space="preserve">Após 239 ciclos de clock com o sinal </w:t>
      </w:r>
      <w:r>
        <w:rPr>
          <w:i/>
        </w:rPr>
        <w:t>valid</w:t>
      </w:r>
      <w:r>
        <w:t xml:space="preserve"> em ‘1’, os 16 bytes de paridade correspondentes ao pacote recebido encontram-se armazenados em </w:t>
      </w:r>
      <w:r>
        <w:rPr>
          <w:i/>
        </w:rPr>
        <w:t>rs_registers</w:t>
      </w:r>
      <w:r>
        <w:t xml:space="preserve">. Nos 16 ciclos de clock seguintes estes dados são enviados para a saída como mostra a forma de onda apresentada na </w:t>
      </w:r>
      <w:r w:rsidR="00EE695B">
        <w:fldChar w:fldCharType="begin"/>
      </w:r>
      <w:r w:rsidR="006C2F1E">
        <w:instrText xml:space="preserve"> REF _Ref224117868 \h </w:instrText>
      </w:r>
      <w:r w:rsidR="00EE695B">
        <w:fldChar w:fldCharType="separate"/>
      </w:r>
      <w:r w:rsidR="00A81DAC">
        <w:t xml:space="preserve">Figura </w:t>
      </w:r>
      <w:r w:rsidR="00A81DAC">
        <w:rPr>
          <w:noProof/>
        </w:rPr>
        <w:t>16</w:t>
      </w:r>
      <w:r w:rsidR="00EE695B">
        <w:fldChar w:fldCharType="end"/>
      </w:r>
      <w:r>
        <w:t>.</w:t>
      </w:r>
    </w:p>
    <w:p w:rsidR="0048615E" w:rsidRDefault="007B0355" w:rsidP="0048615E">
      <w:pPr>
        <w:keepNext/>
        <w:jc w:val="center"/>
      </w:pPr>
      <w:r>
        <w:rPr>
          <w:noProof/>
          <w:lang w:eastAsia="pt-BR" w:bidi="ar-SA"/>
        </w:rPr>
        <w:lastRenderedPageBreak/>
        <w:drawing>
          <wp:inline distT="0" distB="0" distL="0" distR="0">
            <wp:extent cx="5560695" cy="2658110"/>
            <wp:effectExtent l="19050" t="0" r="1905" b="0"/>
            <wp:docPr id="23" name="Imagem 23" descr="im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tc2"/>
                    <pic:cNvPicPr>
                      <a:picLocks noChangeAspect="1" noChangeArrowheads="1"/>
                    </pic:cNvPicPr>
                  </pic:nvPicPr>
                  <pic:blipFill>
                    <a:blip r:embed="rId37"/>
                    <a:srcRect/>
                    <a:stretch>
                      <a:fillRect/>
                    </a:stretch>
                  </pic:blipFill>
                  <pic:spPr bwMode="auto">
                    <a:xfrm>
                      <a:off x="0" y="0"/>
                      <a:ext cx="5560695" cy="2658110"/>
                    </a:xfrm>
                    <a:prstGeom prst="rect">
                      <a:avLst/>
                    </a:prstGeom>
                    <a:noFill/>
                    <a:ln w="9525">
                      <a:noFill/>
                      <a:miter lim="800000"/>
                      <a:headEnd/>
                      <a:tailEnd/>
                    </a:ln>
                  </pic:spPr>
                </pic:pic>
              </a:graphicData>
            </a:graphic>
          </wp:inline>
        </w:drawing>
      </w:r>
    </w:p>
    <w:p w:rsidR="0048615E" w:rsidRDefault="0048615E" w:rsidP="00237403">
      <w:pPr>
        <w:pStyle w:val="Legenda"/>
      </w:pPr>
      <w:bookmarkStart w:id="28" w:name="_Ref224117868"/>
      <w:r>
        <w:t xml:space="preserve">Figura </w:t>
      </w:r>
      <w:fldSimple w:instr=" SEQ Figura \* ARABIC ">
        <w:r w:rsidR="00A81DAC">
          <w:rPr>
            <w:noProof/>
          </w:rPr>
          <w:t>16</w:t>
        </w:r>
      </w:fldSimple>
      <w:bookmarkEnd w:id="28"/>
      <w:r>
        <w:t xml:space="preserve"> – Envio dos símbolos de paridade.</w:t>
      </w:r>
    </w:p>
    <w:p w:rsidR="0048615E" w:rsidRDefault="0048615E" w:rsidP="00511C7A">
      <w:pPr>
        <w:pStyle w:val="paragrafo"/>
      </w:pPr>
      <w:r>
        <w:t xml:space="preserve">Como podemos observar na </w:t>
      </w:r>
      <w:r w:rsidR="00EE695B">
        <w:fldChar w:fldCharType="begin"/>
      </w:r>
      <w:r w:rsidR="006C2F1E">
        <w:instrText xml:space="preserve"> REF _Ref224117868 \h </w:instrText>
      </w:r>
      <w:r w:rsidR="00EE695B">
        <w:fldChar w:fldCharType="separate"/>
      </w:r>
      <w:r w:rsidR="00A81DAC">
        <w:t xml:space="preserve">Figura </w:t>
      </w:r>
      <w:r w:rsidR="00A81DAC">
        <w:rPr>
          <w:noProof/>
        </w:rPr>
        <w:t>16</w:t>
      </w:r>
      <w:r w:rsidR="00EE695B">
        <w:fldChar w:fldCharType="end"/>
      </w:r>
      <w:r>
        <w:t xml:space="preserve">, imediatamente após a transição de </w:t>
      </w:r>
      <w:r>
        <w:rPr>
          <w:i/>
        </w:rPr>
        <w:t>valid</w:t>
      </w:r>
      <w:r>
        <w:t xml:space="preserve"> para ‘0’, o sinal </w:t>
      </w:r>
      <w:r>
        <w:rPr>
          <w:i/>
        </w:rPr>
        <w:t>feedback</w:t>
      </w:r>
      <w:r>
        <w:t xml:space="preserve"> passa a ser “</w:t>
      </w:r>
      <w:smartTag w:uri="urn:schemas-microsoft-com:office:smarttags" w:element="metricconverter">
        <w:smartTagPr>
          <w:attr w:name="ProductID" w:val="00”"/>
        </w:smartTagPr>
        <w:r>
          <w:t>00”</w:t>
        </w:r>
      </w:smartTag>
      <w:r>
        <w:t xml:space="preserve"> e a saída recebe o último byte de </w:t>
      </w:r>
      <w:r>
        <w:rPr>
          <w:i/>
        </w:rPr>
        <w:t>rs_registers</w:t>
      </w:r>
      <w:r>
        <w:t>, que é deslocado a cada ciclo de clock, de maneira que todos os símbolos contidos nos registradores são enviados para a saída e os registradores do módulo são zerados.</w:t>
      </w:r>
    </w:p>
    <w:p w:rsidR="00511C7A" w:rsidRDefault="00511C7A" w:rsidP="00511C7A">
      <w:pPr>
        <w:pStyle w:val="paragrafo"/>
      </w:pPr>
    </w:p>
    <w:p w:rsidR="006C2F1E" w:rsidRPr="006C2F1E" w:rsidRDefault="006C2F1E" w:rsidP="00511C7A">
      <w:pPr>
        <w:pStyle w:val="Ttulo3"/>
      </w:pPr>
      <w:r w:rsidRPr="006C2F1E">
        <w:t>Decodificador FEC</w:t>
      </w:r>
    </w:p>
    <w:p w:rsidR="006C2F1E" w:rsidRPr="001B5C9A" w:rsidRDefault="00511C7A" w:rsidP="00511C7A">
      <w:pPr>
        <w:pStyle w:val="paragrafo"/>
      </w:pPr>
      <w:r>
        <w:t>O</w:t>
      </w:r>
      <w:r w:rsidR="006C2F1E">
        <w:t xml:space="preserve"> decodificador possui três blocos principais, são eles: a unidade de cálculo das síndromes, o solucionador da Equação Chave, que relaciona as síndromes aos polinômios localizador e avaliador de erros, o algoritmo de busca das localizações e dos valores de erros.</w:t>
      </w:r>
    </w:p>
    <w:p w:rsidR="006C2F1E" w:rsidRDefault="006C2F1E" w:rsidP="00511C7A">
      <w:pPr>
        <w:pStyle w:val="paragrafo"/>
      </w:pPr>
      <w:r>
        <w:t>A unidade de cálculo da síndrome é responsável por verificar se as raízes do polinômio gerador são as mesmas raízes da mensagem recebida, vista como um polinômio. No caso do RS(255,239) a mensagem recebida é vista como um polinômio de grau 255, e se não tiver erros, as raízes deste polinômio são as mesmas do polinômio gerador. No caso de uma mensagem recebida com erros, as raízes do polinômio gerador, aplicadas como entrada da mensagem recebida, geram um conjunto não nulo de síndromes, que correspondem ao padrão de erro inserido na mensagem e podem ser relacionadas com o polinômio localizador de erros e com o polinômio avaliador de erros através da seguinte equação:</w:t>
      </w:r>
    </w:p>
    <w:tbl>
      <w:tblPr>
        <w:tblW w:w="0" w:type="auto"/>
        <w:tblLook w:val="01E0"/>
      </w:tblPr>
      <w:tblGrid>
        <w:gridCol w:w="3257"/>
        <w:gridCol w:w="3257"/>
        <w:gridCol w:w="3257"/>
      </w:tblGrid>
      <w:tr w:rsidR="006C2F1E" w:rsidTr="006C2F1E">
        <w:tc>
          <w:tcPr>
            <w:tcW w:w="3257" w:type="dxa"/>
          </w:tcPr>
          <w:p w:rsidR="006C2F1E" w:rsidRDefault="006C2F1E" w:rsidP="006C2F1E"/>
        </w:tc>
        <w:tc>
          <w:tcPr>
            <w:tcW w:w="3257" w:type="dxa"/>
          </w:tcPr>
          <w:p w:rsidR="006C2F1E" w:rsidRDefault="006C2F1E" w:rsidP="006C2F1E">
            <w:r w:rsidRPr="006C2F1E">
              <w:rPr>
                <w:position w:val="-10"/>
              </w:rPr>
              <w:object w:dxaOrig="2720" w:dyaOrig="360">
                <v:shape id="_x0000_i1037" type="#_x0000_t75" style="width:134.5pt;height:18.35pt" o:ole="">
                  <v:imagedata r:id="rId38" o:title=""/>
                </v:shape>
                <o:OLEObject Type="Embed" ProgID="Equation.3" ShapeID="_x0000_i1037" DrawAspect="Content" ObjectID="_1299600279" r:id="rId39"/>
              </w:object>
            </w:r>
          </w:p>
        </w:tc>
        <w:tc>
          <w:tcPr>
            <w:tcW w:w="3257" w:type="dxa"/>
            <w:vAlign w:val="center"/>
          </w:tcPr>
          <w:p w:rsidR="006C2F1E" w:rsidRDefault="006C2F1E" w:rsidP="006C2F1E">
            <w:bookmarkStart w:id="29" w:name="_Ref182194609"/>
            <w:r>
              <w:t>(</w:t>
            </w:r>
            <w:bookmarkEnd w:id="29"/>
          </w:p>
        </w:tc>
      </w:tr>
    </w:tbl>
    <w:p w:rsidR="006C2F1E" w:rsidRDefault="006C2F1E" w:rsidP="00511C7A">
      <w:pPr>
        <w:pStyle w:val="paragrafo"/>
      </w:pPr>
      <w:r>
        <w:t>Onde S(</w:t>
      </w:r>
      <w:r>
        <w:rPr>
          <w:i/>
        </w:rPr>
        <w:t>X</w:t>
      </w:r>
      <w:r>
        <w:t>) representa o conjunto de síndromes, Λ(</w:t>
      </w:r>
      <w:r>
        <w:rPr>
          <w:i/>
        </w:rPr>
        <w:t>X</w:t>
      </w:r>
      <w:r>
        <w:t>) representa o polinômio localizador de erros e Ω(</w:t>
      </w:r>
      <w:r>
        <w:rPr>
          <w:i/>
        </w:rPr>
        <w:t>X</w:t>
      </w:r>
      <w:r>
        <w:t>), o polinômio avaliador de erros.</w:t>
      </w:r>
    </w:p>
    <w:p w:rsidR="006C2F1E" w:rsidRDefault="00511C7A" w:rsidP="00511C7A">
      <w:pPr>
        <w:pStyle w:val="paragrafo"/>
      </w:pPr>
      <w:r>
        <w:t>Esta</w:t>
      </w:r>
      <w:r w:rsidR="006C2F1E">
        <w:t xml:space="preserve"> equação é normalmente denominada pela literatura de Equação Chave, pois ela é a etapa principal e mais complexa etapa do processo de decodificação. Diversos métodos de implementação em hardware para resolvê-la foram propostas. O algoritmo de Berlekamp-Massey e o algoritmo Euclideano são os mais eficientes para resolver este problema </w:t>
      </w:r>
      <w:r w:rsidR="00A027AD">
        <w:t>[WIL99]</w:t>
      </w:r>
      <w:r w:rsidR="006C2F1E">
        <w:t xml:space="preserve">. O algoritmo Euclideano é mais simples que o algoritmo de Berlekamp-Massey e possui estrutura mais regular e escalável, entretanto, necessita mais blocos lógicos para ser implementado devido ao emprego de divisão polinomial </w:t>
      </w:r>
      <w:r w:rsidR="00A027AD">
        <w:t>[WAI05]</w:t>
      </w:r>
      <w:r w:rsidR="006C2F1E">
        <w:t xml:space="preserve">. O algoritmo original de Berlekamp-Massey não tem mais sido utilizado em implementações atuais devido a sua estrutura irregular e por possuir um caminho crítico mais longo </w:t>
      </w:r>
      <w:r w:rsidR="00A027AD">
        <w:t>[SAR01]</w:t>
      </w:r>
      <w:r w:rsidR="006C2F1E">
        <w:t xml:space="preserve">, o que não possibilita freqüências de clock muito elevadas. Algumas modificações no algoritmo original de Berlekamp-Massey permitem estruturas mais regulares e caminho crítico mais curto, porém utilizam mais multiplicadores de campo finito </w:t>
      </w:r>
      <w:r w:rsidR="00A027AD">
        <w:t>[PAR05]</w:t>
      </w:r>
      <w:r w:rsidR="006C2F1E">
        <w:t>, o que acaba consumindo mais blocos lógicos.</w:t>
      </w:r>
    </w:p>
    <w:p w:rsidR="006C2F1E" w:rsidRDefault="006C2F1E" w:rsidP="00511C7A">
      <w:pPr>
        <w:pStyle w:val="paragrafo"/>
      </w:pPr>
      <w:r>
        <w:t xml:space="preserve">Em </w:t>
      </w:r>
      <w:r w:rsidR="00A027AD">
        <w:t>[MAS69]</w:t>
      </w:r>
      <w:r>
        <w:t xml:space="preserve"> e </w:t>
      </w:r>
      <w:r w:rsidR="00A027AD">
        <w:t>[LIU84]</w:t>
      </w:r>
      <w:r>
        <w:t xml:space="preserve"> são propostas arquiteturas para implementar o algoritmo original de Berlekamp-Massey. Essas implementações utilizam um módulo de divisão de campos finitos, composto por um módulo inversor e um multiplicador. Já nas implementações propostas em </w:t>
      </w:r>
      <w:r w:rsidR="00A027AD">
        <w:t>[SAR01]</w:t>
      </w:r>
      <w:r>
        <w:t xml:space="preserve">, </w:t>
      </w:r>
      <w:r w:rsidR="00A027AD">
        <w:t>[PAR05]</w:t>
      </w:r>
      <w:r>
        <w:t xml:space="preserve">, </w:t>
      </w:r>
      <w:r w:rsidR="00A027AD">
        <w:t>[CHA01]</w:t>
      </w:r>
      <w:r>
        <w:t xml:space="preserve"> e </w:t>
      </w:r>
      <w:r w:rsidR="00A027AD">
        <w:t>[REE91]</w:t>
      </w:r>
      <w:r>
        <w:t>, são utilizados algoritmos modificados do Berlekamp-Massey, sem o uso de inversores, porém utilizam 3</w:t>
      </w:r>
      <w:r>
        <w:rPr>
          <w:i/>
        </w:rPr>
        <w:t>t</w:t>
      </w:r>
      <w:r>
        <w:t xml:space="preserve"> multiplicadores contra 2</w:t>
      </w:r>
      <w:r>
        <w:rPr>
          <w:i/>
        </w:rPr>
        <w:t>t</w:t>
      </w:r>
      <w:r>
        <w:t xml:space="preserve"> do algoritmo original. As implementações propostas em </w:t>
      </w:r>
      <w:r w:rsidR="00A027AD">
        <w:t>[WIL99]</w:t>
      </w:r>
      <w:r>
        <w:t xml:space="preserve"> e </w:t>
      </w:r>
      <w:r w:rsidR="00A027AD">
        <w:t>[LEE05]</w:t>
      </w:r>
      <w:r>
        <w:t xml:space="preserve"> utilizam variações do algoritmo Euclideano para resolver </w:t>
      </w:r>
      <w:r>
        <w:lastRenderedPageBreak/>
        <w:t>a Equação Chave.</w:t>
      </w:r>
    </w:p>
    <w:p w:rsidR="006C2F1E" w:rsidRDefault="006C2F1E" w:rsidP="00511C7A">
      <w:pPr>
        <w:pStyle w:val="paragrafo"/>
      </w:pPr>
      <w:r>
        <w:t xml:space="preserve">Na última etapa da decodificação, os polinômios obtidos através da solução da Equação Chave são utilizados para determinar as localizações e os valores dos erros através de dois algoritmos, denominados </w:t>
      </w:r>
      <w:r>
        <w:rPr>
          <w:i/>
        </w:rPr>
        <w:t>Chien search</w:t>
      </w:r>
      <w:r>
        <w:t xml:space="preserve"> e </w:t>
      </w:r>
      <w:r w:rsidRPr="00CD63CB">
        <w:rPr>
          <w:i/>
        </w:rPr>
        <w:t>Forney</w:t>
      </w:r>
      <w:r>
        <w:t xml:space="preserve">. A saída do último módulo possui o padrão de erro inserido na mensagem recebida, desde que esta mensagem não possua mais de </w:t>
      </w:r>
      <w:r>
        <w:rPr>
          <w:i/>
        </w:rPr>
        <w:t>t</w:t>
      </w:r>
      <w:r w:rsidRPr="0020741F">
        <w:t xml:space="preserve"> </w:t>
      </w:r>
      <w:r>
        <w:t>erros. Para se obter a mensagem decodificada é necessário armazenar a mensagem recebida até que o decodificador processe esta mensagem e gere o padrão de erro, para isso é necessário utilizar uma memória organizada em estrutura de fila. O tamanho desta memória depende do tempo de processamento dos componentes do decodificador.</w:t>
      </w:r>
    </w:p>
    <w:p w:rsidR="006C2F1E" w:rsidRPr="00533C6D" w:rsidRDefault="006C2F1E" w:rsidP="00511C7A">
      <w:pPr>
        <w:pStyle w:val="paragrafo"/>
      </w:pPr>
      <w:r>
        <w:t xml:space="preserve">A </w:t>
      </w:r>
      <w:r w:rsidR="00EE695B">
        <w:fldChar w:fldCharType="begin"/>
      </w:r>
      <w:r>
        <w:instrText xml:space="preserve"> REF _Ref224118250 \h </w:instrText>
      </w:r>
      <w:r w:rsidR="00EE695B">
        <w:fldChar w:fldCharType="separate"/>
      </w:r>
      <w:r w:rsidR="00A81DAC">
        <w:t xml:space="preserve">Figura </w:t>
      </w:r>
      <w:r w:rsidR="00A81DAC">
        <w:rPr>
          <w:noProof/>
        </w:rPr>
        <w:t>17</w:t>
      </w:r>
      <w:r w:rsidR="00EE695B">
        <w:fldChar w:fldCharType="end"/>
      </w:r>
      <w:r>
        <w:t xml:space="preserve"> mostra o diagrama de blocos do decodificador desenvolvido.</w:t>
      </w:r>
      <w:r w:rsidR="00511C7A">
        <w:t xml:space="preserve"> Detalhes da implementação de cada bloco estão disponíveis em </w:t>
      </w:r>
      <w:r w:rsidR="00F75C26">
        <w:t>[TEC_ZEH08]</w:t>
      </w:r>
      <w:r w:rsidR="00511C7A">
        <w:t>:</w:t>
      </w:r>
    </w:p>
    <w:p w:rsidR="006C2F1E" w:rsidRDefault="006C2F1E" w:rsidP="006C2F1E">
      <w:pPr>
        <w:keepNext/>
        <w:jc w:val="center"/>
      </w:pPr>
      <w:r>
        <w:object w:dxaOrig="11822" w:dyaOrig="3643">
          <v:shape id="_x0000_i1038" type="#_x0000_t75" style="width:480.25pt;height:153.5pt" o:ole="">
            <v:imagedata r:id="rId40" o:title=""/>
          </v:shape>
          <o:OLEObject Type="Embed" ProgID="Visio.Drawing.11" ShapeID="_x0000_i1038" DrawAspect="Content" ObjectID="_1299600280" r:id="rId41"/>
        </w:object>
      </w:r>
    </w:p>
    <w:p w:rsidR="002B734F" w:rsidRDefault="006C2F1E" w:rsidP="00AD5A06">
      <w:pPr>
        <w:pStyle w:val="Legenda"/>
      </w:pPr>
      <w:bookmarkStart w:id="30" w:name="_Ref224118250"/>
      <w:r>
        <w:t xml:space="preserve">Figura </w:t>
      </w:r>
      <w:fldSimple w:instr=" SEQ Figura \* ARABIC ">
        <w:r w:rsidR="00A81DAC">
          <w:rPr>
            <w:noProof/>
          </w:rPr>
          <w:t>17</w:t>
        </w:r>
      </w:fldSimple>
      <w:bookmarkEnd w:id="30"/>
      <w:r>
        <w:t xml:space="preserve"> – Arquitetura do decodificador RS(255,239) desenvolvido.</w:t>
      </w:r>
    </w:p>
    <w:p w:rsidR="00F071BC" w:rsidRDefault="00F071BC" w:rsidP="00511C7A">
      <w:pPr>
        <w:pStyle w:val="Ttulo2"/>
      </w:pPr>
      <w:bookmarkStart w:id="31" w:name="_Toc225857017"/>
      <w:r w:rsidRPr="00F071BC">
        <w:t>Insersor / Extrator de Carga Útil</w:t>
      </w:r>
      <w:bookmarkEnd w:id="31"/>
    </w:p>
    <w:p w:rsidR="00511C7A" w:rsidRDefault="00511C7A" w:rsidP="00511C7A">
      <w:pPr>
        <w:pStyle w:val="paragrafo"/>
      </w:pPr>
      <w:r>
        <w:t xml:space="preserve">A interface com o cliente é apresentada na </w:t>
      </w:r>
      <w:fldSimple w:instr=" REF _Ref215215260 \h  \* MERGEFORMAT ">
        <w:r w:rsidR="00A81DAC">
          <w:t xml:space="preserve">Figura </w:t>
        </w:r>
        <w:r w:rsidR="00A81DAC">
          <w:rPr>
            <w:noProof/>
          </w:rPr>
          <w:t>18</w:t>
        </w:r>
      </w:fldSimple>
      <w:r>
        <w:t xml:space="preserve">. A O sistema desenvolvido compreende os módulos </w:t>
      </w:r>
      <w:r>
        <w:rPr>
          <w:i/>
        </w:rPr>
        <w:t xml:space="preserve">Client Drop Interface </w:t>
      </w:r>
      <w:r>
        <w:t xml:space="preserve">(extrator de carga útil) e </w:t>
      </w:r>
      <w:r>
        <w:rPr>
          <w:i/>
        </w:rPr>
        <w:t xml:space="preserve">Client Add Interface </w:t>
      </w:r>
      <w:r>
        <w:t>(insersor de carga útil).</w:t>
      </w:r>
    </w:p>
    <w:p w:rsidR="00511C7A" w:rsidRDefault="00511C7A" w:rsidP="00511C7A">
      <w:pPr>
        <w:jc w:val="center"/>
      </w:pPr>
      <w:r>
        <w:rPr>
          <w:noProof/>
          <w:lang w:eastAsia="pt-BR" w:bidi="ar-SA"/>
        </w:rPr>
        <w:drawing>
          <wp:inline distT="0" distB="0" distL="0" distR="0">
            <wp:extent cx="5097385" cy="3786996"/>
            <wp:effectExtent l="19050" t="0" r="8015" b="0"/>
            <wp:docPr id="1" name="Imagem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6"/>
                    <pic:cNvPicPr>
                      <a:picLocks noChangeAspect="1" noChangeArrowheads="1"/>
                    </pic:cNvPicPr>
                  </pic:nvPicPr>
                  <pic:blipFill>
                    <a:blip r:embed="rId42"/>
                    <a:srcRect/>
                    <a:stretch>
                      <a:fillRect/>
                    </a:stretch>
                  </pic:blipFill>
                  <pic:spPr bwMode="auto">
                    <a:xfrm>
                      <a:off x="0" y="0"/>
                      <a:ext cx="5099742" cy="3788747"/>
                    </a:xfrm>
                    <a:prstGeom prst="rect">
                      <a:avLst/>
                    </a:prstGeom>
                    <a:noFill/>
                    <a:ln w="9525">
                      <a:noFill/>
                      <a:miter lim="800000"/>
                      <a:headEnd/>
                      <a:tailEnd/>
                    </a:ln>
                  </pic:spPr>
                </pic:pic>
              </a:graphicData>
            </a:graphic>
          </wp:inline>
        </w:drawing>
      </w:r>
    </w:p>
    <w:p w:rsidR="00511C7A" w:rsidRPr="00002D76" w:rsidRDefault="00511C7A" w:rsidP="00511C7A">
      <w:pPr>
        <w:jc w:val="center"/>
      </w:pPr>
      <w:bookmarkStart w:id="32" w:name="_Toc215305824"/>
      <w:bookmarkStart w:id="33" w:name="_Toc215581256"/>
      <w:bookmarkStart w:id="34" w:name="_Toc216777768"/>
      <w:bookmarkStart w:id="35" w:name="_Ref215215260"/>
      <w:r>
        <w:t xml:space="preserve">Figura </w:t>
      </w:r>
      <w:fldSimple w:instr=" SEQ Figura \* ARABIC ">
        <w:r w:rsidR="00A81DAC">
          <w:rPr>
            <w:noProof/>
          </w:rPr>
          <w:t>18</w:t>
        </w:r>
      </w:fldSimple>
      <w:bookmarkEnd w:id="35"/>
      <w:r>
        <w:t xml:space="preserve"> – Diagrama de blocos da interface com o cliente </w:t>
      </w:r>
      <w:r w:rsidR="00A027AD">
        <w:t>[TER08]</w:t>
      </w:r>
      <w:r>
        <w:t>.</w:t>
      </w:r>
      <w:bookmarkEnd w:id="32"/>
      <w:bookmarkEnd w:id="33"/>
      <w:bookmarkEnd w:id="34"/>
    </w:p>
    <w:p w:rsidR="00511C7A" w:rsidRPr="00511C7A" w:rsidRDefault="00511C7A" w:rsidP="00511C7A"/>
    <w:p w:rsidR="00F071BC" w:rsidRDefault="00FF798C" w:rsidP="00511C7A">
      <w:pPr>
        <w:pStyle w:val="Ttulo3"/>
      </w:pPr>
      <w:r w:rsidRPr="00FF798C">
        <w:t>Insersor de Carga Útil</w:t>
      </w:r>
    </w:p>
    <w:p w:rsidR="00BD098E" w:rsidRDefault="00511C7A" w:rsidP="00511C7A">
      <w:pPr>
        <w:pStyle w:val="paragrafo"/>
      </w:pPr>
      <w:r>
        <w:t>Uma</w:t>
      </w:r>
      <w:r w:rsidR="00BD098E">
        <w:t xml:space="preserve"> fila </w:t>
      </w:r>
      <w:r>
        <w:t xml:space="preserve">interna ao módulo </w:t>
      </w:r>
      <w:r w:rsidRPr="00511C7A">
        <w:rPr>
          <w:i/>
        </w:rPr>
        <w:t>insersor de carga útil</w:t>
      </w:r>
      <w:r>
        <w:t xml:space="preserve"> </w:t>
      </w:r>
      <w:r w:rsidR="00BD098E">
        <w:t>é carregada, ininterruptamente, com os dados do cliente a um</w:t>
      </w:r>
      <w:r>
        <w:t xml:space="preserve">a freqüência nominal de escrita igual a 161,13 MHz.  O controle desta fila é responsável por evitar que </w:t>
      </w:r>
      <w:r w:rsidR="00BD098E">
        <w:t xml:space="preserve">a fila não estoure ou esvazie completamente quando houver variações nessa freqüência, devido ao </w:t>
      </w:r>
      <w:r w:rsidR="00BD098E" w:rsidRPr="00E54835">
        <w:rPr>
          <w:i/>
        </w:rPr>
        <w:t>jitter</w:t>
      </w:r>
      <w:r w:rsidR="00BD098E">
        <w:t xml:space="preserve"> provindo do sinal do cliente. O módulo insersor de carga útil desenvolvido tem como principais funções: </w:t>
      </w:r>
    </w:p>
    <w:p w:rsidR="00BD098E" w:rsidRDefault="00BD098E" w:rsidP="00BD098E">
      <w:pPr>
        <w:numPr>
          <w:ilvl w:val="0"/>
          <w:numId w:val="32"/>
        </w:numPr>
      </w:pPr>
      <w:r>
        <w:t>controle da leitura da fila com os dados do cliente a serem transmitidos;</w:t>
      </w:r>
    </w:p>
    <w:p w:rsidR="00BD098E" w:rsidRDefault="00BD098E" w:rsidP="00BD098E">
      <w:pPr>
        <w:numPr>
          <w:ilvl w:val="0"/>
          <w:numId w:val="32"/>
        </w:numPr>
      </w:pPr>
      <w:r>
        <w:t>controle da ocupação da fila;</w:t>
      </w:r>
    </w:p>
    <w:p w:rsidR="00BD098E" w:rsidRDefault="00BD098E" w:rsidP="00BD098E">
      <w:pPr>
        <w:numPr>
          <w:ilvl w:val="0"/>
          <w:numId w:val="32"/>
        </w:numPr>
      </w:pPr>
      <w:r>
        <w:t>inserção de justificativa;</w:t>
      </w:r>
    </w:p>
    <w:p w:rsidR="00BD098E" w:rsidRDefault="00BD098E" w:rsidP="00BD098E">
      <w:pPr>
        <w:numPr>
          <w:ilvl w:val="0"/>
          <w:numId w:val="32"/>
        </w:numPr>
      </w:pPr>
      <w:r>
        <w:t xml:space="preserve">gerar o </w:t>
      </w:r>
      <w:r w:rsidRPr="0000044B">
        <w:rPr>
          <w:i/>
        </w:rPr>
        <w:t>stream</w:t>
      </w:r>
      <w:r>
        <w:t xml:space="preserve"> de dados para ser codificado, embaralhado e transmitido.</w:t>
      </w:r>
    </w:p>
    <w:p w:rsidR="00BD098E" w:rsidRDefault="00BD098E" w:rsidP="00BD098E">
      <w:pPr>
        <w:ind w:firstLine="360"/>
      </w:pPr>
      <w:r>
        <w:t xml:space="preserve">Considerando que cada quadro OTN contém 510 palavras de 64 bits, podemos dividi-lo como na </w:t>
      </w:r>
      <w:fldSimple w:instr=" REF _Ref215215243 \h  \* MERGEFORMAT ">
        <w:r w:rsidR="00A81DAC">
          <w:t xml:space="preserve">Figura </w:t>
        </w:r>
        <w:r w:rsidR="00A81DAC">
          <w:rPr>
            <w:noProof/>
          </w:rPr>
          <w:t>19</w:t>
        </w:r>
      </w:fldSimple>
      <w:r>
        <w:t xml:space="preserve"> abaixo.</w:t>
      </w:r>
    </w:p>
    <w:p w:rsidR="00BD098E" w:rsidRDefault="007B0355" w:rsidP="00BD098E">
      <w:pPr>
        <w:jc w:val="center"/>
      </w:pPr>
      <w:r>
        <w:rPr>
          <w:noProof/>
          <w:lang w:eastAsia="pt-BR" w:bidi="ar-SA"/>
        </w:rPr>
        <w:drawing>
          <wp:inline distT="0" distB="0" distL="0" distR="0">
            <wp:extent cx="4635500" cy="2594610"/>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srcRect/>
                    <a:stretch>
                      <a:fillRect/>
                    </a:stretch>
                  </pic:blipFill>
                  <pic:spPr bwMode="auto">
                    <a:xfrm>
                      <a:off x="0" y="0"/>
                      <a:ext cx="4635500" cy="2594610"/>
                    </a:xfrm>
                    <a:prstGeom prst="rect">
                      <a:avLst/>
                    </a:prstGeom>
                    <a:noFill/>
                    <a:ln w="9525">
                      <a:noFill/>
                      <a:miter lim="800000"/>
                      <a:headEnd/>
                      <a:tailEnd/>
                    </a:ln>
                  </pic:spPr>
                </pic:pic>
              </a:graphicData>
            </a:graphic>
          </wp:inline>
        </w:drawing>
      </w:r>
    </w:p>
    <w:p w:rsidR="00BD098E" w:rsidRDefault="00BD098E" w:rsidP="00BD098E">
      <w:pPr>
        <w:jc w:val="center"/>
      </w:pPr>
      <w:bookmarkStart w:id="36" w:name="_Toc215305825"/>
      <w:bookmarkStart w:id="37" w:name="_Toc215581257"/>
      <w:bookmarkStart w:id="38" w:name="_Toc216777769"/>
      <w:bookmarkStart w:id="39" w:name="_Ref215215243"/>
      <w:r>
        <w:t xml:space="preserve">Figura </w:t>
      </w:r>
      <w:fldSimple w:instr=" SEQ Figura \* ARABIC ">
        <w:r w:rsidR="00A81DAC">
          <w:rPr>
            <w:noProof/>
          </w:rPr>
          <w:t>19</w:t>
        </w:r>
      </w:fldSimple>
      <w:bookmarkEnd w:id="39"/>
      <w:r>
        <w:t xml:space="preserve"> – Divisão do quadro OTN em áreas de palavras de 64 bits.</w:t>
      </w:r>
      <w:bookmarkEnd w:id="36"/>
      <w:bookmarkEnd w:id="37"/>
      <w:bookmarkEnd w:id="38"/>
    </w:p>
    <w:p w:rsidR="00BD098E" w:rsidRPr="00617C68" w:rsidRDefault="00BD098E" w:rsidP="00BD098E">
      <w:pPr>
        <w:ind w:firstLine="708"/>
      </w:pPr>
      <w:r>
        <w:t xml:space="preserve">O </w:t>
      </w:r>
      <w:r w:rsidRPr="00EE4D32">
        <w:rPr>
          <w:i/>
        </w:rPr>
        <w:t>stream</w:t>
      </w:r>
      <w:r>
        <w:t xml:space="preserve"> de transmissão do quadro é ilustrado no diagrama de tempo da </w:t>
      </w:r>
      <w:fldSimple w:instr=" REF _Ref215215201 \h  \* MERGEFORMAT ">
        <w:r w:rsidR="00A81DAC">
          <w:t xml:space="preserve">Figura </w:t>
        </w:r>
        <w:r w:rsidR="00A81DAC">
          <w:rPr>
            <w:noProof/>
          </w:rPr>
          <w:t>20</w:t>
        </w:r>
      </w:fldSimple>
      <w:r>
        <w:t xml:space="preserve">. Podemos observar que a carga útil é inserida nos 476 ciclos de </w:t>
      </w:r>
      <w:r w:rsidRPr="0090086B">
        <w:rPr>
          <w:i/>
        </w:rPr>
        <w:t>payload</w:t>
      </w:r>
      <w:r>
        <w:t xml:space="preserve">, ou seja, nesse momento a fila está esvaziando, porém, nos outros 34 ciclos a fila enche rapidamente por não estar sendo lida, somente a escrita está habilitada para guardar os dados do cliente que chegam constantemente. Desse modo, o gráfico de ocupação da fila se comporta como uma serra, variando entre um máximo e um mínimo constantes, no caso nominal. </w:t>
      </w:r>
    </w:p>
    <w:p w:rsidR="00BD098E" w:rsidRDefault="007B0355" w:rsidP="0061490F">
      <w:pPr>
        <w:jc w:val="center"/>
      </w:pPr>
      <w:r>
        <w:rPr>
          <w:noProof/>
          <w:lang w:eastAsia="pt-BR" w:bidi="ar-SA"/>
        </w:rPr>
        <w:drawing>
          <wp:inline distT="0" distB="0" distL="0" distR="0">
            <wp:extent cx="5390515" cy="393700"/>
            <wp:effectExtent l="19050" t="0" r="635" b="0"/>
            <wp:docPr id="57"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2"/>
                    <pic:cNvPicPr>
                      <a:picLocks noChangeAspect="1" noChangeArrowheads="1"/>
                    </pic:cNvPicPr>
                  </pic:nvPicPr>
                  <pic:blipFill>
                    <a:blip r:embed="rId44"/>
                    <a:srcRect/>
                    <a:stretch>
                      <a:fillRect/>
                    </a:stretch>
                  </pic:blipFill>
                  <pic:spPr bwMode="auto">
                    <a:xfrm>
                      <a:off x="0" y="0"/>
                      <a:ext cx="5390515" cy="393700"/>
                    </a:xfrm>
                    <a:prstGeom prst="rect">
                      <a:avLst/>
                    </a:prstGeom>
                    <a:noFill/>
                    <a:ln w="9525">
                      <a:noFill/>
                      <a:miter lim="800000"/>
                      <a:headEnd/>
                      <a:tailEnd/>
                    </a:ln>
                  </pic:spPr>
                </pic:pic>
              </a:graphicData>
            </a:graphic>
          </wp:inline>
        </w:drawing>
      </w:r>
    </w:p>
    <w:p w:rsidR="00BD098E" w:rsidRDefault="00BD098E" w:rsidP="0061490F">
      <w:pPr>
        <w:jc w:val="center"/>
      </w:pPr>
      <w:bookmarkStart w:id="40" w:name="_Toc215305826"/>
      <w:bookmarkStart w:id="41" w:name="_Toc215581258"/>
      <w:bookmarkStart w:id="42" w:name="_Toc216777770"/>
      <w:bookmarkStart w:id="43" w:name="_Ref215215201"/>
      <w:r>
        <w:t xml:space="preserve">Figura </w:t>
      </w:r>
      <w:fldSimple w:instr=" SEQ Figura \* ARABIC ">
        <w:r w:rsidR="00A81DAC">
          <w:rPr>
            <w:noProof/>
          </w:rPr>
          <w:t>20</w:t>
        </w:r>
      </w:fldSimple>
      <w:bookmarkEnd w:id="43"/>
      <w:r>
        <w:t xml:space="preserve"> – Diagrama de tempo da transmissão do quadro OTN.</w:t>
      </w:r>
      <w:bookmarkEnd w:id="40"/>
      <w:bookmarkEnd w:id="41"/>
      <w:bookmarkEnd w:id="42"/>
    </w:p>
    <w:p w:rsidR="00BD098E" w:rsidRDefault="00BD098E" w:rsidP="00511C7A">
      <w:pPr>
        <w:pStyle w:val="paragrafo"/>
      </w:pPr>
      <w:r>
        <w:t>O ponto médio entre a ocupação máxima e mínima deve ser a metade da fila para que tenha o máximo de folga antes de atingir os estados de fila cheia ou vazia. O tamanho da fila da interface com o cliente utilizado no projeto é de 512 palavras, logo, a ocupação deve excursionar em torno da metade da sua totalidade, no caso ideal. Portanto, quando o sistema é iniciado, o controle do insersor aguarda a fila encher até um determinado ponto, para quando entrar em regime de operação, os pontos de máximo e mínimo fiquem a mesma distância da metade da ocupação da fila. A latência causada pelo processo inicialização é de 1685,56 ns, aproximadamente, o que corresponde um pouco mais do que a metade de um quadro, ou seja, 291 palavras de 64 bits.</w:t>
      </w:r>
    </w:p>
    <w:p w:rsidR="00BD098E" w:rsidRDefault="00BD098E" w:rsidP="00511C7A">
      <w:pPr>
        <w:pStyle w:val="paragrafo"/>
      </w:pPr>
      <w:r>
        <w:lastRenderedPageBreak/>
        <w:t>A inserção de justificativa</w:t>
      </w:r>
      <w:r w:rsidR="00511C7A">
        <w:t xml:space="preserve">, necessária para o controle de </w:t>
      </w:r>
      <w:r w:rsidR="00511C7A">
        <w:rPr>
          <w:i/>
        </w:rPr>
        <w:t>jitter</w:t>
      </w:r>
      <w:r w:rsidR="00511C7A">
        <w:t>,</w:t>
      </w:r>
      <w:r>
        <w:t xml:space="preserve"> é feita em cada multi-quadro, sendo que nos três primeiros são colocados, nos campos de JC, os votos de controle de justificativa, definidos pela condição da ocupação extrapolar os limites de máximo e mínimo. Nominalmente os votos são nulos, se a fila estiver mais cheia, é inserido um voto para justificativa negativa, caso contrário, voto vai para justificativa positiva. No quarto quadro, a eleição é feita, e o voto majoritário define como serão preenchidos os bytes de PJO e NJO.</w:t>
      </w:r>
    </w:p>
    <w:p w:rsidR="00BD098E" w:rsidRDefault="00BD098E" w:rsidP="00511C7A">
      <w:pPr>
        <w:pStyle w:val="paragrafo"/>
      </w:pPr>
      <w:r>
        <w:t xml:space="preserve">A estrutura do módulo insersor de carga útil desenvolvido nesse trabalho é representada no diagrama de blocos da </w:t>
      </w:r>
      <w:fldSimple w:instr=" REF _Ref215496998 \h  \* MERGEFORMAT ">
        <w:r w:rsidR="00A81DAC">
          <w:t xml:space="preserve">Figura </w:t>
        </w:r>
        <w:r w:rsidR="00A81DAC">
          <w:rPr>
            <w:noProof/>
          </w:rPr>
          <w:t>21</w:t>
        </w:r>
      </w:fldSimple>
      <w:r>
        <w:t xml:space="preserve">, contendo a disposição de alguns dos sinais mostrados nas simulações. </w:t>
      </w:r>
    </w:p>
    <w:p w:rsidR="00BD098E" w:rsidRDefault="007B0355" w:rsidP="0061490F">
      <w:pPr>
        <w:jc w:val="center"/>
      </w:pPr>
      <w:r>
        <w:rPr>
          <w:noProof/>
          <w:lang w:eastAsia="pt-BR" w:bidi="ar-SA"/>
        </w:rPr>
        <w:drawing>
          <wp:inline distT="0" distB="0" distL="0" distR="0">
            <wp:extent cx="5709920" cy="38703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srcRect/>
                    <a:stretch>
                      <a:fillRect/>
                    </a:stretch>
                  </pic:blipFill>
                  <pic:spPr bwMode="auto">
                    <a:xfrm>
                      <a:off x="0" y="0"/>
                      <a:ext cx="5709920" cy="3870325"/>
                    </a:xfrm>
                    <a:prstGeom prst="rect">
                      <a:avLst/>
                    </a:prstGeom>
                    <a:noFill/>
                    <a:ln w="9525">
                      <a:noFill/>
                      <a:miter lim="800000"/>
                      <a:headEnd/>
                      <a:tailEnd/>
                    </a:ln>
                  </pic:spPr>
                </pic:pic>
              </a:graphicData>
            </a:graphic>
          </wp:inline>
        </w:drawing>
      </w:r>
      <w:bookmarkStart w:id="44" w:name="_Ref215215041"/>
    </w:p>
    <w:p w:rsidR="00BD098E" w:rsidRDefault="00BD098E" w:rsidP="0061490F">
      <w:pPr>
        <w:jc w:val="center"/>
      </w:pPr>
      <w:bookmarkStart w:id="45" w:name="_Ref215496998"/>
      <w:bookmarkStart w:id="46" w:name="_Toc215305835"/>
      <w:bookmarkStart w:id="47" w:name="_Toc215581267"/>
      <w:bookmarkStart w:id="48" w:name="_Toc216777778"/>
      <w:r>
        <w:t xml:space="preserve">Figura </w:t>
      </w:r>
      <w:fldSimple w:instr=" SEQ Figura \* ARABIC ">
        <w:r w:rsidR="00A81DAC">
          <w:rPr>
            <w:noProof/>
          </w:rPr>
          <w:t>21</w:t>
        </w:r>
      </w:fldSimple>
      <w:bookmarkEnd w:id="44"/>
      <w:bookmarkEnd w:id="45"/>
      <w:r>
        <w:t xml:space="preserve"> – Estrutura do módulo insersor de carga útil.</w:t>
      </w:r>
      <w:bookmarkEnd w:id="46"/>
      <w:bookmarkEnd w:id="47"/>
      <w:bookmarkEnd w:id="48"/>
    </w:p>
    <w:p w:rsidR="00BD098E" w:rsidRDefault="00BD098E" w:rsidP="00511C7A">
      <w:pPr>
        <w:pStyle w:val="paragrafo"/>
      </w:pPr>
      <w:r w:rsidRPr="00511C7A">
        <w:rPr>
          <w:rStyle w:val="Calibri10pretoChar"/>
          <w:rFonts w:ascii="Calibri" w:hAnsi="Calibri"/>
          <w:sz w:val="20"/>
          <w:lang w:eastAsia="en-US" w:bidi="en-US"/>
        </w:rPr>
        <w:t xml:space="preserve">Nos 34 ciclos em que não é inserida carga útil no fluxo de dados de transmissão, 32 deles são enviadas palavras somente com zeros, que serão sobrescritas pelo resultado do decodificador Reed-Solomon </w:t>
      </w:r>
      <w:r w:rsidR="00A027AD">
        <w:rPr>
          <w:rStyle w:val="Calibri10pretoChar"/>
          <w:rFonts w:ascii="Calibri" w:hAnsi="Calibri"/>
          <w:sz w:val="20"/>
          <w:lang w:eastAsia="en-US" w:bidi="en-US"/>
        </w:rPr>
        <w:t>[SIL07]</w:t>
      </w:r>
      <w:r w:rsidRPr="00511C7A">
        <w:rPr>
          <w:rStyle w:val="Calibri10pretoChar"/>
          <w:rFonts w:ascii="Calibri" w:hAnsi="Calibri"/>
          <w:sz w:val="20"/>
          <w:lang w:eastAsia="en-US" w:bidi="en-US"/>
        </w:rPr>
        <w:t>. Nos outro dois ciclos são escolhidos os dados para formar as palavras que correspondem ao cabeçalho</w:t>
      </w:r>
      <w:r w:rsidRPr="00511C7A">
        <w:t>.</w:t>
      </w:r>
    </w:p>
    <w:p w:rsidR="00511C7A" w:rsidRPr="00511C7A" w:rsidRDefault="00511C7A" w:rsidP="00511C7A">
      <w:pPr>
        <w:pStyle w:val="paragrafo"/>
      </w:pPr>
    </w:p>
    <w:p w:rsidR="0061490F" w:rsidRPr="0061490F" w:rsidRDefault="0061490F" w:rsidP="00511C7A">
      <w:pPr>
        <w:pStyle w:val="Ttulo3"/>
      </w:pPr>
      <w:r w:rsidRPr="0061490F">
        <w:t>Extrator de Carga Útil</w:t>
      </w:r>
    </w:p>
    <w:p w:rsidR="0061490F" w:rsidRPr="00511C7A" w:rsidRDefault="0061490F" w:rsidP="00511C7A">
      <w:pPr>
        <w:pStyle w:val="paragrafo"/>
      </w:pPr>
      <w:r w:rsidRPr="00511C7A">
        <w:rPr>
          <w:rStyle w:val="Calibri10pretoChar"/>
          <w:rFonts w:ascii="Calibri" w:hAnsi="Calibri"/>
          <w:sz w:val="20"/>
          <w:lang w:eastAsia="en-US" w:bidi="en-US"/>
        </w:rPr>
        <w:t xml:space="preserve">O sinal transmitido pela linha OTN é recebido, deserializado, e entregue em palavras de 64 bits aos módulos da recepção no projeto X10GIGA que alinha, desembaralha, corrige possíveis erros e extrai a informação dos cabeçalhos recebidos, procedimentos executados pelos módulos apresentados na, antes de disponibilizar os quadros para o módulo de extração de carga útil. Uma máquina de estados, que controla se o sinal recebido é um quadro válido, gera um sinal que indica o início de quadros válidos, sinal start da </w:t>
      </w:r>
      <w:fldSimple w:instr=" REF _Ref215564178 \h  \* MERGEFORMAT ">
        <w:r w:rsidR="00A81DAC" w:rsidRPr="00A81DAC">
          <w:rPr>
            <w:rStyle w:val="Calibri10pretoChar"/>
            <w:rFonts w:ascii="Calibri" w:hAnsi="Calibri"/>
            <w:sz w:val="20"/>
            <w:lang w:eastAsia="en-US" w:bidi="en-US"/>
          </w:rPr>
          <w:t>Figura 22</w:t>
        </w:r>
      </w:fldSimple>
      <w:r w:rsidRPr="00511C7A">
        <w:t>.</w:t>
      </w:r>
    </w:p>
    <w:p w:rsidR="0061490F" w:rsidRDefault="007B0355" w:rsidP="0061490F">
      <w:pPr>
        <w:jc w:val="center"/>
      </w:pPr>
      <w:r>
        <w:rPr>
          <w:noProof/>
          <w:lang w:eastAsia="pt-BR" w:bidi="ar-SA"/>
        </w:rPr>
        <w:drawing>
          <wp:inline distT="0" distB="0" distL="0" distR="0">
            <wp:extent cx="6039485" cy="733425"/>
            <wp:effectExtent l="19050" t="0" r="0" b="0"/>
            <wp:docPr id="67" name="Imagem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8"/>
                    <pic:cNvPicPr>
                      <a:picLocks noChangeAspect="1" noChangeArrowheads="1"/>
                    </pic:cNvPicPr>
                  </pic:nvPicPr>
                  <pic:blipFill>
                    <a:blip r:embed="rId46"/>
                    <a:srcRect/>
                    <a:stretch>
                      <a:fillRect/>
                    </a:stretch>
                  </pic:blipFill>
                  <pic:spPr bwMode="auto">
                    <a:xfrm>
                      <a:off x="0" y="0"/>
                      <a:ext cx="6039485" cy="733425"/>
                    </a:xfrm>
                    <a:prstGeom prst="rect">
                      <a:avLst/>
                    </a:prstGeom>
                    <a:noFill/>
                    <a:ln w="9525">
                      <a:noFill/>
                      <a:miter lim="800000"/>
                      <a:headEnd/>
                      <a:tailEnd/>
                    </a:ln>
                  </pic:spPr>
                </pic:pic>
              </a:graphicData>
            </a:graphic>
          </wp:inline>
        </w:drawing>
      </w:r>
    </w:p>
    <w:p w:rsidR="0061490F" w:rsidRDefault="0061490F" w:rsidP="0061490F">
      <w:pPr>
        <w:jc w:val="center"/>
      </w:pPr>
      <w:bookmarkStart w:id="49" w:name="_Toc216777754"/>
      <w:bookmarkStart w:id="50" w:name="_Ref215564178"/>
      <w:r>
        <w:t xml:space="preserve">Figura </w:t>
      </w:r>
      <w:fldSimple w:instr=" SEQ Figura \* ARABIC ">
        <w:r w:rsidR="00A81DAC">
          <w:rPr>
            <w:noProof/>
          </w:rPr>
          <w:t>22</w:t>
        </w:r>
      </w:fldSimple>
      <w:bookmarkEnd w:id="50"/>
      <w:r>
        <w:t xml:space="preserve"> – Geração do sinal que indica o início de quadros válidos ao Extrator de Carga Útil.</w:t>
      </w:r>
      <w:bookmarkEnd w:id="49"/>
    </w:p>
    <w:p w:rsidR="0061490F" w:rsidRDefault="0061490F" w:rsidP="00511C7A">
      <w:pPr>
        <w:pStyle w:val="paragrafo"/>
      </w:pPr>
      <w:r>
        <w:t>Após o início da recepção de quadros válidos no módulo de extração de carga útil, este deve ser capaz de:</w:t>
      </w:r>
    </w:p>
    <w:p w:rsidR="0061490F" w:rsidRDefault="0061490F" w:rsidP="00511C7A">
      <w:pPr>
        <w:pStyle w:val="paragrafo"/>
        <w:numPr>
          <w:ilvl w:val="0"/>
          <w:numId w:val="41"/>
        </w:numPr>
      </w:pPr>
      <w:r>
        <w:t xml:space="preserve">Analisar os campos de </w:t>
      </w:r>
      <w:r w:rsidRPr="007C2950">
        <w:rPr>
          <w:i/>
        </w:rPr>
        <w:t>Justification Control</w:t>
      </w:r>
      <w:r>
        <w:rPr>
          <w:i/>
        </w:rPr>
        <w:t xml:space="preserve"> </w:t>
      </w:r>
      <w:r>
        <w:t>(JC) e determinar se há ou não justificativa no multi-quadro;</w:t>
      </w:r>
    </w:p>
    <w:p w:rsidR="0061490F" w:rsidRDefault="0061490F" w:rsidP="00511C7A">
      <w:pPr>
        <w:pStyle w:val="paragrafo"/>
        <w:numPr>
          <w:ilvl w:val="0"/>
          <w:numId w:val="41"/>
        </w:numPr>
      </w:pPr>
      <w:r>
        <w:lastRenderedPageBreak/>
        <w:t>Executar deslocamentos nas palavras de 64 bits recebidas para alinhá-las de acordo com a carga útil quando há justificativa;</w:t>
      </w:r>
    </w:p>
    <w:p w:rsidR="0061490F" w:rsidRDefault="0061490F" w:rsidP="00511C7A">
      <w:pPr>
        <w:pStyle w:val="paragrafo"/>
        <w:numPr>
          <w:ilvl w:val="0"/>
          <w:numId w:val="41"/>
        </w:numPr>
      </w:pPr>
      <w:r>
        <w:t>Escrever na fila assíncrona os dados que serão entregues ao cliente 10GbE;</w:t>
      </w:r>
    </w:p>
    <w:p w:rsidR="0061490F" w:rsidRDefault="0061490F" w:rsidP="00511C7A">
      <w:pPr>
        <w:pStyle w:val="paragrafo"/>
        <w:numPr>
          <w:ilvl w:val="0"/>
          <w:numId w:val="41"/>
        </w:numPr>
      </w:pPr>
      <w:r>
        <w:t xml:space="preserve">Gerar sinal de referência para o controle de </w:t>
      </w:r>
      <w:r>
        <w:rPr>
          <w:i/>
        </w:rPr>
        <w:t xml:space="preserve">jitter </w:t>
      </w:r>
      <w:r>
        <w:t xml:space="preserve">externo. </w:t>
      </w:r>
    </w:p>
    <w:p w:rsidR="0061490F" w:rsidRDefault="0061490F" w:rsidP="00511C7A">
      <w:pPr>
        <w:pStyle w:val="paragrafo"/>
      </w:pPr>
      <w:r>
        <w:t xml:space="preserve">A </w:t>
      </w:r>
      <w:fldSimple w:instr=" REF _Ref215279670 \h  \* MERGEFORMAT ">
        <w:r w:rsidR="00A81DAC">
          <w:t xml:space="preserve">Figura </w:t>
        </w:r>
        <w:r w:rsidR="00A81DAC">
          <w:rPr>
            <w:noProof/>
          </w:rPr>
          <w:t>23</w:t>
        </w:r>
      </w:fldSimple>
      <w:r>
        <w:t xml:space="preserve"> apresenta a arquitetura do módulo de extração de carga útil desenvolvido. Nesta Figura, o item 1 apresenta o módulo de votação.  Este módulo verifica os bits de JC</w:t>
      </w:r>
      <w:r w:rsidR="00511C7A">
        <w:t xml:space="preserve"> (</w:t>
      </w:r>
      <w:r w:rsidR="00511C7A">
        <w:rPr>
          <w:i/>
        </w:rPr>
        <w:t>justification control</w:t>
      </w:r>
      <w:r w:rsidR="00511C7A">
        <w:t>)</w:t>
      </w:r>
      <w:r>
        <w:t xml:space="preserve">, presentes nos três primeiros quadros de um multi-quadro e disponibiliza o resultado para o módulo de controle de justificativa, item 2 da </w:t>
      </w:r>
      <w:fldSimple w:instr=" REF _Ref215279670 \h  \* MERGEFORMAT ">
        <w:r w:rsidR="00A81DAC">
          <w:t xml:space="preserve">Figura </w:t>
        </w:r>
        <w:r w:rsidR="00A81DAC">
          <w:rPr>
            <w:noProof/>
          </w:rPr>
          <w:t>23</w:t>
        </w:r>
      </w:fldSimple>
      <w:r>
        <w:t>.</w:t>
      </w:r>
    </w:p>
    <w:p w:rsidR="00511C7A" w:rsidRDefault="00511C7A" w:rsidP="00511C7A">
      <w:pPr>
        <w:jc w:val="center"/>
      </w:pPr>
      <w:r>
        <w:rPr>
          <w:noProof/>
          <w:lang w:eastAsia="pt-BR" w:bidi="ar-SA"/>
        </w:rPr>
        <w:drawing>
          <wp:inline distT="0" distB="0" distL="0" distR="0">
            <wp:extent cx="5454650" cy="4135755"/>
            <wp:effectExtent l="19050" t="0" r="0" b="0"/>
            <wp:docPr id="2"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srcRect/>
                    <a:stretch>
                      <a:fillRect/>
                    </a:stretch>
                  </pic:blipFill>
                  <pic:spPr bwMode="auto">
                    <a:xfrm>
                      <a:off x="0" y="0"/>
                      <a:ext cx="5454650" cy="4135755"/>
                    </a:xfrm>
                    <a:prstGeom prst="rect">
                      <a:avLst/>
                    </a:prstGeom>
                    <a:noFill/>
                    <a:ln w="9525">
                      <a:noFill/>
                      <a:miter lim="800000"/>
                      <a:headEnd/>
                      <a:tailEnd/>
                    </a:ln>
                  </pic:spPr>
                </pic:pic>
              </a:graphicData>
            </a:graphic>
          </wp:inline>
        </w:drawing>
      </w:r>
    </w:p>
    <w:p w:rsidR="00511C7A" w:rsidRPr="00FF798C" w:rsidRDefault="00511C7A" w:rsidP="00511C7A">
      <w:pPr>
        <w:jc w:val="center"/>
      </w:pPr>
      <w:bookmarkStart w:id="51" w:name="_Ref215887129"/>
      <w:bookmarkStart w:id="52" w:name="_Toc216777761"/>
      <w:bookmarkStart w:id="53" w:name="_Ref215279670"/>
      <w:r>
        <w:t xml:space="preserve">Figura </w:t>
      </w:r>
      <w:fldSimple w:instr=" SEQ Figura \* ARABIC ">
        <w:r w:rsidR="00A81DAC">
          <w:rPr>
            <w:noProof/>
          </w:rPr>
          <w:t>23</w:t>
        </w:r>
      </w:fldSimple>
      <w:bookmarkEnd w:id="53"/>
      <w:r>
        <w:t xml:space="preserve"> – Extrator de Carga Útil 10GbE de quadros OTN. (1) Módulo de Votação de </w:t>
      </w:r>
      <w:r w:rsidRPr="00747ECE">
        <w:rPr>
          <w:i/>
        </w:rPr>
        <w:t>J</w:t>
      </w:r>
      <w:r>
        <w:rPr>
          <w:i/>
        </w:rPr>
        <w:t xml:space="preserve">ustification Control </w:t>
      </w:r>
      <w:r>
        <w:t xml:space="preserve">(JC); (2) Módulo que faz o controle de justificativa; (3) Módulo de deslocamento; (4) Registrador de entrada do circuito; (5) Concatenação do sinal </w:t>
      </w:r>
      <w:r>
        <w:rPr>
          <w:i/>
        </w:rPr>
        <w:t>resto</w:t>
      </w:r>
      <w:r w:rsidRPr="00747ECE">
        <w:t>, devido a</w:t>
      </w:r>
      <w:r>
        <w:t xml:space="preserve"> justificativas; (6) Concatenação do sinal </w:t>
      </w:r>
      <w:r>
        <w:rPr>
          <w:i/>
        </w:rPr>
        <w:t>atual</w:t>
      </w:r>
      <w:r w:rsidRPr="00747ECE">
        <w:t>, devido a</w:t>
      </w:r>
      <w:r>
        <w:t xml:space="preserve"> justificativas; (7) Controle para atraso do sinal de saída do Deslocador, devido a justificativas; (8) Fila Assíncrona; (9) Gerador de pulsos de referência para controle de variação na taxa do cliente 10GbE.</w:t>
      </w:r>
      <w:bookmarkEnd w:id="51"/>
      <w:bookmarkEnd w:id="52"/>
    </w:p>
    <w:p w:rsidR="0061490F" w:rsidRDefault="00734FB9" w:rsidP="0061490F">
      <w:r>
        <w:tab/>
      </w:r>
      <w:r w:rsidR="0061490F">
        <w:t xml:space="preserve">O módulo Controle de Justificativa, item 2 da </w:t>
      </w:r>
      <w:fldSimple w:instr=" REF _Ref215279670 \h  \* MERGEFORMAT ">
        <w:r w:rsidR="00A81DAC">
          <w:t xml:space="preserve">Figura </w:t>
        </w:r>
        <w:r w:rsidR="00A81DAC">
          <w:rPr>
            <w:noProof/>
          </w:rPr>
          <w:t>23</w:t>
        </w:r>
      </w:fldSimple>
      <w:r w:rsidR="0061490F">
        <w:t xml:space="preserve">, é responsável pelo controle de toda a manipulação dos dados de entrada do Extrator de Carga Útil, até a escrita na fila assíncrona, item 8 da </w:t>
      </w:r>
      <w:fldSimple w:instr=" REF _Ref215279670 \h  \* MERGEFORMAT ">
        <w:r w:rsidR="00A81DAC">
          <w:t xml:space="preserve">Figura </w:t>
        </w:r>
        <w:r w:rsidR="00A81DAC">
          <w:rPr>
            <w:noProof/>
          </w:rPr>
          <w:t>23</w:t>
        </w:r>
      </w:fldSimple>
      <w:r w:rsidR="0061490F">
        <w:t>. De acordo com os resultados disponibilizados pelo módulo de votação após o terceiro quadro de cada multi-quadro o controle de justificativa decide que atitude deve ser tomada tomando em conta os procedimentos executados até então, em função de um contador de justificativas. Devido ao fato da justificativa ser feita de 8 em 8 bits e trabalharmos com palavras de 64 bits, se faz necessário o deslocamento das palavras de 64 bits para que estas contenham a justificativa executada. Para este processo de deslocamento é utilizado o módulo Deslocador, que tem como entradas a palavra “atual” e o “resto” da entrada anterior do Extrator de Carga Útil,</w:t>
      </w:r>
      <w:r w:rsidR="0061490F" w:rsidRPr="00B43AF0">
        <w:t xml:space="preserve"> </w:t>
      </w:r>
      <w:r w:rsidR="0061490F">
        <w:t xml:space="preserve">item (3) da </w:t>
      </w:r>
      <w:fldSimple w:instr=" REF _Ref215279670 \h  \* MERGEFORMAT ">
        <w:r w:rsidR="00A81DAC">
          <w:t xml:space="preserve">Figura </w:t>
        </w:r>
        <w:r w:rsidR="00A81DAC">
          <w:rPr>
            <w:noProof/>
          </w:rPr>
          <w:t>23</w:t>
        </w:r>
      </w:fldSimple>
      <w:r w:rsidR="0061490F">
        <w:t xml:space="preserve">. Este módulo tem a capacidade de deslocar de 8 a 56 bits, de acordo com o valor do sinal </w:t>
      </w:r>
      <w:r w:rsidR="0061490F">
        <w:rPr>
          <w:i/>
        </w:rPr>
        <w:t>deslocamento</w:t>
      </w:r>
      <w:r w:rsidR="0061490F">
        <w:t>.</w:t>
      </w:r>
    </w:p>
    <w:p w:rsidR="0061490F" w:rsidRDefault="00734FB9" w:rsidP="00511C7A">
      <w:pPr>
        <w:pStyle w:val="paragrafo"/>
      </w:pPr>
      <w:r>
        <w:tab/>
      </w:r>
      <w:r w:rsidR="0061490F">
        <w:t xml:space="preserve">O sinal </w:t>
      </w:r>
      <w:r w:rsidR="0061490F" w:rsidRPr="00BE28B5">
        <w:rPr>
          <w:i/>
        </w:rPr>
        <w:t>enable_resto</w:t>
      </w:r>
      <w:r w:rsidR="0061490F">
        <w:t xml:space="preserve"> controla o fluxo de dados que serão utilizados como carga útil, item 4 da </w:t>
      </w:r>
      <w:fldSimple w:instr=" REF _Ref215279670 \h  \* MERGEFORMAT ">
        <w:r w:rsidR="00A81DAC">
          <w:t xml:space="preserve">Figura </w:t>
        </w:r>
        <w:r w:rsidR="00A81DAC">
          <w:rPr>
            <w:noProof/>
          </w:rPr>
          <w:t>23</w:t>
        </w:r>
      </w:fldSimple>
      <w:r w:rsidR="0061490F">
        <w:t xml:space="preserve">. Quando não é necessário executar deslocamento nas palavras de entrada, os dados que saem do registrador  R1 são os dados que chegam ao sinal </w:t>
      </w:r>
      <w:r w:rsidR="0061490F">
        <w:rPr>
          <w:i/>
        </w:rPr>
        <w:t>resto</w:t>
      </w:r>
      <w:r w:rsidR="0061490F">
        <w:t>,</w:t>
      </w:r>
      <w:r w:rsidR="0061490F">
        <w:rPr>
          <w:i/>
        </w:rPr>
        <w:t xml:space="preserve"> </w:t>
      </w:r>
      <w:r w:rsidR="0061490F">
        <w:t xml:space="preserve">a partir do multiplexador controlado pelo sinal </w:t>
      </w:r>
      <w:r w:rsidR="0061490F">
        <w:rPr>
          <w:i/>
        </w:rPr>
        <w:t>mux_resto</w:t>
      </w:r>
      <w:r w:rsidR="0061490F">
        <w:t xml:space="preserve">. Logo após, ao </w:t>
      </w:r>
      <w:r w:rsidR="0061490F">
        <w:lastRenderedPageBreak/>
        <w:t xml:space="preserve">passarem pelo módulo Deslocador, item 3 da </w:t>
      </w:r>
      <w:fldSimple w:instr=" REF _Ref215279670 \h  \* MERGEFORMAT ">
        <w:r w:rsidR="00A81DAC">
          <w:t xml:space="preserve">Figura </w:t>
        </w:r>
        <w:r w:rsidR="00A81DAC">
          <w:rPr>
            <w:noProof/>
          </w:rPr>
          <w:t>23</w:t>
        </w:r>
      </w:fldSimple>
      <w:r w:rsidR="0061490F">
        <w:t xml:space="preserve">, sem </w:t>
      </w:r>
      <w:r w:rsidR="0061490F" w:rsidRPr="0090086B">
        <w:t>deslocamentos</w:t>
      </w:r>
      <w:r w:rsidR="0061490F">
        <w:t xml:space="preserve">, os dados chegam à entrada da fila assíncrona, sinal </w:t>
      </w:r>
      <w:r w:rsidR="0061490F" w:rsidRPr="00763FAB">
        <w:rPr>
          <w:i/>
        </w:rPr>
        <w:t>DI</w:t>
      </w:r>
      <w:r w:rsidR="0061490F">
        <w:t xml:space="preserve"> do item 8 da </w:t>
      </w:r>
      <w:fldSimple w:instr=" REF _Ref215279670 \h  \* MERGEFORMAT ">
        <w:r w:rsidR="00A81DAC">
          <w:t xml:space="preserve">Figura </w:t>
        </w:r>
        <w:r w:rsidR="00A81DAC">
          <w:rPr>
            <w:noProof/>
          </w:rPr>
          <w:t>23</w:t>
        </w:r>
      </w:fldSimple>
      <w:r w:rsidR="0061490F">
        <w:t xml:space="preserve">, através do multiplexador que é controlado pelo sinal </w:t>
      </w:r>
      <w:r w:rsidR="0061490F">
        <w:rPr>
          <w:i/>
        </w:rPr>
        <w:t>mux_fifo</w:t>
      </w:r>
      <w:r w:rsidR="0061490F">
        <w:t xml:space="preserve">. Por fim, os dados são escritos na fila de acordo com o sinal </w:t>
      </w:r>
      <w:r w:rsidR="0061490F">
        <w:rPr>
          <w:i/>
        </w:rPr>
        <w:t>write_enable</w:t>
      </w:r>
      <w:r w:rsidR="0061490F">
        <w:t xml:space="preserve">. Este processo é exemplificado na </w:t>
      </w:r>
      <w:fldSimple w:instr=" REF _Ref215573809 \h  \* MERGEFORMAT ">
        <w:r w:rsidR="00A81DAC">
          <w:t xml:space="preserve">Figura </w:t>
        </w:r>
        <w:r w:rsidR="00A81DAC">
          <w:rPr>
            <w:noProof/>
          </w:rPr>
          <w:t>24</w:t>
        </w:r>
      </w:fldSimple>
      <w:r w:rsidR="0061490F">
        <w:t>, onde é possível observar que as duas primeiras palavras de entrada, cabeçalhos, são ignoradas e apenas a carga útil é escrita na fila.</w:t>
      </w:r>
    </w:p>
    <w:p w:rsidR="0061490F" w:rsidRDefault="007B0355" w:rsidP="00734FB9">
      <w:pPr>
        <w:jc w:val="center"/>
      </w:pPr>
      <w:r>
        <w:rPr>
          <w:noProof/>
          <w:lang w:eastAsia="pt-BR" w:bidi="ar-SA"/>
        </w:rPr>
        <w:drawing>
          <wp:inline distT="0" distB="0" distL="0" distR="0">
            <wp:extent cx="6113780" cy="1680210"/>
            <wp:effectExtent l="1905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srcRect/>
                    <a:stretch>
                      <a:fillRect/>
                    </a:stretch>
                  </pic:blipFill>
                  <pic:spPr bwMode="auto">
                    <a:xfrm>
                      <a:off x="0" y="0"/>
                      <a:ext cx="6113780" cy="1680210"/>
                    </a:xfrm>
                    <a:prstGeom prst="rect">
                      <a:avLst/>
                    </a:prstGeom>
                    <a:noFill/>
                    <a:ln w="9525">
                      <a:noFill/>
                      <a:miter lim="800000"/>
                      <a:headEnd/>
                      <a:tailEnd/>
                    </a:ln>
                  </pic:spPr>
                </pic:pic>
              </a:graphicData>
            </a:graphic>
          </wp:inline>
        </w:drawing>
      </w:r>
    </w:p>
    <w:p w:rsidR="0061490F" w:rsidRPr="00603F56" w:rsidRDefault="0061490F" w:rsidP="00734FB9">
      <w:pPr>
        <w:jc w:val="center"/>
      </w:pPr>
      <w:bookmarkStart w:id="54" w:name="_Toc216777756"/>
      <w:bookmarkStart w:id="55" w:name="_Ref215573809"/>
      <w:r>
        <w:t xml:space="preserve">Figura </w:t>
      </w:r>
      <w:fldSimple w:instr=" SEQ Figura \* ARABIC ">
        <w:r w:rsidR="00A81DAC">
          <w:rPr>
            <w:noProof/>
          </w:rPr>
          <w:t>24</w:t>
        </w:r>
      </w:fldSimple>
      <w:bookmarkEnd w:id="55"/>
      <w:r>
        <w:t xml:space="preserve"> – Extração de carga útil. Caso: contador de justificativas zerado e/ou justificativa não é necessária.</w:t>
      </w:r>
      <w:bookmarkEnd w:id="54"/>
    </w:p>
    <w:p w:rsidR="00511C7A" w:rsidRDefault="00734FB9" w:rsidP="00511C7A">
      <w:pPr>
        <w:pStyle w:val="paragrafo"/>
      </w:pPr>
      <w:r>
        <w:tab/>
      </w:r>
      <w:r w:rsidR="0061490F">
        <w:t>O contador de justificativas é incrementado sempre que há uma justificativa negativa, ou seja, um byte a mais no multi-quadro, e decrementado sempre que há justificativa positiva, ou seja, um byte a menos no multi-quadro. Caso o contador esteja em zero e ocorra uma justificativa positiva, então, o contador é ajustado para o valor sete. Analogamente, quando ocorre uma justificativa negativa e o contador está em sete, este é ajustado para o valor zero.</w:t>
      </w:r>
    </w:p>
    <w:p w:rsidR="00511C7A" w:rsidRDefault="00511C7A" w:rsidP="00511C7A">
      <w:pPr>
        <w:pStyle w:val="paragrafo"/>
      </w:pPr>
    </w:p>
    <w:p w:rsidR="00F071BC" w:rsidRPr="00F071BC" w:rsidRDefault="00F071BC" w:rsidP="00511C7A">
      <w:pPr>
        <w:pStyle w:val="Ttulo2"/>
      </w:pPr>
      <w:bookmarkStart w:id="56" w:name="_Toc225857018"/>
      <w:r w:rsidRPr="00F071BC">
        <w:t>Extrator de Cabeçalho</w:t>
      </w:r>
      <w:bookmarkEnd w:id="56"/>
    </w:p>
    <w:p w:rsidR="00EA2295" w:rsidRDefault="00EA2295" w:rsidP="00EA2295">
      <w:pPr>
        <w:ind w:firstLine="360"/>
      </w:pPr>
      <w:r>
        <w:t>Como visto anteriormente, o</w:t>
      </w:r>
      <w:r w:rsidRPr="003C5BD8">
        <w:t xml:space="preserve"> </w:t>
      </w:r>
      <w:r>
        <w:t>cabeçalho</w:t>
      </w:r>
      <w:r w:rsidRPr="003C5BD8">
        <w:t xml:space="preserve"> representa a área do </w:t>
      </w:r>
      <w:r>
        <w:t>quadro</w:t>
      </w:r>
      <w:r w:rsidRPr="003C5BD8">
        <w:t xml:space="preserve"> onde estão definidos os </w:t>
      </w:r>
      <w:r w:rsidRPr="003B51EE">
        <w:rPr>
          <w:i/>
        </w:rPr>
        <w:t>bytes</w:t>
      </w:r>
      <w:r w:rsidRPr="003C5BD8">
        <w:t xml:space="preserve"> de controle da comunicação OTN</w:t>
      </w:r>
      <w:r>
        <w:t xml:space="preserve">. As informações contidas no cabeçalho estão divididas em quatro quadros OTN, sendo 16 </w:t>
      </w:r>
      <w:r w:rsidRPr="00AB760B">
        <w:rPr>
          <w:i/>
        </w:rPr>
        <w:t>bytes</w:t>
      </w:r>
      <w:r>
        <w:t xml:space="preserve"> por quadro, totalizando 64 </w:t>
      </w:r>
      <w:r w:rsidRPr="00AB760B">
        <w:rPr>
          <w:i/>
        </w:rPr>
        <w:t>bytes</w:t>
      </w:r>
      <w:r>
        <w:t xml:space="preserve"> por multi-quadro OTN (</w:t>
      </w:r>
      <w:r w:rsidR="00EE695B">
        <w:fldChar w:fldCharType="begin"/>
      </w:r>
      <w:r w:rsidR="004B4F15">
        <w:instrText xml:space="preserve"> REF _Ref224121463 \h </w:instrText>
      </w:r>
      <w:r w:rsidR="00EE695B">
        <w:fldChar w:fldCharType="separate"/>
      </w:r>
      <w:r w:rsidR="00A81DAC">
        <w:t xml:space="preserve">Figura </w:t>
      </w:r>
      <w:r w:rsidR="00A81DAC">
        <w:rPr>
          <w:noProof/>
        </w:rPr>
        <w:t>25</w:t>
      </w:r>
      <w:r w:rsidR="00EE695B">
        <w:fldChar w:fldCharType="end"/>
      </w:r>
      <w:r>
        <w:t xml:space="preserve">). Nestes </w:t>
      </w:r>
      <w:r w:rsidRPr="00AB760B">
        <w:rPr>
          <w:i/>
        </w:rPr>
        <w:t xml:space="preserve">bytes </w:t>
      </w:r>
      <w:r w:rsidRPr="00AB760B">
        <w:t>e</w:t>
      </w:r>
      <w:r>
        <w:t xml:space="preserve">xistem campos relacionados a informações de identificação da origem e do destino, identificação do operador, identificação do tipo de dado a ser ou sendo transportado bem como identificação de falhas e alarmes variados. Estas informações precisam ser interpretadas e processadas, o que será feito pelo software embarcado presente na plataforma de prototipação externa ao contexto deste trabalho a qual este projeto será integrado. </w:t>
      </w:r>
    </w:p>
    <w:p w:rsidR="00EA2295" w:rsidRDefault="007B0355" w:rsidP="00EA2295">
      <w:pPr>
        <w:keepNext/>
        <w:jc w:val="center"/>
      </w:pPr>
      <w:r>
        <w:rPr>
          <w:noProof/>
          <w:lang w:eastAsia="pt-BR" w:bidi="ar-SA"/>
        </w:rPr>
        <w:drawing>
          <wp:inline distT="0" distB="0" distL="0" distR="0">
            <wp:extent cx="4113003" cy="2542541"/>
            <wp:effectExtent l="19050" t="0" r="1797"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4115338" cy="2543984"/>
                    </a:xfrm>
                    <a:prstGeom prst="rect">
                      <a:avLst/>
                    </a:prstGeom>
                    <a:noFill/>
                    <a:ln w="9525">
                      <a:noFill/>
                      <a:miter lim="800000"/>
                      <a:headEnd/>
                      <a:tailEnd/>
                    </a:ln>
                  </pic:spPr>
                </pic:pic>
              </a:graphicData>
            </a:graphic>
          </wp:inline>
        </w:drawing>
      </w:r>
    </w:p>
    <w:p w:rsidR="00EA2295" w:rsidRPr="00EA2295" w:rsidRDefault="00EA2295" w:rsidP="00237403">
      <w:pPr>
        <w:pStyle w:val="Legenda"/>
      </w:pPr>
      <w:bookmarkStart w:id="57" w:name="_Ref224121463"/>
      <w:r>
        <w:t xml:space="preserve">Figura </w:t>
      </w:r>
      <w:fldSimple w:instr=" SEQ Figura \* ARABIC ">
        <w:r w:rsidR="00A81DAC">
          <w:rPr>
            <w:noProof/>
          </w:rPr>
          <w:t>25</w:t>
        </w:r>
      </w:fldSimple>
      <w:bookmarkEnd w:id="57"/>
      <w:r>
        <w:t xml:space="preserve"> – Bytes que compõem o cabeçalho e seus nomes </w:t>
      </w:r>
      <w:r w:rsidR="00A027AD">
        <w:rPr>
          <w:lang w:eastAsia="ar-SA"/>
        </w:rPr>
        <w:t>[VIS07]</w:t>
      </w:r>
      <w:r>
        <w:t>.</w:t>
      </w:r>
    </w:p>
    <w:p w:rsidR="00237403" w:rsidRDefault="00237403" w:rsidP="00511C7A">
      <w:pPr>
        <w:pStyle w:val="paragrafo"/>
      </w:pPr>
    </w:p>
    <w:p w:rsidR="00EA2295" w:rsidRDefault="00EA2295" w:rsidP="00511C7A">
      <w:pPr>
        <w:pStyle w:val="paragrafo"/>
      </w:pPr>
      <w:r>
        <w:lastRenderedPageBreak/>
        <w:t>A extração dos cabeçalhos consiste em identificar em quais palavras do quadro cada tipo de cabeçalho se encontra e armazená-los em memórias BRAMs. Os cabeçalhos serão armazenados em três memórias lógicas distintas, referente aos três diferentes tipos de cabeçalhos (ODU, OTU e OPU). Nestas memórias estarão armazenados os dados referentes aos últimos 256 multi-quadros.</w:t>
      </w:r>
    </w:p>
    <w:p w:rsidR="00EA2295" w:rsidRDefault="00EA2295" w:rsidP="00511C7A">
      <w:pPr>
        <w:pStyle w:val="paragrafo"/>
      </w:pPr>
      <w:r>
        <w:t xml:space="preserve">A arquitetura responsável pela extração dos cabeçalhos é composta por sete BRAMs de 2048x1 </w:t>
      </w:r>
      <w:r w:rsidRPr="001422DE">
        <w:rPr>
          <w:i/>
        </w:rPr>
        <w:t>bytes</w:t>
      </w:r>
      <w:r>
        <w:t xml:space="preserve">. Estas memórias possuem duas portas de 8 </w:t>
      </w:r>
      <w:r w:rsidRPr="00FD0386">
        <w:rPr>
          <w:i/>
        </w:rPr>
        <w:t>bits</w:t>
      </w:r>
      <w:r>
        <w:t xml:space="preserve"> disponíveis para escrita e leitura dos dados. Os cabeçalhos foram organizados nas memórias de forma a otimizar a escrita em paralelo dos dados, tornando possível a extração dos cabeçalhos contidos nas palavras de entrada em no máximo três ciclos de relógios. A </w:t>
      </w:r>
      <w:r w:rsidR="00EE695B">
        <w:fldChar w:fldCharType="begin"/>
      </w:r>
      <w:r w:rsidR="000229BB">
        <w:instrText xml:space="preserve"> REF _Ref224122010 \h </w:instrText>
      </w:r>
      <w:r w:rsidR="00EE695B">
        <w:fldChar w:fldCharType="separate"/>
      </w:r>
      <w:r w:rsidR="00A81DAC">
        <w:t xml:space="preserve">Figura </w:t>
      </w:r>
      <w:r w:rsidR="00A81DAC">
        <w:rPr>
          <w:noProof/>
        </w:rPr>
        <w:t>26</w:t>
      </w:r>
      <w:r w:rsidR="00EE695B">
        <w:fldChar w:fldCharType="end"/>
      </w:r>
      <w:r>
        <w:t xml:space="preserve"> ilustra as sete memórias com seus cabeçalhos associados.  </w:t>
      </w:r>
    </w:p>
    <w:p w:rsidR="004B4F15" w:rsidRDefault="00511C7A" w:rsidP="004B4F15">
      <w:pPr>
        <w:keepNext/>
        <w:jc w:val="center"/>
      </w:pPr>
      <w:r>
        <w:object w:dxaOrig="21594" w:dyaOrig="13300">
          <v:shape id="_x0000_i1039" type="#_x0000_t75" style="width:388.55pt;height:239.1pt" o:ole="">
            <v:imagedata r:id="rId50" o:title=""/>
          </v:shape>
          <o:OLEObject Type="Embed" ProgID="Visio.Drawing.11" ShapeID="_x0000_i1039" DrawAspect="Content" ObjectID="_1299600281" r:id="rId51"/>
        </w:object>
      </w:r>
    </w:p>
    <w:p w:rsidR="00EA2295" w:rsidRDefault="004B4F15" w:rsidP="00237403">
      <w:pPr>
        <w:pStyle w:val="Legenda"/>
      </w:pPr>
      <w:bookmarkStart w:id="58" w:name="_Ref224122010"/>
      <w:r>
        <w:t xml:space="preserve">Figura </w:t>
      </w:r>
      <w:fldSimple w:instr=" SEQ Figura \* ARABIC ">
        <w:r w:rsidR="00A81DAC">
          <w:rPr>
            <w:noProof/>
          </w:rPr>
          <w:t>26</w:t>
        </w:r>
      </w:fldSimple>
      <w:bookmarkEnd w:id="58"/>
      <w:r>
        <w:t xml:space="preserve"> – Organização dos cabeçalhos nas memórias.</w:t>
      </w:r>
    </w:p>
    <w:p w:rsidR="00237403" w:rsidRDefault="00237403" w:rsidP="00237403">
      <w:pPr>
        <w:pStyle w:val="Ttulo2"/>
      </w:pPr>
      <w:bookmarkStart w:id="59" w:name="_Toc225857019"/>
      <w:r>
        <w:t>Banco de Registradores</w:t>
      </w:r>
      <w:bookmarkEnd w:id="59"/>
    </w:p>
    <w:p w:rsidR="00237403" w:rsidRDefault="00237403" w:rsidP="00237403">
      <w:pPr>
        <w:pStyle w:val="paragrafo"/>
      </w:pPr>
      <w:r>
        <w:t xml:space="preserve">O banco de registradores é composto por diferentes tipos de registradores. Os registradores do tipo  </w:t>
      </w:r>
      <w:r w:rsidRPr="00F236C9">
        <w:rPr>
          <w:i/>
        </w:rPr>
        <w:t>Read/Write</w:t>
      </w:r>
      <w:r>
        <w:t xml:space="preserve"> (R/W) são responsáveis, em sua maioria, por configurações com as quais os tipos de alarme do OTN serão sinalizados para o software embarcado. Os registradores do tipo </w:t>
      </w:r>
      <w:r>
        <w:rPr>
          <w:i/>
        </w:rPr>
        <w:t>R</w:t>
      </w:r>
      <w:r w:rsidRPr="00F236C9">
        <w:rPr>
          <w:i/>
        </w:rPr>
        <w:t xml:space="preserve">ead and </w:t>
      </w:r>
      <w:r>
        <w:rPr>
          <w:i/>
        </w:rPr>
        <w:t>C</w:t>
      </w:r>
      <w:r w:rsidRPr="00F236C9">
        <w:rPr>
          <w:i/>
        </w:rPr>
        <w:t>lear</w:t>
      </w:r>
      <w:r>
        <w:t xml:space="preserve"> (RC) em sua maioria são registradores de status, indicando a ocorrência de erros de transmissão, alinhamento, paridade entre outros. Estes registradores ao serem atualizados, serão somente apagados quando o software embarcado realizar uma operação de leitura.</w:t>
      </w:r>
    </w:p>
    <w:p w:rsidR="00A81DAC" w:rsidRPr="00A81DAC" w:rsidRDefault="00237403" w:rsidP="00BE3BDF">
      <w:pPr>
        <w:pStyle w:val="paragrafo"/>
      </w:pPr>
      <w:r>
        <w:t xml:space="preserve"> Os registradores do tipo </w:t>
      </w:r>
      <w:r w:rsidRPr="00F236C9">
        <w:rPr>
          <w:i/>
        </w:rPr>
        <w:t>Read, Latch and Clear</w:t>
      </w:r>
      <w:r>
        <w:t xml:space="preserve"> (RLC) são utilizados em contadores de uso geral. A principal diferença deste tipo de registrador para os registradores do tipo RC é que existe uma </w:t>
      </w:r>
      <w:r w:rsidRPr="00F236C9">
        <w:rPr>
          <w:i/>
        </w:rPr>
        <w:t>Latch</w:t>
      </w:r>
      <w:r>
        <w:t xml:space="preserve"> entre o banco de registradores e a interface com o software embarcado. Este latch adicional evita leituras incorretas, nos registradores onde ocorram muitas operações de escrita via o hardware do tranponder simultâneas a leituras do software embarcado. A </w:t>
      </w:r>
      <w:r w:rsidR="00EE695B">
        <w:fldChar w:fldCharType="begin"/>
      </w:r>
      <w:r>
        <w:instrText xml:space="preserve"> REF _Ref225588822 \h </w:instrText>
      </w:r>
      <w:r w:rsidR="00BE3BDF">
        <w:instrText xml:space="preserve"> \* MERGEFORMAT </w:instrText>
      </w:r>
      <w:r w:rsidR="00EE695B">
        <w:fldChar w:fldCharType="separate"/>
      </w:r>
    </w:p>
    <w:p w:rsidR="00A81DAC" w:rsidRPr="00A81DAC" w:rsidRDefault="00A81DAC" w:rsidP="00BE3BDF">
      <w:pPr>
        <w:pStyle w:val="paragrafo"/>
      </w:pPr>
    </w:p>
    <w:p w:rsidR="00A81DAC" w:rsidRPr="00A81DAC" w:rsidRDefault="00A81DAC" w:rsidP="00BE3BDF">
      <w:pPr>
        <w:pStyle w:val="paragrafo"/>
        <w:rPr>
          <w:noProof/>
        </w:rPr>
      </w:pPr>
    </w:p>
    <w:p w:rsidR="00A81DAC" w:rsidRDefault="00A81DAC" w:rsidP="00BE3BDF">
      <w:pPr>
        <w:pStyle w:val="paragrafo"/>
        <w:rPr>
          <w:sz w:val="24"/>
          <w:szCs w:val="24"/>
        </w:rPr>
      </w:pPr>
    </w:p>
    <w:p w:rsidR="00A81DAC" w:rsidRDefault="00A81DAC" w:rsidP="00BE3BDF">
      <w:pPr>
        <w:pStyle w:val="paragrafo"/>
        <w:rPr>
          <w:sz w:val="24"/>
          <w:szCs w:val="24"/>
        </w:rPr>
      </w:pPr>
    </w:p>
    <w:p w:rsidR="00A81DAC" w:rsidRDefault="00A81DAC" w:rsidP="00BE3BDF">
      <w:pPr>
        <w:pStyle w:val="paragrafo"/>
        <w:rPr>
          <w:sz w:val="24"/>
          <w:szCs w:val="24"/>
        </w:rPr>
      </w:pPr>
    </w:p>
    <w:p w:rsidR="00A81DAC" w:rsidRDefault="00A81DAC" w:rsidP="00BE3BDF">
      <w:pPr>
        <w:pStyle w:val="paragrafo"/>
      </w:pPr>
    </w:p>
    <w:p w:rsidR="00237403" w:rsidRDefault="00A81DAC" w:rsidP="00BE3BDF">
      <w:pPr>
        <w:pStyle w:val="paragrafo"/>
        <w:rPr>
          <w:sz w:val="24"/>
          <w:szCs w:val="24"/>
        </w:rPr>
      </w:pPr>
      <w:r>
        <w:t xml:space="preserve">Tabela </w:t>
      </w:r>
      <w:r>
        <w:rPr>
          <w:noProof/>
        </w:rPr>
        <w:t>1</w:t>
      </w:r>
      <w:r w:rsidR="00EE695B">
        <w:fldChar w:fldCharType="end"/>
      </w:r>
      <w:r w:rsidR="00237403">
        <w:t xml:space="preserve"> exibe o nome dos registradores e seus correspondentes endereços no banco de registradores do transponder OTN X10.</w:t>
      </w:r>
      <w:r w:rsidR="00237403" w:rsidRPr="00E2335E">
        <w:rPr>
          <w:sz w:val="24"/>
          <w:szCs w:val="24"/>
        </w:rPr>
        <w:t xml:space="preserve"> </w:t>
      </w:r>
      <w:bookmarkStart w:id="60" w:name="_Ref225588822"/>
    </w:p>
    <w:p w:rsidR="00BE3BDF" w:rsidRDefault="00BE3BDF" w:rsidP="00BE3BDF">
      <w:pPr>
        <w:pStyle w:val="paragrafo"/>
        <w:rPr>
          <w:sz w:val="24"/>
          <w:szCs w:val="24"/>
        </w:rPr>
      </w:pPr>
    </w:p>
    <w:p w:rsidR="00BE3BDF" w:rsidRDefault="00BE3BDF" w:rsidP="00BE3BDF">
      <w:pPr>
        <w:pStyle w:val="paragrafo"/>
        <w:rPr>
          <w:sz w:val="24"/>
          <w:szCs w:val="24"/>
        </w:rPr>
      </w:pPr>
    </w:p>
    <w:p w:rsidR="00BE3BDF" w:rsidRDefault="00BE3BDF" w:rsidP="00BE3BDF">
      <w:pPr>
        <w:pStyle w:val="paragrafo"/>
        <w:rPr>
          <w:sz w:val="24"/>
          <w:szCs w:val="24"/>
        </w:rPr>
      </w:pPr>
    </w:p>
    <w:p w:rsidR="00BE3BDF" w:rsidRDefault="00BE3BDF" w:rsidP="00BE3BDF">
      <w:pPr>
        <w:pStyle w:val="paragrafo"/>
        <w:rPr>
          <w:sz w:val="24"/>
          <w:szCs w:val="24"/>
        </w:rPr>
      </w:pPr>
    </w:p>
    <w:p w:rsidR="00BE3BDF" w:rsidRDefault="00BE3BDF" w:rsidP="00BE3BDF">
      <w:pPr>
        <w:pStyle w:val="paragrafo"/>
        <w:rPr>
          <w:sz w:val="24"/>
          <w:szCs w:val="24"/>
        </w:rPr>
      </w:pPr>
    </w:p>
    <w:p w:rsidR="00BE3BDF" w:rsidRDefault="00BE3BDF" w:rsidP="00BE3BDF">
      <w:pPr>
        <w:pStyle w:val="paragrafo"/>
      </w:pPr>
    </w:p>
    <w:p w:rsidR="00237403" w:rsidRDefault="00237403" w:rsidP="00237403">
      <w:pPr>
        <w:pStyle w:val="Legenda"/>
      </w:pPr>
      <w:r>
        <w:t xml:space="preserve">Tabela </w:t>
      </w:r>
      <w:fldSimple w:instr=" SEQ Tabela \* ARABIC ">
        <w:r w:rsidR="00A81DAC">
          <w:rPr>
            <w:noProof/>
          </w:rPr>
          <w:t>1</w:t>
        </w:r>
      </w:fldSimple>
      <w:bookmarkEnd w:id="60"/>
      <w:r>
        <w:t xml:space="preserve"> - Nome e endereço dos registradores presentes no banco de registradores do transponder.</w:t>
      </w:r>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2702"/>
        <w:gridCol w:w="915"/>
        <w:gridCol w:w="1082"/>
      </w:tblGrid>
      <w:tr w:rsidR="00237403" w:rsidRPr="00F071BC" w:rsidTr="00D91F5B">
        <w:trPr>
          <w:trHeight w:val="340"/>
          <w:jc w:val="center"/>
        </w:trPr>
        <w:tc>
          <w:tcPr>
            <w:tcW w:w="0" w:type="auto"/>
            <w:shd w:val="clear" w:color="auto" w:fill="D9D9D9"/>
            <w:vAlign w:val="center"/>
          </w:tcPr>
          <w:p w:rsidR="00237403" w:rsidRPr="00F071BC" w:rsidRDefault="00237403" w:rsidP="00D91F5B">
            <w:pPr>
              <w:spacing w:before="0" w:after="0" w:line="240" w:lineRule="auto"/>
              <w:jc w:val="center"/>
              <w:rPr>
                <w:b/>
                <w:sz w:val="18"/>
                <w:szCs w:val="18"/>
              </w:rPr>
            </w:pPr>
            <w:r w:rsidRPr="00F071BC">
              <w:rPr>
                <w:b/>
                <w:sz w:val="18"/>
                <w:szCs w:val="18"/>
              </w:rPr>
              <w:t>Registrador</w:t>
            </w:r>
          </w:p>
        </w:tc>
        <w:tc>
          <w:tcPr>
            <w:tcW w:w="0" w:type="auto"/>
            <w:shd w:val="clear" w:color="auto" w:fill="D9D9D9"/>
            <w:vAlign w:val="center"/>
          </w:tcPr>
          <w:p w:rsidR="00237403" w:rsidRPr="00F071BC" w:rsidRDefault="00237403" w:rsidP="00D91F5B">
            <w:pPr>
              <w:spacing w:before="0" w:after="0" w:line="240" w:lineRule="auto"/>
              <w:jc w:val="center"/>
              <w:rPr>
                <w:b/>
                <w:sz w:val="18"/>
                <w:szCs w:val="18"/>
              </w:rPr>
            </w:pPr>
            <w:r w:rsidRPr="00F071BC">
              <w:rPr>
                <w:b/>
                <w:sz w:val="18"/>
                <w:szCs w:val="18"/>
              </w:rPr>
              <w:t>Endereço</w:t>
            </w:r>
          </w:p>
        </w:tc>
        <w:tc>
          <w:tcPr>
            <w:tcW w:w="860" w:type="dxa"/>
            <w:shd w:val="clear" w:color="auto" w:fill="D9D9D9"/>
            <w:vAlign w:val="center"/>
          </w:tcPr>
          <w:p w:rsidR="00237403" w:rsidRPr="00F071BC" w:rsidRDefault="00237403" w:rsidP="00D91F5B">
            <w:pPr>
              <w:spacing w:before="0" w:after="0" w:line="240" w:lineRule="auto"/>
              <w:jc w:val="center"/>
              <w:rPr>
                <w:b/>
                <w:sz w:val="18"/>
                <w:szCs w:val="18"/>
              </w:rPr>
            </w:pPr>
            <w:r>
              <w:rPr>
                <w:b/>
                <w:sz w:val="18"/>
                <w:szCs w:val="18"/>
              </w:rPr>
              <w:t>Tipo do Registrador</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OTU_STS_PTR_ADDR</w:t>
            </w:r>
          </w:p>
        </w:tc>
        <w:tc>
          <w:tcPr>
            <w:tcW w:w="0" w:type="auto"/>
            <w:shd w:val="clear" w:color="auto" w:fill="F2F2F2"/>
            <w:vAlign w:val="center"/>
          </w:tcPr>
          <w:p w:rsidR="00237403" w:rsidRPr="00F071BC" w:rsidRDefault="00237403" w:rsidP="00D91F5B">
            <w:pPr>
              <w:spacing w:before="0" w:after="0" w:line="240" w:lineRule="auto"/>
              <w:jc w:val="center"/>
            </w:pPr>
            <w:r w:rsidRPr="00F071BC">
              <w:t>00</w:t>
            </w:r>
          </w:p>
        </w:tc>
        <w:tc>
          <w:tcPr>
            <w:tcW w:w="860" w:type="dxa"/>
            <w:shd w:val="clear" w:color="auto" w:fill="F2F2F2"/>
            <w:vAlign w:val="center"/>
          </w:tcPr>
          <w:p w:rsidR="00237403" w:rsidRPr="00F071BC" w:rsidRDefault="00237403" w:rsidP="00D91F5B">
            <w:pPr>
              <w:spacing w:before="0" w:after="0" w:line="240" w:lineRule="auto"/>
              <w:jc w:val="center"/>
            </w:pPr>
            <w:r>
              <w:t>RC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OTU_STS_ADDR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01</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OTU_CFG_PTR_ADDR</w:t>
            </w:r>
          </w:p>
        </w:tc>
        <w:tc>
          <w:tcPr>
            <w:tcW w:w="0" w:type="auto"/>
            <w:shd w:val="clear" w:color="auto" w:fill="F2F2F2"/>
            <w:vAlign w:val="center"/>
          </w:tcPr>
          <w:p w:rsidR="00237403" w:rsidRPr="00F071BC" w:rsidRDefault="00237403" w:rsidP="00D91F5B">
            <w:pPr>
              <w:spacing w:before="0" w:after="0" w:line="240" w:lineRule="auto"/>
              <w:jc w:val="center"/>
            </w:pPr>
            <w:r w:rsidRPr="00F071BC">
              <w:t>02</w:t>
            </w:r>
          </w:p>
        </w:tc>
        <w:tc>
          <w:tcPr>
            <w:tcW w:w="860" w:type="dxa"/>
            <w:shd w:val="clear" w:color="auto" w:fill="F2F2F2"/>
            <w:vAlign w:val="center"/>
          </w:tcPr>
          <w:p w:rsidR="00237403" w:rsidRPr="00F071BC" w:rsidRDefault="00237403" w:rsidP="00D91F5B">
            <w:pPr>
              <w:spacing w:before="0" w:after="0" w:line="240" w:lineRule="auto"/>
              <w:jc w:val="center"/>
            </w:pPr>
            <w:r>
              <w:t>RC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OTU_CFG_ADDR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03</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SM_BEI_CNT_ADDR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04</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SM_BIP_CNT_ADDR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05</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OTU_OOF_CNT_ADDR</w:t>
            </w:r>
          </w:p>
        </w:tc>
        <w:tc>
          <w:tcPr>
            <w:tcW w:w="0" w:type="auto"/>
            <w:shd w:val="clear" w:color="auto" w:fill="F2F2F2"/>
          </w:tcPr>
          <w:p w:rsidR="00237403" w:rsidRPr="00F071BC" w:rsidRDefault="00237403" w:rsidP="00D91F5B">
            <w:pPr>
              <w:spacing w:before="0" w:after="0" w:line="240" w:lineRule="auto"/>
              <w:jc w:val="center"/>
              <w:rPr>
                <w:lang w:val="en-US"/>
              </w:rPr>
            </w:pPr>
            <w:r w:rsidRPr="00F071BC">
              <w:rPr>
                <w:lang w:val="en-US"/>
              </w:rPr>
              <w:t>06</w:t>
            </w:r>
          </w:p>
        </w:tc>
        <w:tc>
          <w:tcPr>
            <w:tcW w:w="860" w:type="dxa"/>
            <w:shd w:val="clear" w:color="auto" w:fill="F2F2F2"/>
            <w:vAlign w:val="center"/>
          </w:tcPr>
          <w:p w:rsidR="00237403" w:rsidRPr="00F071BC" w:rsidRDefault="00237403" w:rsidP="00D91F5B">
            <w:pPr>
              <w:spacing w:before="0" w:after="0" w:line="240" w:lineRule="auto"/>
              <w:jc w:val="center"/>
              <w:rPr>
                <w:lang w:val="en-US"/>
              </w:rPr>
            </w:pPr>
            <w:r>
              <w:rPr>
                <w:lang w:val="en-US"/>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OTU_FRAME_CNT_ADDR</w:t>
            </w:r>
          </w:p>
        </w:tc>
        <w:tc>
          <w:tcPr>
            <w:tcW w:w="0" w:type="auto"/>
            <w:shd w:val="clear" w:color="auto" w:fill="F2F2F2"/>
          </w:tcPr>
          <w:p w:rsidR="00237403" w:rsidRPr="00F071BC" w:rsidRDefault="00237403" w:rsidP="00D91F5B">
            <w:pPr>
              <w:spacing w:before="0" w:after="0" w:line="240" w:lineRule="auto"/>
              <w:jc w:val="center"/>
              <w:rPr>
                <w:lang w:val="en-US"/>
              </w:rPr>
            </w:pPr>
            <w:r w:rsidRPr="00F071BC">
              <w:rPr>
                <w:lang w:val="en-US"/>
              </w:rPr>
              <w:t>07</w:t>
            </w:r>
          </w:p>
        </w:tc>
        <w:tc>
          <w:tcPr>
            <w:tcW w:w="860" w:type="dxa"/>
            <w:shd w:val="clear" w:color="auto" w:fill="F2F2F2"/>
            <w:vAlign w:val="center"/>
          </w:tcPr>
          <w:p w:rsidR="00237403" w:rsidRPr="00F071BC" w:rsidRDefault="00237403" w:rsidP="00D91F5B">
            <w:pPr>
              <w:spacing w:before="0" w:after="0" w:line="240" w:lineRule="auto"/>
              <w:jc w:val="center"/>
              <w:rPr>
                <w:lang w:val="en-US"/>
              </w:rPr>
            </w:pPr>
            <w:r>
              <w:rPr>
                <w:lang w:val="en-US"/>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TTI_ACCESS_CTRL_ADDR</w:t>
            </w:r>
          </w:p>
        </w:tc>
        <w:tc>
          <w:tcPr>
            <w:tcW w:w="0" w:type="auto"/>
            <w:shd w:val="clear" w:color="auto" w:fill="F2F2F2"/>
          </w:tcPr>
          <w:p w:rsidR="00237403" w:rsidRPr="00F071BC" w:rsidRDefault="00237403" w:rsidP="00D91F5B">
            <w:pPr>
              <w:spacing w:before="0" w:after="0" w:line="240" w:lineRule="auto"/>
              <w:jc w:val="center"/>
              <w:rPr>
                <w:lang w:val="en-US"/>
              </w:rPr>
            </w:pPr>
            <w:r w:rsidRPr="00F071BC">
              <w:rPr>
                <w:lang w:val="en-US"/>
              </w:rPr>
              <w:t>08</w:t>
            </w:r>
          </w:p>
        </w:tc>
        <w:tc>
          <w:tcPr>
            <w:tcW w:w="860" w:type="dxa"/>
            <w:shd w:val="clear" w:color="auto" w:fill="F2F2F2"/>
            <w:vAlign w:val="center"/>
          </w:tcPr>
          <w:p w:rsidR="00237403" w:rsidRPr="00F071BC" w:rsidRDefault="00237403" w:rsidP="00D91F5B">
            <w:pPr>
              <w:spacing w:before="0" w:after="0" w:line="240" w:lineRule="auto"/>
              <w:jc w:val="center"/>
              <w:rPr>
                <w:lang w:val="en-US"/>
              </w:rPr>
            </w:pPr>
            <w:r>
              <w:rPr>
                <w:lang w:val="en-US"/>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TTI_DATA_ADDR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09</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FTFL_ACCESS_CTRL_ADDR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0A</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FTFL_DATA_ADDR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0B</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ODU_PM_STS_ADDR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0C</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ODU_PM_CFG_ADDR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0D</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PM_BEI_CNT_ADDR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0E</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PM_BIP_CNT_ADDR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0F</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OPU_RX_PT_ADDR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10</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OPU_EXP_PT_ADDR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11</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OPU_TX_PT_ADDR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12</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TCM_STS_PTR_ADDR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13</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TCM_CFG_PTR_ADDR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14</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ODU_TCM_STS_ADDR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15</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ODU_TCM_CFG_ADDR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16</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TCM_BEI_CNT_ADDR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17</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TCM_BIP_CNT_ADDR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18</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OPU_CFG_ADDR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19</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OPU_STS_ADDR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1A</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RX_PJUST_CNT_ADDR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1B</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RX_NJUST_CNT_ADDR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1C</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TX_PJUST_CNT_ADDR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1D</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TX_NJUST_CNT_ADDR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1E</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FEC_STS_PTR_ADDR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1F</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RW</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val="en-US" w:eastAsia="pt-BR" w:bidi="ar-SA"/>
              </w:rPr>
            </w:pPr>
            <w:r w:rsidRPr="00F071BC">
              <w:rPr>
                <w:color w:val="000000"/>
                <w:lang w:val="en-US" w:eastAsia="pt-BR" w:bidi="ar-SA"/>
              </w:rPr>
              <w:t>FEC_CORRERR_CNT_HI_ADDR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val="en-US" w:eastAsia="pt-BR" w:bidi="ar-SA"/>
              </w:rPr>
            </w:pPr>
            <w:r w:rsidRPr="00F071BC">
              <w:rPr>
                <w:color w:val="000000"/>
                <w:lang w:val="en-US" w:eastAsia="pt-BR" w:bidi="ar-SA"/>
              </w:rPr>
              <w:t>20</w:t>
            </w:r>
          </w:p>
        </w:tc>
        <w:tc>
          <w:tcPr>
            <w:tcW w:w="860" w:type="dxa"/>
            <w:shd w:val="clear" w:color="auto" w:fill="F2F2F2"/>
            <w:vAlign w:val="center"/>
          </w:tcPr>
          <w:p w:rsidR="00237403" w:rsidRPr="00F071BC" w:rsidRDefault="00237403" w:rsidP="00D91F5B">
            <w:pPr>
              <w:spacing w:before="0" w:after="0" w:line="240" w:lineRule="auto"/>
              <w:jc w:val="center"/>
              <w:rPr>
                <w:color w:val="000000"/>
                <w:lang w:val="en-US" w:eastAsia="pt-BR" w:bidi="ar-SA"/>
              </w:rPr>
            </w:pPr>
            <w:r>
              <w:rPr>
                <w:color w:val="000000"/>
                <w:lang w:val="en-US" w:eastAsia="pt-BR" w:bidi="ar-SA"/>
              </w:rPr>
              <w:t>RC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FEC_CORRERR_CNT_LO_ADDR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21</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FEC_UNCORR_CNT_ADDR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22</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r w:rsidR="00237403" w:rsidRPr="00F071BC" w:rsidTr="00D91F5B">
        <w:trPr>
          <w:trHeight w:val="227"/>
          <w:jc w:val="center"/>
        </w:trPr>
        <w:tc>
          <w:tcPr>
            <w:tcW w:w="0" w:type="auto"/>
            <w:shd w:val="clear" w:color="auto" w:fill="F2F2F2"/>
            <w:vAlign w:val="bottom"/>
          </w:tcPr>
          <w:p w:rsidR="00237403" w:rsidRPr="00F071BC" w:rsidRDefault="00237403" w:rsidP="00D91F5B">
            <w:pPr>
              <w:spacing w:before="0" w:after="0" w:line="240" w:lineRule="auto"/>
              <w:jc w:val="left"/>
              <w:rPr>
                <w:color w:val="000000"/>
                <w:lang w:eastAsia="pt-BR" w:bidi="ar-SA"/>
              </w:rPr>
            </w:pPr>
            <w:r w:rsidRPr="00F071BC">
              <w:rPr>
                <w:color w:val="000000"/>
                <w:lang w:eastAsia="pt-BR" w:bidi="ar-SA"/>
              </w:rPr>
              <w:t>OPU_TSE_CNT_ADDR</w:t>
            </w:r>
          </w:p>
        </w:tc>
        <w:tc>
          <w:tcPr>
            <w:tcW w:w="0" w:type="auto"/>
            <w:shd w:val="clear" w:color="auto" w:fill="F2F2F2"/>
            <w:vAlign w:val="bottom"/>
          </w:tcPr>
          <w:p w:rsidR="00237403" w:rsidRPr="00F071BC" w:rsidRDefault="00237403" w:rsidP="00D91F5B">
            <w:pPr>
              <w:spacing w:before="0" w:after="0" w:line="240" w:lineRule="auto"/>
              <w:jc w:val="center"/>
              <w:rPr>
                <w:color w:val="000000"/>
                <w:lang w:eastAsia="pt-BR" w:bidi="ar-SA"/>
              </w:rPr>
            </w:pPr>
            <w:r w:rsidRPr="00F071BC">
              <w:rPr>
                <w:color w:val="000000"/>
                <w:lang w:eastAsia="pt-BR" w:bidi="ar-SA"/>
              </w:rPr>
              <w:t>23</w:t>
            </w:r>
          </w:p>
        </w:tc>
        <w:tc>
          <w:tcPr>
            <w:tcW w:w="860" w:type="dxa"/>
            <w:shd w:val="clear" w:color="auto" w:fill="F2F2F2"/>
            <w:vAlign w:val="center"/>
          </w:tcPr>
          <w:p w:rsidR="00237403" w:rsidRPr="00F071BC" w:rsidRDefault="00237403" w:rsidP="00D91F5B">
            <w:pPr>
              <w:spacing w:before="0" w:after="0" w:line="240" w:lineRule="auto"/>
              <w:jc w:val="center"/>
              <w:rPr>
                <w:color w:val="000000"/>
                <w:lang w:eastAsia="pt-BR" w:bidi="ar-SA"/>
              </w:rPr>
            </w:pPr>
            <w:r>
              <w:rPr>
                <w:color w:val="000000"/>
                <w:lang w:eastAsia="pt-BR" w:bidi="ar-SA"/>
              </w:rPr>
              <w:t>RLC</w:t>
            </w:r>
          </w:p>
        </w:tc>
      </w:tr>
    </w:tbl>
    <w:p w:rsidR="00237403" w:rsidRPr="00237403" w:rsidRDefault="00237403" w:rsidP="00237403"/>
    <w:p w:rsidR="00382D40" w:rsidRPr="0062430B" w:rsidRDefault="00382D40" w:rsidP="00511C7A">
      <w:pPr>
        <w:pStyle w:val="Ttulo1"/>
      </w:pPr>
      <w:bookmarkStart w:id="61" w:name="_Toc225857020"/>
      <w:r w:rsidRPr="0062430B">
        <w:lastRenderedPageBreak/>
        <w:t>Interfaces Externas</w:t>
      </w:r>
      <w:r w:rsidR="00C164BE">
        <w:t xml:space="preserve"> do Framer OTN</w:t>
      </w:r>
      <w:bookmarkEnd w:id="61"/>
    </w:p>
    <w:p w:rsidR="00B303CF" w:rsidRDefault="00B46287" w:rsidP="00C164BE">
      <w:pPr>
        <w:pStyle w:val="paragrafo"/>
      </w:pPr>
      <w:r>
        <w:tab/>
      </w:r>
      <w:r w:rsidR="00B303CF">
        <w:t>A entidade de mais alto nível do transponder se conecta a três interfaces distintas</w:t>
      </w:r>
      <w:r>
        <w:t xml:space="preserve"> </w:t>
      </w:r>
      <w:r w:rsidR="00C164BE">
        <w:t>(</w:t>
      </w:r>
      <w:r w:rsidR="00EE695B">
        <w:fldChar w:fldCharType="begin"/>
      </w:r>
      <w:r>
        <w:instrText xml:space="preserve"> REF _Ref225067149 \h </w:instrText>
      </w:r>
      <w:r w:rsidR="00EE695B">
        <w:fldChar w:fldCharType="separate"/>
      </w:r>
      <w:r w:rsidR="00A81DAC">
        <w:t xml:space="preserve">Figura </w:t>
      </w:r>
      <w:r w:rsidR="00A81DAC">
        <w:rPr>
          <w:noProof/>
        </w:rPr>
        <w:t>27</w:t>
      </w:r>
      <w:r w:rsidR="00EE695B">
        <w:fldChar w:fldCharType="end"/>
      </w:r>
      <w:r w:rsidR="00C164BE">
        <w:t xml:space="preserve">): (1) </w:t>
      </w:r>
      <w:r w:rsidR="00B303CF">
        <w:t>interface com a linha de tr</w:t>
      </w:r>
      <w:r w:rsidR="008C7E03">
        <w:t xml:space="preserve">ansmissão </w:t>
      </w:r>
      <w:r w:rsidR="00B303CF">
        <w:t xml:space="preserve">ótica; </w:t>
      </w:r>
      <w:r w:rsidR="00C164BE">
        <w:t xml:space="preserve"> (2) </w:t>
      </w:r>
      <w:r w:rsidR="00B303CF">
        <w:t>i</w:t>
      </w:r>
      <w:r>
        <w:t>nterface com o cliente;</w:t>
      </w:r>
      <w:r w:rsidR="00C164BE">
        <w:t xml:space="preserve"> (3) </w:t>
      </w:r>
      <w:r w:rsidR="00B303CF">
        <w:t>interface com o software embarcado</w:t>
      </w:r>
      <w:r w:rsidR="008C7E03">
        <w:t>.</w:t>
      </w:r>
      <w:r w:rsidR="00C164BE">
        <w:t xml:space="preserve"> </w:t>
      </w:r>
      <w:r w:rsidR="001022D2">
        <w:t>Este</w:t>
      </w:r>
      <w:r w:rsidR="00DE6685">
        <w:t xml:space="preserve"> </w:t>
      </w:r>
      <w:r w:rsidR="001022D2">
        <w:t xml:space="preserve">módulo </w:t>
      </w:r>
      <w:r w:rsidR="00CB1280">
        <w:t>pode ser encontrado dentro do diretório de</w:t>
      </w:r>
      <w:r w:rsidR="00C164BE">
        <w:t xml:space="preserve"> descrições VHDL</w:t>
      </w:r>
      <w:r w:rsidR="00CB1280">
        <w:t xml:space="preserve"> (</w:t>
      </w:r>
      <w:r w:rsidR="00DE6685">
        <w:t>/HDL/Global/</w:t>
      </w:r>
      <w:r>
        <w:t>transponder_x10</w:t>
      </w:r>
      <w:r w:rsidR="00DE6685">
        <w:t>.vhd</w:t>
      </w:r>
      <w:r w:rsidR="00CB1280">
        <w:t>).</w:t>
      </w:r>
    </w:p>
    <w:p w:rsidR="00B46287" w:rsidRDefault="00BE1089" w:rsidP="00B46287">
      <w:pPr>
        <w:keepNext/>
        <w:jc w:val="center"/>
      </w:pPr>
      <w:r>
        <w:object w:dxaOrig="5500" w:dyaOrig="5429">
          <v:shape id="_x0000_i1040" type="#_x0000_t75" style="width:289.35pt;height:284.6pt;mso-position-vertical:absolute" o:ole="" o:allowoverlap="f">
            <v:imagedata r:id="rId52" o:title=""/>
          </v:shape>
          <o:OLEObject Type="Embed" ProgID="Visio.Drawing.11" ShapeID="_x0000_i1040" DrawAspect="Content" ObjectID="_1299600282" r:id="rId53"/>
        </w:object>
      </w:r>
    </w:p>
    <w:p w:rsidR="00382D40" w:rsidRDefault="00B46287" w:rsidP="00237403">
      <w:pPr>
        <w:pStyle w:val="Legenda"/>
      </w:pPr>
      <w:bookmarkStart w:id="62" w:name="_Ref225067149"/>
      <w:r>
        <w:t xml:space="preserve">Figura </w:t>
      </w:r>
      <w:fldSimple w:instr=" SEQ Figura \* ARABIC ">
        <w:r w:rsidR="00A81DAC">
          <w:rPr>
            <w:noProof/>
          </w:rPr>
          <w:t>27</w:t>
        </w:r>
      </w:fldSimple>
      <w:bookmarkEnd w:id="62"/>
      <w:r>
        <w:t xml:space="preserve"> - Descrição das entradas/saídas na entidade </w:t>
      </w:r>
      <w:r w:rsidRPr="00B46287">
        <w:rPr>
          <w:i/>
        </w:rPr>
        <w:t>top-level</w:t>
      </w:r>
      <w:r>
        <w:t xml:space="preserve"> do projeto.</w:t>
      </w:r>
    </w:p>
    <w:p w:rsidR="00382D40" w:rsidRPr="00DE6685" w:rsidRDefault="00382D40" w:rsidP="00C164BE">
      <w:pPr>
        <w:pStyle w:val="Ttulo2"/>
      </w:pPr>
      <w:bookmarkStart w:id="63" w:name="_Toc225857021"/>
      <w:r w:rsidRPr="00DE6685">
        <w:t>Interface OTN</w:t>
      </w:r>
      <w:bookmarkEnd w:id="63"/>
    </w:p>
    <w:p w:rsidR="00CB1280" w:rsidRDefault="00046EEF" w:rsidP="00C164BE">
      <w:pPr>
        <w:pStyle w:val="paragrafo"/>
      </w:pPr>
      <w:r>
        <w:t xml:space="preserve">A interface “Linha OTN” conecta-se com </w:t>
      </w:r>
      <w:r w:rsidR="007A3155">
        <w:t>a linha de transmissão ótica da rede OTN</w:t>
      </w:r>
      <w:r w:rsidR="00B46287">
        <w:t>, e possui os seguintes sinais de entrada/saída:</w:t>
      </w:r>
    </w:p>
    <w:p w:rsidR="00C164BE" w:rsidRDefault="00C164BE" w:rsidP="00C164BE">
      <w:pPr>
        <w:pStyle w:val="paragrafo"/>
      </w:pPr>
    </w:p>
    <w:tbl>
      <w:tblPr>
        <w:tblW w:w="5001" w:type="pct"/>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Look w:val="04A0"/>
      </w:tblPr>
      <w:tblGrid>
        <w:gridCol w:w="819"/>
        <w:gridCol w:w="2827"/>
        <w:gridCol w:w="962"/>
        <w:gridCol w:w="844"/>
        <w:gridCol w:w="4404"/>
      </w:tblGrid>
      <w:tr w:rsidR="00CB1280" w:rsidRPr="00F071BC" w:rsidTr="00F071BC">
        <w:trPr>
          <w:cantSplit/>
          <w:trHeight w:val="340"/>
        </w:trPr>
        <w:tc>
          <w:tcPr>
            <w:tcW w:w="416" w:type="pct"/>
          </w:tcPr>
          <w:p w:rsidR="00CB1280" w:rsidRPr="00F071BC" w:rsidRDefault="00CB1280" w:rsidP="00F071BC">
            <w:pPr>
              <w:spacing w:before="0" w:after="0" w:line="240" w:lineRule="auto"/>
              <w:jc w:val="left"/>
              <w:rPr>
                <w:sz w:val="18"/>
                <w:szCs w:val="18"/>
              </w:rPr>
            </w:pPr>
          </w:p>
        </w:tc>
        <w:tc>
          <w:tcPr>
            <w:tcW w:w="1434"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Pino</w:t>
            </w:r>
          </w:p>
        </w:tc>
        <w:tc>
          <w:tcPr>
            <w:tcW w:w="488"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Direção</w:t>
            </w:r>
          </w:p>
        </w:tc>
        <w:tc>
          <w:tcPr>
            <w:tcW w:w="428"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Bits</w:t>
            </w:r>
          </w:p>
        </w:tc>
        <w:tc>
          <w:tcPr>
            <w:tcW w:w="2234"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Descrição</w:t>
            </w:r>
          </w:p>
        </w:tc>
      </w:tr>
      <w:tr w:rsidR="00CB1280" w:rsidRPr="00F071BC" w:rsidTr="00F071BC">
        <w:trPr>
          <w:cantSplit/>
          <w:trHeight w:val="340"/>
        </w:trPr>
        <w:tc>
          <w:tcPr>
            <w:tcW w:w="416" w:type="pct"/>
            <w:vMerge w:val="restart"/>
            <w:shd w:val="clear" w:color="auto" w:fill="FBD4B4"/>
            <w:textDirection w:val="btLr"/>
            <w:vAlign w:val="center"/>
          </w:tcPr>
          <w:p w:rsidR="00CB1280" w:rsidRPr="00F071BC" w:rsidRDefault="00CB1280" w:rsidP="00F071BC">
            <w:pPr>
              <w:spacing w:before="0" w:after="0" w:line="240" w:lineRule="auto"/>
              <w:ind w:left="113" w:right="1105"/>
              <w:jc w:val="right"/>
              <w:rPr>
                <w:smallCaps/>
                <w:sz w:val="18"/>
                <w:szCs w:val="18"/>
              </w:rPr>
            </w:pPr>
            <w:r w:rsidRPr="00F071BC">
              <w:rPr>
                <w:smallCaps/>
                <w:sz w:val="18"/>
                <w:szCs w:val="18"/>
              </w:rPr>
              <w:t>Interface da Linha OTN</w:t>
            </w:r>
          </w:p>
        </w:tc>
        <w:tc>
          <w:tcPr>
            <w:tcW w:w="1434" w:type="pct"/>
            <w:shd w:val="clear" w:color="auto" w:fill="F2F2F2"/>
            <w:vAlign w:val="center"/>
          </w:tcPr>
          <w:p w:rsidR="00CB1280" w:rsidRPr="00F071BC" w:rsidRDefault="00CB1280" w:rsidP="00F071BC">
            <w:pPr>
              <w:spacing w:before="0" w:after="0" w:line="240" w:lineRule="auto"/>
              <w:ind w:right="1105"/>
              <w:jc w:val="left"/>
              <w:rPr>
                <w:sz w:val="18"/>
                <w:szCs w:val="18"/>
              </w:rPr>
            </w:pPr>
            <w:r w:rsidRPr="00F071BC">
              <w:rPr>
                <w:sz w:val="18"/>
                <w:szCs w:val="18"/>
              </w:rPr>
              <w:t>clock_in</w:t>
            </w:r>
          </w:p>
        </w:tc>
        <w:tc>
          <w:tcPr>
            <w:tcW w:w="488" w:type="pct"/>
            <w:shd w:val="clear" w:color="auto" w:fill="F2F2F2"/>
            <w:vAlign w:val="center"/>
          </w:tcPr>
          <w:p w:rsidR="00CB1280" w:rsidRPr="00F071BC" w:rsidRDefault="00CB1280" w:rsidP="00F071BC">
            <w:pPr>
              <w:spacing w:before="0" w:after="0" w:line="240" w:lineRule="auto"/>
              <w:jc w:val="center"/>
              <w:rPr>
                <w:sz w:val="18"/>
                <w:szCs w:val="18"/>
                <w:lang w:val="en-US"/>
              </w:rPr>
            </w:pPr>
            <w:r w:rsidRPr="00F071BC">
              <w:rPr>
                <w:sz w:val="18"/>
                <w:szCs w:val="18"/>
                <w:lang w:val="en-US"/>
              </w:rPr>
              <w:t>in</w:t>
            </w:r>
          </w:p>
        </w:tc>
        <w:tc>
          <w:tcPr>
            <w:tcW w:w="428" w:type="pct"/>
            <w:shd w:val="clear" w:color="auto" w:fill="F2F2F2"/>
            <w:vAlign w:val="center"/>
          </w:tcPr>
          <w:p w:rsidR="00CB1280" w:rsidRPr="00F071BC" w:rsidRDefault="00CB1280" w:rsidP="00F071BC">
            <w:pPr>
              <w:spacing w:before="0" w:after="0" w:line="240" w:lineRule="auto"/>
              <w:jc w:val="center"/>
              <w:rPr>
                <w:sz w:val="18"/>
                <w:szCs w:val="18"/>
                <w:lang w:val="en-US"/>
              </w:rPr>
            </w:pPr>
            <w:r w:rsidRPr="00F071BC">
              <w:rPr>
                <w:sz w:val="18"/>
                <w:szCs w:val="18"/>
                <w:lang w:val="en-US"/>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Clock  da linha OTN (311.04MHz)</w:t>
            </w:r>
          </w:p>
        </w:tc>
      </w:tr>
      <w:tr w:rsidR="00CB1280" w:rsidRPr="00F071BC" w:rsidTr="00F071BC">
        <w:trPr>
          <w:cantSplit/>
          <w:trHeight w:val="340"/>
        </w:trPr>
        <w:tc>
          <w:tcPr>
            <w:tcW w:w="416" w:type="pct"/>
            <w:vMerge/>
            <w:shd w:val="clear" w:color="auto" w:fill="FBD4B4"/>
            <w:vAlign w:val="center"/>
          </w:tcPr>
          <w:p w:rsidR="00CB1280" w:rsidRPr="00F071BC" w:rsidRDefault="00CB1280" w:rsidP="00F071BC">
            <w:pPr>
              <w:spacing w:before="0" w:after="0" w:line="240" w:lineRule="auto"/>
              <w:jc w:val="center"/>
              <w:rPr>
                <w:b/>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reset_placa</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Reset da placa</w:t>
            </w:r>
          </w:p>
        </w:tc>
      </w:tr>
      <w:tr w:rsidR="00CB1280" w:rsidRPr="00F071BC" w:rsidTr="00F071BC">
        <w:trPr>
          <w:cantSplit/>
          <w:trHeight w:val="340"/>
        </w:trPr>
        <w:tc>
          <w:tcPr>
            <w:tcW w:w="416" w:type="pct"/>
            <w:vMerge/>
            <w:shd w:val="clear" w:color="auto" w:fill="FBD4B4"/>
            <w:vAlign w:val="center"/>
          </w:tcPr>
          <w:p w:rsidR="00CB1280" w:rsidRPr="00F071BC" w:rsidRDefault="00CB1280" w:rsidP="00F071BC">
            <w:pPr>
              <w:spacing w:before="0" w:after="0" w:line="240" w:lineRule="auto"/>
              <w:jc w:val="center"/>
              <w:rPr>
                <w:b/>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clk0_out</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Clock 1x clock_in</w:t>
            </w:r>
          </w:p>
        </w:tc>
      </w:tr>
      <w:tr w:rsidR="00CB1280" w:rsidRPr="00F071BC" w:rsidTr="00F071BC">
        <w:trPr>
          <w:cantSplit/>
          <w:trHeight w:val="340"/>
        </w:trPr>
        <w:tc>
          <w:tcPr>
            <w:tcW w:w="416" w:type="pct"/>
            <w:vMerge/>
            <w:shd w:val="clear" w:color="auto" w:fill="FBD4B4"/>
            <w:vAlign w:val="center"/>
          </w:tcPr>
          <w:p w:rsidR="00CB1280" w:rsidRPr="00F071BC" w:rsidRDefault="00CB1280" w:rsidP="00F071BC">
            <w:pPr>
              <w:spacing w:before="0" w:after="0" w:line="240" w:lineRule="auto"/>
              <w:jc w:val="center"/>
              <w:rPr>
                <w:b/>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clk180_out</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Clock 180 graus defasado de clock_in</w:t>
            </w:r>
          </w:p>
        </w:tc>
      </w:tr>
      <w:tr w:rsidR="00CB1280" w:rsidRPr="00F071BC" w:rsidTr="00F071BC">
        <w:trPr>
          <w:cantSplit/>
          <w:trHeight w:val="340"/>
        </w:trPr>
        <w:tc>
          <w:tcPr>
            <w:tcW w:w="416" w:type="pct"/>
            <w:vMerge/>
            <w:shd w:val="clear" w:color="auto" w:fill="FBD4B4"/>
            <w:vAlign w:val="center"/>
          </w:tcPr>
          <w:p w:rsidR="00CB1280" w:rsidRPr="00F071BC" w:rsidRDefault="00CB1280" w:rsidP="00F071BC">
            <w:pPr>
              <w:spacing w:before="0" w:after="0" w:line="240" w:lineRule="auto"/>
              <w:jc w:val="center"/>
              <w:rPr>
                <w:b/>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clk2x_out</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u w:val="single"/>
              </w:rPr>
            </w:pPr>
            <w:r w:rsidRPr="00F071BC">
              <w:rPr>
                <w:sz w:val="18"/>
                <w:szCs w:val="18"/>
              </w:rPr>
              <w:t>Clock 2x clock_in</w:t>
            </w:r>
          </w:p>
        </w:tc>
      </w:tr>
      <w:tr w:rsidR="00CB1280" w:rsidRPr="00F071BC" w:rsidTr="00F071BC">
        <w:trPr>
          <w:cantSplit/>
          <w:trHeight w:val="340"/>
        </w:trPr>
        <w:tc>
          <w:tcPr>
            <w:tcW w:w="416" w:type="pct"/>
            <w:vMerge/>
            <w:shd w:val="clear" w:color="auto" w:fill="FBD4B4"/>
            <w:vAlign w:val="center"/>
          </w:tcPr>
          <w:p w:rsidR="00CB1280" w:rsidRPr="00F071BC" w:rsidRDefault="00CB1280" w:rsidP="00F071BC">
            <w:pPr>
              <w:spacing w:before="0" w:after="0" w:line="240" w:lineRule="auto"/>
              <w:jc w:val="center"/>
              <w:rPr>
                <w:b/>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rst_out</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DCM da linha OTN trancado</w:t>
            </w:r>
          </w:p>
        </w:tc>
      </w:tr>
      <w:tr w:rsidR="00CB1280" w:rsidRPr="00F071BC" w:rsidTr="00F071BC">
        <w:trPr>
          <w:cantSplit/>
          <w:trHeight w:val="340"/>
        </w:trPr>
        <w:tc>
          <w:tcPr>
            <w:tcW w:w="416" w:type="pct"/>
            <w:vMerge/>
            <w:shd w:val="clear" w:color="auto" w:fill="FBD4B4"/>
            <w:vAlign w:val="center"/>
          </w:tcPr>
          <w:p w:rsidR="00CB1280" w:rsidRPr="00F071BC" w:rsidRDefault="00CB1280" w:rsidP="00F071BC">
            <w:pPr>
              <w:spacing w:before="0" w:after="0" w:line="240" w:lineRule="auto"/>
              <w:jc w:val="center"/>
              <w:rPr>
                <w:b/>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valid_out</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Indicador de dado válido</w:t>
            </w:r>
          </w:p>
        </w:tc>
      </w:tr>
      <w:tr w:rsidR="00CB1280" w:rsidRPr="00F071BC" w:rsidTr="00F071BC">
        <w:trPr>
          <w:cantSplit/>
          <w:trHeight w:val="340"/>
        </w:trPr>
        <w:tc>
          <w:tcPr>
            <w:tcW w:w="416" w:type="pct"/>
            <w:vMerge/>
            <w:shd w:val="clear" w:color="auto" w:fill="FBD4B4"/>
            <w:vAlign w:val="center"/>
          </w:tcPr>
          <w:p w:rsidR="00CB1280" w:rsidRPr="00F071BC" w:rsidRDefault="00CB1280" w:rsidP="00F071BC">
            <w:pPr>
              <w:spacing w:before="0" w:after="0" w:line="240" w:lineRule="auto"/>
              <w:jc w:val="center"/>
              <w:rPr>
                <w:b/>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assinatura</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64</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Assinaturas</w:t>
            </w:r>
          </w:p>
        </w:tc>
      </w:tr>
      <w:tr w:rsidR="00CB1280" w:rsidRPr="00F071BC" w:rsidTr="00F071BC">
        <w:trPr>
          <w:cantSplit/>
          <w:trHeight w:val="340"/>
        </w:trPr>
        <w:tc>
          <w:tcPr>
            <w:tcW w:w="416" w:type="pct"/>
            <w:vMerge/>
            <w:shd w:val="clear" w:color="auto" w:fill="FBD4B4"/>
            <w:textDirection w:val="btLr"/>
            <w:vAlign w:val="center"/>
          </w:tcPr>
          <w:p w:rsidR="00CB1280" w:rsidRPr="00F071BC" w:rsidRDefault="00CB1280" w:rsidP="00F071BC">
            <w:pPr>
              <w:spacing w:before="0" w:after="0" w:line="240" w:lineRule="auto"/>
              <w:ind w:left="113" w:right="113"/>
              <w:jc w:val="center"/>
              <w:rPr>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entrada</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64</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Dados de entrada da linha OTN</w:t>
            </w:r>
          </w:p>
        </w:tc>
      </w:tr>
      <w:tr w:rsidR="00CB1280" w:rsidRPr="00F071BC" w:rsidTr="00F071BC">
        <w:trPr>
          <w:cantSplit/>
          <w:trHeight w:val="340"/>
        </w:trPr>
        <w:tc>
          <w:tcPr>
            <w:tcW w:w="416" w:type="pct"/>
            <w:vMerge/>
            <w:shd w:val="clear" w:color="auto" w:fill="FBD4B4"/>
            <w:vAlign w:val="center"/>
          </w:tcPr>
          <w:p w:rsidR="00CB1280" w:rsidRPr="00F071BC" w:rsidRDefault="00CB1280" w:rsidP="00F071BC">
            <w:pPr>
              <w:spacing w:before="0" w:after="0" w:line="240" w:lineRule="auto"/>
              <w:jc w:val="center"/>
              <w:rPr>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saida</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64</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Dados de saída da linha OTN</w:t>
            </w:r>
          </w:p>
        </w:tc>
      </w:tr>
    </w:tbl>
    <w:p w:rsidR="00382D40" w:rsidRPr="00CB1280" w:rsidRDefault="00382D40" w:rsidP="00C164BE">
      <w:pPr>
        <w:pStyle w:val="Ttulo2"/>
      </w:pPr>
      <w:bookmarkStart w:id="64" w:name="_Toc225857022"/>
      <w:r w:rsidRPr="00CB1280">
        <w:lastRenderedPageBreak/>
        <w:t>Interface Cliente</w:t>
      </w:r>
      <w:bookmarkEnd w:id="64"/>
    </w:p>
    <w:p w:rsidR="00CB1280" w:rsidRDefault="007A3155" w:rsidP="00C164BE">
      <w:pPr>
        <w:pStyle w:val="paragrafo"/>
      </w:pPr>
      <w:r>
        <w:t>A interface “Cliente” é responsável pela troca de in</w:t>
      </w:r>
      <w:r w:rsidR="00F41700">
        <w:t>formações com o lado do cliente,</w:t>
      </w:r>
      <w:r w:rsidR="00F41700" w:rsidRPr="00F41700">
        <w:t xml:space="preserve"> </w:t>
      </w:r>
      <w:r w:rsidR="00F41700">
        <w:t>e possui os seguintes sinais de entrada/saída:</w:t>
      </w:r>
    </w:p>
    <w:p w:rsidR="00C164BE" w:rsidRDefault="00C164BE" w:rsidP="00C164BE">
      <w:pPr>
        <w:pStyle w:val="paragrafo"/>
      </w:pPr>
    </w:p>
    <w:tbl>
      <w:tblPr>
        <w:tblW w:w="5001"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819"/>
        <w:gridCol w:w="2827"/>
        <w:gridCol w:w="962"/>
        <w:gridCol w:w="844"/>
        <w:gridCol w:w="4404"/>
      </w:tblGrid>
      <w:tr w:rsidR="007068B8" w:rsidRPr="00F071BC" w:rsidTr="00F071BC">
        <w:trPr>
          <w:cantSplit/>
          <w:trHeight w:val="340"/>
        </w:trPr>
        <w:tc>
          <w:tcPr>
            <w:tcW w:w="416" w:type="pct"/>
            <w:shd w:val="clear" w:color="auto" w:fill="FFFFFF"/>
            <w:vAlign w:val="center"/>
          </w:tcPr>
          <w:p w:rsidR="00CB1280" w:rsidRPr="00F071BC" w:rsidRDefault="00CB1280" w:rsidP="00F071BC">
            <w:pPr>
              <w:spacing w:before="0" w:after="0" w:line="240" w:lineRule="auto"/>
              <w:jc w:val="center"/>
              <w:rPr>
                <w:sz w:val="18"/>
                <w:szCs w:val="18"/>
              </w:rPr>
            </w:pPr>
          </w:p>
        </w:tc>
        <w:tc>
          <w:tcPr>
            <w:tcW w:w="1434"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Pino</w:t>
            </w:r>
          </w:p>
        </w:tc>
        <w:tc>
          <w:tcPr>
            <w:tcW w:w="488"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Direção</w:t>
            </w:r>
          </w:p>
        </w:tc>
        <w:tc>
          <w:tcPr>
            <w:tcW w:w="428"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Bits</w:t>
            </w:r>
          </w:p>
        </w:tc>
        <w:tc>
          <w:tcPr>
            <w:tcW w:w="2234"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Descrição</w:t>
            </w:r>
          </w:p>
        </w:tc>
      </w:tr>
      <w:tr w:rsidR="00CB1280" w:rsidRPr="00F071BC" w:rsidTr="00F071BC">
        <w:trPr>
          <w:cantSplit/>
          <w:trHeight w:val="340"/>
        </w:trPr>
        <w:tc>
          <w:tcPr>
            <w:tcW w:w="416" w:type="pct"/>
            <w:vMerge w:val="restart"/>
            <w:shd w:val="clear" w:color="auto" w:fill="CCC0D9"/>
            <w:textDirection w:val="btLr"/>
            <w:vAlign w:val="center"/>
          </w:tcPr>
          <w:p w:rsidR="00CB1280" w:rsidRPr="00F071BC" w:rsidRDefault="00CB1280" w:rsidP="00F071BC">
            <w:pPr>
              <w:spacing w:before="0" w:after="0" w:line="240" w:lineRule="auto"/>
              <w:ind w:left="113" w:right="113"/>
              <w:jc w:val="center"/>
              <w:rPr>
                <w:smallCaps/>
                <w:sz w:val="18"/>
                <w:szCs w:val="18"/>
              </w:rPr>
            </w:pPr>
            <w:r w:rsidRPr="00F071BC">
              <w:rPr>
                <w:smallCaps/>
                <w:sz w:val="18"/>
                <w:szCs w:val="18"/>
              </w:rPr>
              <w:t>Interface com o Software Embarcado</w:t>
            </w: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bus_addr</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8</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Endereços</w:t>
            </w:r>
          </w:p>
        </w:tc>
      </w:tr>
      <w:tr w:rsidR="00CB1280" w:rsidRPr="00F071BC" w:rsidTr="00F071BC">
        <w:trPr>
          <w:cantSplit/>
          <w:trHeight w:val="340"/>
        </w:trPr>
        <w:tc>
          <w:tcPr>
            <w:tcW w:w="416" w:type="pct"/>
            <w:vMerge/>
            <w:shd w:val="clear" w:color="auto" w:fill="CCC0D9"/>
            <w:vAlign w:val="center"/>
          </w:tcPr>
          <w:p w:rsidR="00CB1280" w:rsidRPr="00F071BC" w:rsidRDefault="00CB1280" w:rsidP="00F071BC">
            <w:pPr>
              <w:spacing w:before="0" w:after="0" w:line="240" w:lineRule="auto"/>
              <w:jc w:val="center"/>
              <w:rPr>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bus_wdata</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16</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Dados de escrita</w:t>
            </w:r>
          </w:p>
        </w:tc>
      </w:tr>
      <w:tr w:rsidR="00CB1280" w:rsidRPr="00F071BC" w:rsidTr="00F071BC">
        <w:trPr>
          <w:cantSplit/>
          <w:trHeight w:val="340"/>
        </w:trPr>
        <w:tc>
          <w:tcPr>
            <w:tcW w:w="416" w:type="pct"/>
            <w:vMerge/>
            <w:shd w:val="clear" w:color="auto" w:fill="CCC0D9"/>
            <w:vAlign w:val="center"/>
          </w:tcPr>
          <w:p w:rsidR="00CB1280" w:rsidRPr="00F071BC" w:rsidRDefault="00CB1280" w:rsidP="00F071BC">
            <w:pPr>
              <w:spacing w:before="0" w:after="0" w:line="240" w:lineRule="auto"/>
              <w:jc w:val="center"/>
              <w:rPr>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bus_rdata</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16</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Dados de leitura</w:t>
            </w:r>
          </w:p>
        </w:tc>
      </w:tr>
      <w:tr w:rsidR="00CB1280" w:rsidRPr="00F071BC" w:rsidTr="00F071BC">
        <w:trPr>
          <w:cantSplit/>
          <w:trHeight w:val="340"/>
        </w:trPr>
        <w:tc>
          <w:tcPr>
            <w:tcW w:w="416" w:type="pct"/>
            <w:vMerge/>
            <w:shd w:val="clear" w:color="auto" w:fill="CCC0D9"/>
            <w:vAlign w:val="center"/>
          </w:tcPr>
          <w:p w:rsidR="00CB1280" w:rsidRPr="00F071BC" w:rsidRDefault="00CB1280" w:rsidP="00F071BC">
            <w:pPr>
              <w:spacing w:before="0" w:after="0" w:line="240" w:lineRule="auto"/>
              <w:jc w:val="center"/>
              <w:rPr>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bus_ncs</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Chip select (negado)</w:t>
            </w:r>
          </w:p>
        </w:tc>
      </w:tr>
      <w:tr w:rsidR="00CB1280" w:rsidRPr="00F071BC" w:rsidTr="00F071BC">
        <w:trPr>
          <w:cantSplit/>
          <w:trHeight w:val="340"/>
        </w:trPr>
        <w:tc>
          <w:tcPr>
            <w:tcW w:w="416" w:type="pct"/>
            <w:vMerge/>
            <w:shd w:val="clear" w:color="auto" w:fill="CCC0D9"/>
            <w:vAlign w:val="center"/>
          </w:tcPr>
          <w:p w:rsidR="00CB1280" w:rsidRPr="00F071BC" w:rsidRDefault="00CB1280" w:rsidP="00F071BC">
            <w:pPr>
              <w:spacing w:before="0" w:after="0" w:line="240" w:lineRule="auto"/>
              <w:jc w:val="center"/>
              <w:rPr>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bus_nwr</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Write enable (negado)</w:t>
            </w:r>
          </w:p>
        </w:tc>
      </w:tr>
      <w:tr w:rsidR="00CB1280" w:rsidRPr="00F071BC" w:rsidTr="00F071BC">
        <w:trPr>
          <w:cantSplit/>
          <w:trHeight w:val="340"/>
        </w:trPr>
        <w:tc>
          <w:tcPr>
            <w:tcW w:w="416" w:type="pct"/>
            <w:vMerge/>
            <w:shd w:val="clear" w:color="auto" w:fill="CCC0D9"/>
            <w:vAlign w:val="center"/>
          </w:tcPr>
          <w:p w:rsidR="00CB1280" w:rsidRPr="00F071BC" w:rsidRDefault="00CB1280" w:rsidP="00F071BC">
            <w:pPr>
              <w:spacing w:before="0" w:after="0" w:line="240" w:lineRule="auto"/>
              <w:jc w:val="center"/>
              <w:rPr>
                <w:smallCaps/>
                <w:sz w:val="18"/>
                <w:szCs w:val="18"/>
              </w:rPr>
            </w:pPr>
          </w:p>
        </w:tc>
        <w:tc>
          <w:tcPr>
            <w:tcW w:w="14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bus_nrw</w:t>
            </w:r>
          </w:p>
        </w:tc>
        <w:tc>
          <w:tcPr>
            <w:tcW w:w="48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CB1280" w:rsidRPr="00F071BC" w:rsidRDefault="00CB1280"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CB1280" w:rsidRPr="00F071BC" w:rsidRDefault="00CB1280" w:rsidP="00F071BC">
            <w:pPr>
              <w:spacing w:before="0" w:after="0" w:line="240" w:lineRule="auto"/>
              <w:jc w:val="left"/>
              <w:rPr>
                <w:sz w:val="18"/>
                <w:szCs w:val="18"/>
              </w:rPr>
            </w:pPr>
            <w:r w:rsidRPr="00F071BC">
              <w:rPr>
                <w:sz w:val="18"/>
                <w:szCs w:val="18"/>
              </w:rPr>
              <w:t>Read enable (negado)</w:t>
            </w:r>
          </w:p>
        </w:tc>
      </w:tr>
    </w:tbl>
    <w:p w:rsidR="00C164BE" w:rsidRDefault="00C164BE" w:rsidP="00C164BE">
      <w:pPr>
        <w:pStyle w:val="Ttulo2"/>
        <w:numPr>
          <w:ilvl w:val="0"/>
          <w:numId w:val="0"/>
        </w:numPr>
      </w:pPr>
    </w:p>
    <w:p w:rsidR="00382D40" w:rsidRPr="00CB1280" w:rsidRDefault="00382D40" w:rsidP="00C164BE">
      <w:pPr>
        <w:pStyle w:val="Ttulo2"/>
      </w:pPr>
      <w:bookmarkStart w:id="65" w:name="_Toc225857023"/>
      <w:r w:rsidRPr="00CB1280">
        <w:t>Interface Software Embarcado</w:t>
      </w:r>
      <w:bookmarkEnd w:id="65"/>
    </w:p>
    <w:p w:rsidR="00CB1280" w:rsidRDefault="0089587A" w:rsidP="00C164BE">
      <w:pPr>
        <w:pStyle w:val="paragrafo"/>
      </w:pPr>
      <w:r>
        <w:t>A interface “Software Embarcado” é responsável pela troca de informações com o processador Microbalze</w:t>
      </w:r>
      <w:r w:rsidR="00F41700">
        <w:t>, e possui os seguintes sinais de entrada/saída:</w:t>
      </w:r>
    </w:p>
    <w:p w:rsidR="00C164BE" w:rsidRDefault="00C164BE" w:rsidP="00C164BE">
      <w:pPr>
        <w:pStyle w:val="paragrafo"/>
      </w:pPr>
    </w:p>
    <w:tbl>
      <w:tblPr>
        <w:tblW w:w="5001"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819"/>
        <w:gridCol w:w="2827"/>
        <w:gridCol w:w="962"/>
        <w:gridCol w:w="844"/>
        <w:gridCol w:w="4404"/>
      </w:tblGrid>
      <w:tr w:rsidR="00CB1280" w:rsidRPr="00F071BC" w:rsidTr="00F071BC">
        <w:trPr>
          <w:cantSplit/>
          <w:trHeight w:val="340"/>
        </w:trPr>
        <w:tc>
          <w:tcPr>
            <w:tcW w:w="416" w:type="pct"/>
            <w:vAlign w:val="center"/>
          </w:tcPr>
          <w:p w:rsidR="00CB1280" w:rsidRPr="00F071BC" w:rsidRDefault="00CB1280" w:rsidP="00F071BC">
            <w:pPr>
              <w:spacing w:before="0" w:after="0" w:line="240" w:lineRule="auto"/>
              <w:jc w:val="center"/>
              <w:rPr>
                <w:sz w:val="18"/>
                <w:szCs w:val="18"/>
              </w:rPr>
            </w:pPr>
          </w:p>
        </w:tc>
        <w:tc>
          <w:tcPr>
            <w:tcW w:w="1434"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Pino</w:t>
            </w:r>
          </w:p>
        </w:tc>
        <w:tc>
          <w:tcPr>
            <w:tcW w:w="488"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Direção</w:t>
            </w:r>
          </w:p>
        </w:tc>
        <w:tc>
          <w:tcPr>
            <w:tcW w:w="428"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Bits</w:t>
            </w:r>
          </w:p>
        </w:tc>
        <w:tc>
          <w:tcPr>
            <w:tcW w:w="2234" w:type="pct"/>
            <w:shd w:val="clear" w:color="auto" w:fill="D9D9D9"/>
            <w:vAlign w:val="center"/>
          </w:tcPr>
          <w:p w:rsidR="00CB1280" w:rsidRPr="00F071BC" w:rsidRDefault="00CB1280" w:rsidP="00F071BC">
            <w:pPr>
              <w:spacing w:before="0" w:after="0" w:line="240" w:lineRule="auto"/>
              <w:jc w:val="center"/>
              <w:rPr>
                <w:b/>
                <w:sz w:val="18"/>
                <w:szCs w:val="18"/>
              </w:rPr>
            </w:pPr>
            <w:r w:rsidRPr="00F071BC">
              <w:rPr>
                <w:b/>
                <w:sz w:val="18"/>
                <w:szCs w:val="18"/>
              </w:rPr>
              <w:t>Descrição</w:t>
            </w:r>
          </w:p>
        </w:tc>
      </w:tr>
      <w:tr w:rsidR="00B03F5B" w:rsidRPr="00F071BC" w:rsidTr="00F071BC">
        <w:trPr>
          <w:cantSplit/>
          <w:trHeight w:val="340"/>
        </w:trPr>
        <w:tc>
          <w:tcPr>
            <w:tcW w:w="416" w:type="pct"/>
            <w:vMerge w:val="restart"/>
            <w:shd w:val="clear" w:color="auto" w:fill="D6E3BC"/>
            <w:textDirection w:val="btLr"/>
            <w:vAlign w:val="center"/>
          </w:tcPr>
          <w:p w:rsidR="00B03F5B" w:rsidRPr="00F071BC" w:rsidRDefault="00B03F5B" w:rsidP="00F071BC">
            <w:pPr>
              <w:spacing w:before="0" w:after="0" w:line="240" w:lineRule="auto"/>
              <w:ind w:left="113" w:right="113"/>
              <w:jc w:val="center"/>
              <w:rPr>
                <w:smallCaps/>
                <w:sz w:val="18"/>
                <w:szCs w:val="18"/>
              </w:rPr>
            </w:pPr>
            <w:r w:rsidRPr="00F071BC">
              <w:rPr>
                <w:smallCaps/>
                <w:sz w:val="18"/>
                <w:szCs w:val="18"/>
              </w:rPr>
              <w:t>Interface com o Cliente</w:t>
            </w:r>
          </w:p>
        </w:tc>
        <w:tc>
          <w:tcPr>
            <w:tcW w:w="1434" w:type="pct"/>
            <w:shd w:val="clear" w:color="auto" w:fill="F2F2F2"/>
            <w:vAlign w:val="center"/>
          </w:tcPr>
          <w:p w:rsidR="00B03F5B" w:rsidRPr="00F071BC" w:rsidRDefault="00B03F5B" w:rsidP="00F071BC">
            <w:pPr>
              <w:spacing w:before="0" w:after="0" w:line="240" w:lineRule="auto"/>
              <w:jc w:val="left"/>
              <w:rPr>
                <w:sz w:val="18"/>
                <w:szCs w:val="18"/>
              </w:rPr>
            </w:pPr>
            <w:r w:rsidRPr="00F071BC">
              <w:rPr>
                <w:sz w:val="18"/>
                <w:szCs w:val="18"/>
              </w:rPr>
              <w:t>client_clk_i</w:t>
            </w:r>
          </w:p>
        </w:tc>
        <w:tc>
          <w:tcPr>
            <w:tcW w:w="488" w:type="pct"/>
            <w:shd w:val="clear" w:color="auto" w:fill="F2F2F2"/>
            <w:vAlign w:val="center"/>
          </w:tcPr>
          <w:p w:rsidR="00B03F5B" w:rsidRPr="00F071BC" w:rsidRDefault="00AB68BE" w:rsidP="00F071BC">
            <w:pPr>
              <w:spacing w:before="0" w:after="0" w:line="240" w:lineRule="auto"/>
              <w:jc w:val="center"/>
              <w:rPr>
                <w:sz w:val="18"/>
                <w:szCs w:val="18"/>
                <w:u w:val="single"/>
              </w:rPr>
            </w:pPr>
            <w:r w:rsidRPr="00F071BC">
              <w:rPr>
                <w:sz w:val="18"/>
                <w:szCs w:val="18"/>
              </w:rPr>
              <w:t>in</w:t>
            </w:r>
          </w:p>
        </w:tc>
        <w:tc>
          <w:tcPr>
            <w:tcW w:w="428" w:type="pct"/>
            <w:shd w:val="clear" w:color="auto" w:fill="F2F2F2"/>
            <w:vAlign w:val="center"/>
          </w:tcPr>
          <w:p w:rsidR="00B03F5B" w:rsidRPr="00F071BC" w:rsidRDefault="005D62C4"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B03F5B" w:rsidRPr="00F071BC" w:rsidRDefault="00D42AB7" w:rsidP="00F071BC">
            <w:pPr>
              <w:spacing w:before="0" w:after="0" w:line="240" w:lineRule="auto"/>
              <w:jc w:val="left"/>
              <w:rPr>
                <w:sz w:val="18"/>
                <w:szCs w:val="18"/>
              </w:rPr>
            </w:pPr>
            <w:r w:rsidRPr="00F071BC">
              <w:rPr>
                <w:sz w:val="18"/>
                <w:szCs w:val="18"/>
              </w:rPr>
              <w:t>Clock do cliente</w:t>
            </w:r>
          </w:p>
        </w:tc>
      </w:tr>
      <w:tr w:rsidR="00B03F5B" w:rsidRPr="00F071BC" w:rsidTr="00F071BC">
        <w:trPr>
          <w:cantSplit/>
          <w:trHeight w:val="340"/>
        </w:trPr>
        <w:tc>
          <w:tcPr>
            <w:tcW w:w="416" w:type="pct"/>
            <w:vMerge/>
            <w:shd w:val="clear" w:color="auto" w:fill="D6E3BC"/>
          </w:tcPr>
          <w:p w:rsidR="00B03F5B" w:rsidRPr="00F071BC" w:rsidRDefault="00B03F5B" w:rsidP="00F071BC">
            <w:pPr>
              <w:spacing w:before="0" w:after="0" w:line="240" w:lineRule="auto"/>
              <w:jc w:val="left"/>
              <w:rPr>
                <w:sz w:val="18"/>
                <w:szCs w:val="18"/>
              </w:rPr>
            </w:pPr>
          </w:p>
        </w:tc>
        <w:tc>
          <w:tcPr>
            <w:tcW w:w="1434" w:type="pct"/>
            <w:shd w:val="clear" w:color="auto" w:fill="F2F2F2"/>
            <w:vAlign w:val="center"/>
          </w:tcPr>
          <w:p w:rsidR="00B03F5B" w:rsidRPr="00F071BC" w:rsidRDefault="00B03F5B" w:rsidP="00F071BC">
            <w:pPr>
              <w:spacing w:before="0" w:after="0" w:line="240" w:lineRule="auto"/>
              <w:jc w:val="left"/>
              <w:rPr>
                <w:sz w:val="18"/>
                <w:szCs w:val="18"/>
              </w:rPr>
            </w:pPr>
            <w:r w:rsidRPr="00F071BC">
              <w:rPr>
                <w:sz w:val="18"/>
                <w:szCs w:val="18"/>
              </w:rPr>
              <w:t>client_rst_i</w:t>
            </w:r>
          </w:p>
        </w:tc>
        <w:tc>
          <w:tcPr>
            <w:tcW w:w="48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B03F5B" w:rsidRPr="00F071BC" w:rsidRDefault="005D62C4"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B03F5B" w:rsidRPr="00F071BC" w:rsidRDefault="00D42AB7" w:rsidP="00F071BC">
            <w:pPr>
              <w:spacing w:before="0" w:after="0" w:line="240" w:lineRule="auto"/>
              <w:jc w:val="left"/>
              <w:rPr>
                <w:sz w:val="18"/>
                <w:szCs w:val="18"/>
              </w:rPr>
            </w:pPr>
            <w:r w:rsidRPr="00F071BC">
              <w:rPr>
                <w:sz w:val="18"/>
                <w:szCs w:val="18"/>
              </w:rPr>
              <w:t>Reset do cliente</w:t>
            </w:r>
          </w:p>
        </w:tc>
      </w:tr>
      <w:tr w:rsidR="00B03F5B" w:rsidRPr="00BE1089" w:rsidTr="00F071BC">
        <w:trPr>
          <w:cantSplit/>
          <w:trHeight w:val="340"/>
        </w:trPr>
        <w:tc>
          <w:tcPr>
            <w:tcW w:w="416" w:type="pct"/>
            <w:vMerge/>
            <w:shd w:val="clear" w:color="auto" w:fill="D6E3BC"/>
          </w:tcPr>
          <w:p w:rsidR="00B03F5B" w:rsidRPr="00F071BC" w:rsidRDefault="00B03F5B" w:rsidP="00F071BC">
            <w:pPr>
              <w:spacing w:before="0" w:after="0" w:line="240" w:lineRule="auto"/>
              <w:jc w:val="left"/>
              <w:rPr>
                <w:sz w:val="18"/>
                <w:szCs w:val="18"/>
              </w:rPr>
            </w:pPr>
          </w:p>
        </w:tc>
        <w:tc>
          <w:tcPr>
            <w:tcW w:w="1434" w:type="pct"/>
            <w:shd w:val="clear" w:color="auto" w:fill="F2F2F2"/>
            <w:vAlign w:val="center"/>
          </w:tcPr>
          <w:p w:rsidR="00B03F5B" w:rsidRPr="00F071BC" w:rsidRDefault="00B03F5B" w:rsidP="00F071BC">
            <w:pPr>
              <w:spacing w:before="0" w:after="0" w:line="240" w:lineRule="auto"/>
              <w:jc w:val="left"/>
              <w:rPr>
                <w:sz w:val="18"/>
                <w:szCs w:val="18"/>
              </w:rPr>
            </w:pPr>
            <w:r w:rsidRPr="00F071BC">
              <w:rPr>
                <w:sz w:val="18"/>
                <w:szCs w:val="18"/>
              </w:rPr>
              <w:t>client_clk_o</w:t>
            </w:r>
          </w:p>
        </w:tc>
        <w:tc>
          <w:tcPr>
            <w:tcW w:w="48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B03F5B" w:rsidRPr="00F071BC" w:rsidRDefault="005D62C4"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B03F5B" w:rsidRPr="00F071BC" w:rsidRDefault="00164A02" w:rsidP="00F071BC">
            <w:pPr>
              <w:spacing w:before="0" w:after="0" w:line="240" w:lineRule="auto"/>
              <w:jc w:val="left"/>
              <w:rPr>
                <w:sz w:val="18"/>
                <w:szCs w:val="18"/>
                <w:lang w:val="en-US"/>
              </w:rPr>
            </w:pPr>
            <w:r w:rsidRPr="00F071BC">
              <w:rPr>
                <w:sz w:val="18"/>
                <w:szCs w:val="18"/>
                <w:lang w:val="en-US"/>
              </w:rPr>
              <w:t>Clock 1x client_clk_i</w:t>
            </w:r>
          </w:p>
        </w:tc>
      </w:tr>
      <w:tr w:rsidR="00B03F5B" w:rsidRPr="00F071BC" w:rsidTr="00F071BC">
        <w:trPr>
          <w:cantSplit/>
          <w:trHeight w:val="340"/>
        </w:trPr>
        <w:tc>
          <w:tcPr>
            <w:tcW w:w="416" w:type="pct"/>
            <w:vMerge/>
            <w:shd w:val="clear" w:color="auto" w:fill="D6E3BC"/>
          </w:tcPr>
          <w:p w:rsidR="00B03F5B" w:rsidRPr="00F071BC" w:rsidRDefault="00B03F5B" w:rsidP="00F071BC">
            <w:pPr>
              <w:spacing w:before="0" w:after="0" w:line="240" w:lineRule="auto"/>
              <w:jc w:val="left"/>
              <w:rPr>
                <w:sz w:val="18"/>
                <w:szCs w:val="18"/>
                <w:lang w:val="en-US"/>
              </w:rPr>
            </w:pPr>
          </w:p>
        </w:tc>
        <w:tc>
          <w:tcPr>
            <w:tcW w:w="1434" w:type="pct"/>
            <w:shd w:val="clear" w:color="auto" w:fill="F2F2F2"/>
            <w:vAlign w:val="center"/>
          </w:tcPr>
          <w:p w:rsidR="00B03F5B" w:rsidRPr="00F071BC" w:rsidRDefault="00B03F5B" w:rsidP="00F071BC">
            <w:pPr>
              <w:spacing w:before="0" w:after="0" w:line="240" w:lineRule="auto"/>
              <w:jc w:val="left"/>
              <w:rPr>
                <w:sz w:val="18"/>
                <w:szCs w:val="18"/>
              </w:rPr>
            </w:pPr>
            <w:r w:rsidRPr="00F071BC">
              <w:rPr>
                <w:sz w:val="18"/>
                <w:szCs w:val="18"/>
              </w:rPr>
              <w:t>client_rst_o</w:t>
            </w:r>
          </w:p>
        </w:tc>
        <w:tc>
          <w:tcPr>
            <w:tcW w:w="48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B03F5B" w:rsidRPr="00F071BC" w:rsidRDefault="005D62C4"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B03F5B" w:rsidRPr="00F071BC" w:rsidRDefault="008C0DA8" w:rsidP="00F071BC">
            <w:pPr>
              <w:spacing w:before="0" w:after="0" w:line="240" w:lineRule="auto"/>
              <w:jc w:val="left"/>
              <w:rPr>
                <w:sz w:val="18"/>
                <w:szCs w:val="18"/>
              </w:rPr>
            </w:pPr>
            <w:r w:rsidRPr="00F071BC">
              <w:rPr>
                <w:sz w:val="18"/>
                <w:szCs w:val="18"/>
              </w:rPr>
              <w:t>DCM do cliente trancado</w:t>
            </w:r>
          </w:p>
        </w:tc>
      </w:tr>
      <w:tr w:rsidR="00B03F5B" w:rsidRPr="00F071BC" w:rsidTr="00F071BC">
        <w:trPr>
          <w:cantSplit/>
          <w:trHeight w:val="340"/>
        </w:trPr>
        <w:tc>
          <w:tcPr>
            <w:tcW w:w="416" w:type="pct"/>
            <w:vMerge/>
            <w:shd w:val="clear" w:color="auto" w:fill="D6E3BC"/>
          </w:tcPr>
          <w:p w:rsidR="00B03F5B" w:rsidRPr="00F071BC" w:rsidRDefault="00B03F5B" w:rsidP="00F071BC">
            <w:pPr>
              <w:spacing w:before="0" w:after="0" w:line="240" w:lineRule="auto"/>
              <w:jc w:val="left"/>
              <w:rPr>
                <w:sz w:val="18"/>
                <w:szCs w:val="18"/>
              </w:rPr>
            </w:pPr>
          </w:p>
        </w:tc>
        <w:tc>
          <w:tcPr>
            <w:tcW w:w="1434" w:type="pct"/>
            <w:shd w:val="clear" w:color="auto" w:fill="F2F2F2"/>
            <w:vAlign w:val="center"/>
          </w:tcPr>
          <w:p w:rsidR="00B03F5B" w:rsidRPr="00F071BC" w:rsidRDefault="00B03F5B" w:rsidP="00F071BC">
            <w:pPr>
              <w:spacing w:before="0" w:after="0" w:line="240" w:lineRule="auto"/>
              <w:jc w:val="left"/>
              <w:rPr>
                <w:sz w:val="18"/>
                <w:szCs w:val="18"/>
              </w:rPr>
            </w:pPr>
            <w:r w:rsidRPr="00F071BC">
              <w:rPr>
                <w:sz w:val="18"/>
                <w:szCs w:val="18"/>
              </w:rPr>
              <w:t>client_drop_data_o</w:t>
            </w:r>
          </w:p>
        </w:tc>
        <w:tc>
          <w:tcPr>
            <w:tcW w:w="48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64</w:t>
            </w:r>
          </w:p>
        </w:tc>
        <w:tc>
          <w:tcPr>
            <w:tcW w:w="2234" w:type="pct"/>
            <w:shd w:val="clear" w:color="auto" w:fill="F2F2F2"/>
            <w:vAlign w:val="center"/>
          </w:tcPr>
          <w:p w:rsidR="00B03F5B" w:rsidRPr="00F071BC" w:rsidRDefault="00AA7511" w:rsidP="00F071BC">
            <w:pPr>
              <w:spacing w:before="0" w:after="0" w:line="240" w:lineRule="auto"/>
              <w:jc w:val="left"/>
              <w:rPr>
                <w:sz w:val="18"/>
                <w:szCs w:val="18"/>
              </w:rPr>
            </w:pPr>
            <w:r w:rsidRPr="00F071BC">
              <w:rPr>
                <w:sz w:val="18"/>
                <w:szCs w:val="18"/>
              </w:rPr>
              <w:t>Dados de saida do cliente</w:t>
            </w:r>
          </w:p>
        </w:tc>
      </w:tr>
      <w:tr w:rsidR="00B03F5B" w:rsidRPr="00F071BC" w:rsidTr="00F071BC">
        <w:trPr>
          <w:cantSplit/>
          <w:trHeight w:val="340"/>
        </w:trPr>
        <w:tc>
          <w:tcPr>
            <w:tcW w:w="416" w:type="pct"/>
            <w:vMerge/>
            <w:shd w:val="clear" w:color="auto" w:fill="D6E3BC"/>
          </w:tcPr>
          <w:p w:rsidR="00B03F5B" w:rsidRPr="00F071BC" w:rsidRDefault="00B03F5B" w:rsidP="00F071BC">
            <w:pPr>
              <w:spacing w:before="0" w:after="0" w:line="240" w:lineRule="auto"/>
              <w:jc w:val="left"/>
              <w:rPr>
                <w:sz w:val="18"/>
                <w:szCs w:val="18"/>
              </w:rPr>
            </w:pPr>
          </w:p>
        </w:tc>
        <w:tc>
          <w:tcPr>
            <w:tcW w:w="1434" w:type="pct"/>
            <w:shd w:val="clear" w:color="auto" w:fill="F2F2F2"/>
            <w:vAlign w:val="center"/>
          </w:tcPr>
          <w:p w:rsidR="00B03F5B" w:rsidRPr="00F071BC" w:rsidRDefault="00B03F5B" w:rsidP="00F071BC">
            <w:pPr>
              <w:spacing w:before="0" w:after="0" w:line="240" w:lineRule="auto"/>
              <w:jc w:val="left"/>
              <w:rPr>
                <w:sz w:val="18"/>
                <w:szCs w:val="18"/>
              </w:rPr>
            </w:pPr>
            <w:r w:rsidRPr="00F071BC">
              <w:rPr>
                <w:sz w:val="18"/>
                <w:szCs w:val="18"/>
              </w:rPr>
              <w:t>client_add_data_i</w:t>
            </w:r>
          </w:p>
        </w:tc>
        <w:tc>
          <w:tcPr>
            <w:tcW w:w="48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64</w:t>
            </w:r>
          </w:p>
        </w:tc>
        <w:tc>
          <w:tcPr>
            <w:tcW w:w="2234" w:type="pct"/>
            <w:shd w:val="clear" w:color="auto" w:fill="F2F2F2"/>
            <w:vAlign w:val="center"/>
          </w:tcPr>
          <w:p w:rsidR="00B03F5B" w:rsidRPr="00F071BC" w:rsidRDefault="00AA7511" w:rsidP="00F071BC">
            <w:pPr>
              <w:spacing w:before="0" w:after="0" w:line="240" w:lineRule="auto"/>
              <w:jc w:val="left"/>
              <w:rPr>
                <w:sz w:val="18"/>
                <w:szCs w:val="18"/>
              </w:rPr>
            </w:pPr>
            <w:r w:rsidRPr="00F071BC">
              <w:rPr>
                <w:sz w:val="18"/>
                <w:szCs w:val="18"/>
              </w:rPr>
              <w:t>Dados de entrada do cliente</w:t>
            </w:r>
          </w:p>
        </w:tc>
      </w:tr>
      <w:tr w:rsidR="00B03F5B" w:rsidRPr="00F071BC" w:rsidTr="00F071BC">
        <w:trPr>
          <w:cantSplit/>
          <w:trHeight w:val="340"/>
        </w:trPr>
        <w:tc>
          <w:tcPr>
            <w:tcW w:w="416" w:type="pct"/>
            <w:vMerge/>
            <w:shd w:val="clear" w:color="auto" w:fill="D6E3BC"/>
          </w:tcPr>
          <w:p w:rsidR="00B03F5B" w:rsidRPr="00F071BC" w:rsidRDefault="00B03F5B" w:rsidP="00F071BC">
            <w:pPr>
              <w:spacing w:before="0" w:after="0" w:line="240" w:lineRule="auto"/>
              <w:jc w:val="left"/>
              <w:rPr>
                <w:sz w:val="18"/>
                <w:szCs w:val="18"/>
              </w:rPr>
            </w:pPr>
          </w:p>
        </w:tc>
        <w:tc>
          <w:tcPr>
            <w:tcW w:w="1434" w:type="pct"/>
            <w:shd w:val="clear" w:color="auto" w:fill="F2F2F2"/>
            <w:vAlign w:val="center"/>
          </w:tcPr>
          <w:p w:rsidR="00B03F5B" w:rsidRPr="00F071BC" w:rsidRDefault="00B03F5B" w:rsidP="00F071BC">
            <w:pPr>
              <w:spacing w:before="0" w:after="0" w:line="240" w:lineRule="auto"/>
              <w:jc w:val="left"/>
              <w:rPr>
                <w:sz w:val="18"/>
                <w:szCs w:val="18"/>
              </w:rPr>
            </w:pPr>
            <w:r w:rsidRPr="00F071BC">
              <w:rPr>
                <w:sz w:val="18"/>
                <w:szCs w:val="18"/>
              </w:rPr>
              <w:t>client_drop_ipperthold_o</w:t>
            </w:r>
          </w:p>
        </w:tc>
        <w:tc>
          <w:tcPr>
            <w:tcW w:w="48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out</w:t>
            </w:r>
          </w:p>
        </w:tc>
        <w:tc>
          <w:tcPr>
            <w:tcW w:w="42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B03F5B" w:rsidRPr="00F071BC" w:rsidRDefault="00C56AAF" w:rsidP="00F071BC">
            <w:pPr>
              <w:spacing w:before="0" w:after="0" w:line="240" w:lineRule="auto"/>
              <w:jc w:val="left"/>
              <w:rPr>
                <w:sz w:val="18"/>
                <w:szCs w:val="18"/>
              </w:rPr>
            </w:pPr>
            <w:r w:rsidRPr="00F071BC">
              <w:rPr>
                <w:sz w:val="18"/>
                <w:szCs w:val="18"/>
              </w:rPr>
              <w:t>Limiar para liberação de leitura</w:t>
            </w:r>
          </w:p>
        </w:tc>
      </w:tr>
      <w:tr w:rsidR="00B03F5B" w:rsidRPr="00F071BC" w:rsidTr="00F071BC">
        <w:trPr>
          <w:cantSplit/>
          <w:trHeight w:val="340"/>
        </w:trPr>
        <w:tc>
          <w:tcPr>
            <w:tcW w:w="416" w:type="pct"/>
            <w:vMerge/>
            <w:shd w:val="clear" w:color="auto" w:fill="D6E3BC"/>
          </w:tcPr>
          <w:p w:rsidR="00B03F5B" w:rsidRPr="00F071BC" w:rsidRDefault="00B03F5B" w:rsidP="00F071BC">
            <w:pPr>
              <w:spacing w:before="0" w:after="0" w:line="240" w:lineRule="auto"/>
              <w:jc w:val="left"/>
              <w:rPr>
                <w:sz w:val="18"/>
                <w:szCs w:val="18"/>
              </w:rPr>
            </w:pPr>
          </w:p>
        </w:tc>
        <w:tc>
          <w:tcPr>
            <w:tcW w:w="1434" w:type="pct"/>
            <w:shd w:val="clear" w:color="auto" w:fill="F2F2F2"/>
            <w:vAlign w:val="center"/>
          </w:tcPr>
          <w:p w:rsidR="00B03F5B" w:rsidRPr="00F071BC" w:rsidRDefault="00B03F5B" w:rsidP="00F071BC">
            <w:pPr>
              <w:spacing w:before="0" w:after="0" w:line="240" w:lineRule="auto"/>
              <w:jc w:val="left"/>
              <w:rPr>
                <w:sz w:val="18"/>
                <w:szCs w:val="18"/>
              </w:rPr>
            </w:pPr>
            <w:r w:rsidRPr="00F071BC">
              <w:rPr>
                <w:sz w:val="18"/>
                <w:szCs w:val="18"/>
              </w:rPr>
              <w:t>client_drop_rden_i</w:t>
            </w:r>
          </w:p>
        </w:tc>
        <w:tc>
          <w:tcPr>
            <w:tcW w:w="48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B03F5B" w:rsidRPr="00F071BC" w:rsidRDefault="004067C4" w:rsidP="00F071BC">
            <w:pPr>
              <w:spacing w:before="0" w:after="0" w:line="240" w:lineRule="auto"/>
              <w:jc w:val="left"/>
              <w:rPr>
                <w:sz w:val="18"/>
                <w:szCs w:val="18"/>
              </w:rPr>
            </w:pPr>
            <w:r w:rsidRPr="00F071BC">
              <w:rPr>
                <w:sz w:val="18"/>
                <w:szCs w:val="18"/>
              </w:rPr>
              <w:t>Read enable do cliente</w:t>
            </w:r>
          </w:p>
        </w:tc>
      </w:tr>
      <w:tr w:rsidR="00B03F5B" w:rsidRPr="00F071BC" w:rsidTr="00F071BC">
        <w:trPr>
          <w:cantSplit/>
          <w:trHeight w:val="340"/>
        </w:trPr>
        <w:tc>
          <w:tcPr>
            <w:tcW w:w="416" w:type="pct"/>
            <w:vMerge/>
            <w:shd w:val="clear" w:color="auto" w:fill="D6E3BC"/>
          </w:tcPr>
          <w:p w:rsidR="00B03F5B" w:rsidRPr="00F071BC" w:rsidRDefault="00B03F5B" w:rsidP="00F071BC">
            <w:pPr>
              <w:spacing w:before="0" w:after="0" w:line="240" w:lineRule="auto"/>
              <w:jc w:val="left"/>
              <w:rPr>
                <w:sz w:val="18"/>
                <w:szCs w:val="18"/>
              </w:rPr>
            </w:pPr>
          </w:p>
        </w:tc>
        <w:tc>
          <w:tcPr>
            <w:tcW w:w="1434" w:type="pct"/>
            <w:shd w:val="clear" w:color="auto" w:fill="F2F2F2"/>
            <w:vAlign w:val="center"/>
          </w:tcPr>
          <w:p w:rsidR="00B03F5B" w:rsidRPr="00F071BC" w:rsidRDefault="00B03F5B" w:rsidP="00F071BC">
            <w:pPr>
              <w:spacing w:before="0" w:after="0" w:line="240" w:lineRule="auto"/>
              <w:jc w:val="left"/>
              <w:rPr>
                <w:sz w:val="18"/>
                <w:szCs w:val="18"/>
              </w:rPr>
            </w:pPr>
            <w:r w:rsidRPr="00F071BC">
              <w:rPr>
                <w:sz w:val="18"/>
                <w:szCs w:val="18"/>
              </w:rPr>
              <w:t>client_add_wren_i</w:t>
            </w:r>
          </w:p>
        </w:tc>
        <w:tc>
          <w:tcPr>
            <w:tcW w:w="48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in</w:t>
            </w:r>
          </w:p>
        </w:tc>
        <w:tc>
          <w:tcPr>
            <w:tcW w:w="428" w:type="pct"/>
            <w:shd w:val="clear" w:color="auto" w:fill="F2F2F2"/>
            <w:vAlign w:val="center"/>
          </w:tcPr>
          <w:p w:rsidR="00B03F5B" w:rsidRPr="00F071BC" w:rsidRDefault="00AB68BE" w:rsidP="00F071BC">
            <w:pPr>
              <w:spacing w:before="0" w:after="0" w:line="240" w:lineRule="auto"/>
              <w:jc w:val="center"/>
              <w:rPr>
                <w:sz w:val="18"/>
                <w:szCs w:val="18"/>
              </w:rPr>
            </w:pPr>
            <w:r w:rsidRPr="00F071BC">
              <w:rPr>
                <w:sz w:val="18"/>
                <w:szCs w:val="18"/>
              </w:rPr>
              <w:t>1</w:t>
            </w:r>
          </w:p>
        </w:tc>
        <w:tc>
          <w:tcPr>
            <w:tcW w:w="2234" w:type="pct"/>
            <w:shd w:val="clear" w:color="auto" w:fill="F2F2F2"/>
            <w:vAlign w:val="center"/>
          </w:tcPr>
          <w:p w:rsidR="00B03F5B" w:rsidRPr="00F071BC" w:rsidRDefault="004067C4" w:rsidP="00F071BC">
            <w:pPr>
              <w:spacing w:before="0" w:after="0" w:line="240" w:lineRule="auto"/>
              <w:jc w:val="left"/>
              <w:rPr>
                <w:sz w:val="18"/>
                <w:szCs w:val="18"/>
              </w:rPr>
            </w:pPr>
            <w:r w:rsidRPr="00F071BC">
              <w:rPr>
                <w:sz w:val="18"/>
                <w:szCs w:val="18"/>
              </w:rPr>
              <w:t>Write enable do cliente</w:t>
            </w:r>
          </w:p>
        </w:tc>
      </w:tr>
    </w:tbl>
    <w:p w:rsidR="00565619" w:rsidRDefault="00565619" w:rsidP="007C45E3">
      <w:pPr>
        <w:spacing w:before="0"/>
        <w:jc w:val="center"/>
      </w:pPr>
    </w:p>
    <w:p w:rsidR="00CA61E9" w:rsidRDefault="00CA61E9" w:rsidP="007C45E3">
      <w:pPr>
        <w:spacing w:before="0"/>
        <w:jc w:val="center"/>
      </w:pPr>
    </w:p>
    <w:p w:rsidR="001210FE" w:rsidRPr="001210FE" w:rsidRDefault="00F41700" w:rsidP="00C164BE">
      <w:pPr>
        <w:pStyle w:val="Ttulo1"/>
      </w:pPr>
      <w:bookmarkStart w:id="66" w:name="_Toc225857024"/>
      <w:r>
        <w:lastRenderedPageBreak/>
        <w:t>Ambiente de Simulação</w:t>
      </w:r>
      <w:bookmarkEnd w:id="66"/>
    </w:p>
    <w:p w:rsidR="00FD772D" w:rsidRPr="00A245FC" w:rsidRDefault="00FD772D" w:rsidP="00C164BE">
      <w:pPr>
        <w:pStyle w:val="paragrafo"/>
      </w:pPr>
      <w:r w:rsidRPr="00A245FC">
        <w:t xml:space="preserve">O ambiente de simulação do módulo permite que sejam testadas e avaliadas todas as interfaces externas e o correto funcionamento do módulo. O ambiente de simulação está descrito na </w:t>
      </w:r>
      <w:r w:rsidR="00EE695B">
        <w:fldChar w:fldCharType="begin"/>
      </w:r>
      <w:r w:rsidR="00EE695B">
        <w:instrText xml:space="preserve"> REF _Ref225337845 \h  \* MERGEFORMAT </w:instrText>
      </w:r>
      <w:r w:rsidR="00EE695B">
        <w:fldChar w:fldCharType="separate"/>
      </w:r>
      <w:r w:rsidR="00A81DAC">
        <w:rPr>
          <w:b/>
          <w:bCs/>
        </w:rPr>
        <w:t>Erro! Fonte de referência não encontrada.</w:t>
      </w:r>
      <w:r w:rsidR="00EE695B">
        <w:fldChar w:fldCharType="end"/>
      </w:r>
      <w:r w:rsidR="00F86BC9" w:rsidRPr="00A245FC">
        <w:t xml:space="preserve"> e sua utilização será detalhada nesta Seção</w:t>
      </w:r>
      <w:r w:rsidRPr="00A245FC">
        <w:t>.</w:t>
      </w:r>
    </w:p>
    <w:p w:rsidR="00C164BE" w:rsidRDefault="00C164BE" w:rsidP="00C164BE">
      <w:pPr>
        <w:pStyle w:val="paragrafo"/>
      </w:pPr>
    </w:p>
    <w:p w:rsidR="00BE1089" w:rsidRDefault="00BE1089" w:rsidP="00BE1089">
      <w:pPr>
        <w:keepNext/>
        <w:spacing w:before="0"/>
        <w:jc w:val="center"/>
      </w:pPr>
      <w:r>
        <w:object w:dxaOrig="9999" w:dyaOrig="7425">
          <v:shape id="_x0000_i1041" type="#_x0000_t75" style="width:490.4pt;height:364.1pt;mso-position-vertical:absolute" o:ole="" o:allowoverlap="f">
            <v:imagedata r:id="rId54" o:title=""/>
          </v:shape>
          <o:OLEObject Type="Embed" ProgID="Visio.Drawing.11" ShapeID="_x0000_i1041" DrawAspect="Content" ObjectID="_1299600283" r:id="rId55"/>
        </w:object>
      </w:r>
    </w:p>
    <w:p w:rsidR="00C164BE" w:rsidRDefault="00BE1089" w:rsidP="00BE1089">
      <w:pPr>
        <w:pStyle w:val="Legenda"/>
      </w:pPr>
      <w:bookmarkStart w:id="67" w:name="_Ref225844268"/>
      <w:r>
        <w:t xml:space="preserve">Figura </w:t>
      </w:r>
      <w:fldSimple w:instr=" SEQ Figura \* ARABIC ">
        <w:r w:rsidR="00A81DAC">
          <w:rPr>
            <w:noProof/>
          </w:rPr>
          <w:t>28</w:t>
        </w:r>
      </w:fldSimple>
      <w:bookmarkEnd w:id="67"/>
      <w:r w:rsidRPr="001C53BD">
        <w:t>- A</w:t>
      </w:r>
      <w:r>
        <w:t>mbiente de simulação do transponder X10.</w:t>
      </w:r>
    </w:p>
    <w:p w:rsidR="00F86BC9" w:rsidRDefault="00F86BC9" w:rsidP="00A245FC">
      <w:pPr>
        <w:pStyle w:val="paragrafo"/>
      </w:pPr>
      <w:r>
        <w:tab/>
        <w:t xml:space="preserve">A entidade de mais alto nível hierárquico no ambiente de simulação é o </w:t>
      </w:r>
      <w:r w:rsidRPr="009970F6">
        <w:rPr>
          <w:i/>
        </w:rPr>
        <w:t>top_tb</w:t>
      </w:r>
      <w:r>
        <w:t xml:space="preserve">, </w:t>
      </w:r>
      <w:r w:rsidRPr="009970F6">
        <w:rPr>
          <w:i/>
        </w:rPr>
        <w:t>testbench</w:t>
      </w:r>
      <w:r>
        <w:t xml:space="preserve"> que instancia o hardware do transponder X10</w:t>
      </w:r>
      <w:r w:rsidR="009970F6">
        <w:t xml:space="preserve"> e o simulador do software embarcado que será executado pelo microprocessador Microblaze. Este testbench é responsável por</w:t>
      </w:r>
      <w:r>
        <w:t xml:space="preserve"> realiza</w:t>
      </w:r>
      <w:r w:rsidR="009970F6">
        <w:t>r</w:t>
      </w:r>
      <w:r>
        <w:t xml:space="preserve"> a realimentação dos sinais na interface cliente através de um </w:t>
      </w:r>
      <w:r w:rsidRPr="009970F6">
        <w:rPr>
          <w:i/>
        </w:rPr>
        <w:t>loopback</w:t>
      </w:r>
      <w:r w:rsidR="009970F6">
        <w:t xml:space="preserve"> e</w:t>
      </w:r>
      <w:r>
        <w:t xml:space="preserve"> </w:t>
      </w:r>
      <w:r w:rsidR="009970F6">
        <w:t>fornecer e salvar os frames na entrada/saída da interface da linha OTN.</w:t>
      </w:r>
    </w:p>
    <w:p w:rsidR="00E67D92" w:rsidRDefault="00E67D92" w:rsidP="00A245FC">
      <w:pPr>
        <w:pStyle w:val="paragrafo"/>
      </w:pPr>
      <w:r>
        <w:tab/>
        <w:t>Os frames simulados são gerados a partir de uma ferramenta automática, chamada de “geraframe”</w:t>
      </w:r>
      <w:r w:rsidR="003B7004">
        <w:t xml:space="preserve"> e estão disponíveis no arquivo “</w:t>
      </w:r>
      <w:r w:rsidR="003B7004" w:rsidRPr="003B7004">
        <w:rPr>
          <w:i/>
        </w:rPr>
        <w:t>entrada.x10</w:t>
      </w:r>
      <w:r w:rsidR="003B7004">
        <w:t>”</w:t>
      </w:r>
      <w:r>
        <w:t>. Este gerador de frames pode ser configurado, gerando frames controlados para testes específicos.</w:t>
      </w:r>
      <w:r w:rsidR="004B0E51">
        <w:t xml:space="preserve"> A configuração do gerador de frames é realizada através de um arquivo de configuração, neste arquivo poderão ser modificados os campos do cabeçalho do frame, além d</w:t>
      </w:r>
      <w:r w:rsidR="00B43C0E">
        <w:t>a inserção de erros, embaralhamento e desalinhamento.</w:t>
      </w:r>
      <w:r w:rsidR="003B7004">
        <w:t xml:space="preserve"> </w:t>
      </w:r>
      <w:r w:rsidR="00945CAB">
        <w:t xml:space="preserve">O Anexo I possui um exemplo de arquivo de configuração, bem como a descrição de cada um dos seus campos. </w:t>
      </w:r>
      <w:r w:rsidR="003B7004">
        <w:t>Os frames transmitidos pelo transponder são armazenados no arquivo “</w:t>
      </w:r>
      <w:r w:rsidR="003B7004" w:rsidRPr="003B7004">
        <w:rPr>
          <w:i/>
        </w:rPr>
        <w:t>saída.x10</w:t>
      </w:r>
      <w:r w:rsidR="003B7004">
        <w:t>” para avaliação pós-simulação.</w:t>
      </w:r>
    </w:p>
    <w:p w:rsidR="00490587" w:rsidRDefault="002955B7" w:rsidP="00A245FC">
      <w:pPr>
        <w:pStyle w:val="paragrafo"/>
      </w:pPr>
      <w:r>
        <w:tab/>
        <w:t xml:space="preserve">O simulador de software embarcado permite </w:t>
      </w:r>
      <w:r w:rsidR="00F82E73">
        <w:t>realizar operações de leitura e escrita no banco de registradores. Este simulador pode ser configurado através de um arquivo de instruções</w:t>
      </w:r>
      <w:r w:rsidR="003B7004">
        <w:t xml:space="preserve"> (</w:t>
      </w:r>
      <w:r w:rsidR="003B7004" w:rsidRPr="003B7004">
        <w:rPr>
          <w:i/>
        </w:rPr>
        <w:t>instructions.x10</w:t>
      </w:r>
      <w:r w:rsidR="003B7004">
        <w:t>)</w:t>
      </w:r>
      <w:r w:rsidR="00F82E73">
        <w:t>, que define qual operação será executada, sobre qual registrador do banco de registradores e em que momento esta operação será realizada.</w:t>
      </w:r>
      <w:r w:rsidR="00166730">
        <w:t xml:space="preserve"> O arquivo de instruções deve conter uma instrução por linha em ordem cronológica e cada parâmetro </w:t>
      </w:r>
      <w:r w:rsidR="00166730">
        <w:lastRenderedPageBreak/>
        <w:t>deve estar separado por vírgulas respeitando a seguinte sintaxe:</w:t>
      </w:r>
    </w:p>
    <w:p w:rsidR="00166730" w:rsidRDefault="00166730" w:rsidP="00166730">
      <w:pPr>
        <w:spacing w:before="0"/>
        <w:jc w:val="center"/>
        <w:rPr>
          <w:b/>
        </w:rPr>
      </w:pPr>
      <w:r w:rsidRPr="00FF6947">
        <w:rPr>
          <w:b/>
        </w:rPr>
        <w:t>&lt;</w:t>
      </w:r>
      <w:r>
        <w:rPr>
          <w:b/>
        </w:rPr>
        <w:t>tipo de acesso</w:t>
      </w:r>
      <w:r w:rsidRPr="00FF6947">
        <w:rPr>
          <w:b/>
        </w:rPr>
        <w:t>&gt;,&lt;</w:t>
      </w:r>
      <w:r>
        <w:rPr>
          <w:b/>
        </w:rPr>
        <w:t>frame</w:t>
      </w:r>
      <w:r w:rsidRPr="00FF6947">
        <w:rPr>
          <w:b/>
        </w:rPr>
        <w:t>&gt;</w:t>
      </w:r>
      <w:r>
        <w:rPr>
          <w:b/>
        </w:rPr>
        <w:t>.&lt;décimo do frame&gt;</w:t>
      </w:r>
      <w:r w:rsidRPr="00FF6947">
        <w:rPr>
          <w:b/>
        </w:rPr>
        <w:t>,&lt;</w:t>
      </w:r>
      <w:r>
        <w:rPr>
          <w:b/>
        </w:rPr>
        <w:t>dado</w:t>
      </w:r>
      <w:r w:rsidRPr="00FF6947">
        <w:rPr>
          <w:b/>
        </w:rPr>
        <w:t>&gt;,&lt;registrador alvo&gt;</w:t>
      </w:r>
    </w:p>
    <w:p w:rsidR="00166730" w:rsidRPr="002340E3" w:rsidRDefault="00166730" w:rsidP="00A245FC">
      <w:pPr>
        <w:pStyle w:val="paragrafo"/>
        <w:numPr>
          <w:ilvl w:val="0"/>
          <w:numId w:val="42"/>
        </w:numPr>
      </w:pPr>
      <w:r w:rsidRPr="002340E3">
        <w:rPr>
          <w:b/>
        </w:rPr>
        <w:t>Tipo de Acesso:</w:t>
      </w:r>
      <w:r w:rsidRPr="002340E3">
        <w:t xml:space="preserve"> </w:t>
      </w:r>
      <w:r>
        <w:t xml:space="preserve">Tipo de acesso ao registrador alvo, sendo </w:t>
      </w:r>
      <w:r w:rsidRPr="002340E3">
        <w:t>0 para escrever e 1 para ler valor.</w:t>
      </w:r>
    </w:p>
    <w:p w:rsidR="00166730" w:rsidRDefault="00166730" w:rsidP="00A245FC">
      <w:pPr>
        <w:pStyle w:val="paragrafo"/>
        <w:numPr>
          <w:ilvl w:val="0"/>
          <w:numId w:val="42"/>
        </w:numPr>
      </w:pPr>
      <w:r>
        <w:rPr>
          <w:b/>
        </w:rPr>
        <w:t>Frame</w:t>
      </w:r>
      <w:r w:rsidRPr="002340E3">
        <w:rPr>
          <w:b/>
        </w:rPr>
        <w:t>:</w:t>
      </w:r>
      <w:r w:rsidRPr="002340E3">
        <w:t xml:space="preserve"> Deve ser um valor em hexadecimal de 5 </w:t>
      </w:r>
      <w:r>
        <w:t>dígitos</w:t>
      </w:r>
      <w:r w:rsidRPr="002340E3">
        <w:t xml:space="preserve"> seguido de um ponto </w:t>
      </w:r>
      <w:r>
        <w:t>e</w:t>
      </w:r>
      <w:r w:rsidRPr="002340E3">
        <w:t xml:space="preserve"> por sua vez seguido de um valor em decimal de um </w:t>
      </w:r>
      <w:r>
        <w:t>dígito</w:t>
      </w:r>
      <w:r w:rsidRPr="002340E3">
        <w:t>.</w:t>
      </w:r>
      <w:r>
        <w:t xml:space="preserve"> Refere-se ao ponto que se quer fazer a leitura/escrita.</w:t>
      </w:r>
    </w:p>
    <w:p w:rsidR="00166730" w:rsidRPr="002340E3" w:rsidRDefault="00166730" w:rsidP="00A245FC">
      <w:pPr>
        <w:pStyle w:val="paragrafo"/>
        <w:numPr>
          <w:ilvl w:val="0"/>
          <w:numId w:val="42"/>
        </w:numPr>
      </w:pPr>
      <w:r w:rsidRPr="00166730">
        <w:rPr>
          <w:b/>
        </w:rPr>
        <w:t>Décimo do Frame:</w:t>
      </w:r>
      <w:r>
        <w:t xml:space="preserve"> Valor em decimal, de 0 a 9, que corresponde à parte do frame (divido em 10 partes) que será acessada.</w:t>
      </w:r>
    </w:p>
    <w:p w:rsidR="00166730" w:rsidRPr="002340E3" w:rsidRDefault="00166730" w:rsidP="00A245FC">
      <w:pPr>
        <w:pStyle w:val="paragrafo"/>
        <w:numPr>
          <w:ilvl w:val="0"/>
          <w:numId w:val="42"/>
        </w:numPr>
      </w:pPr>
      <w:r w:rsidRPr="002340E3">
        <w:rPr>
          <w:b/>
        </w:rPr>
        <w:t>Dado:</w:t>
      </w:r>
      <w:r w:rsidRPr="002340E3">
        <w:t xml:space="preserve"> Dado</w:t>
      </w:r>
      <w:r>
        <w:t xml:space="preserve"> deve ser um valor em hexadecimal de 4 dígitos. S</w:t>
      </w:r>
      <w:r w:rsidRPr="002340E3">
        <w:t xml:space="preserve">e o tipo de acesso for de escrita </w:t>
      </w:r>
      <w:r>
        <w:t>neste campo deve ser colocado o dado para ser escrito, mas se o</w:t>
      </w:r>
      <w:r w:rsidRPr="002340E3">
        <w:t xml:space="preserve"> tipo de </w:t>
      </w:r>
      <w:r>
        <w:t xml:space="preserve">acesso </w:t>
      </w:r>
      <w:r w:rsidRPr="002340E3">
        <w:t xml:space="preserve">for de </w:t>
      </w:r>
      <w:r>
        <w:t>leitura este campo deve conter o valor esperado</w:t>
      </w:r>
      <w:r w:rsidRPr="002340E3">
        <w:t>. Se o dado esperado for desconhecido pode-se usar XXXX para não abortar a simulação.</w:t>
      </w:r>
    </w:p>
    <w:p w:rsidR="00166730" w:rsidRDefault="00166730" w:rsidP="00A245FC">
      <w:pPr>
        <w:pStyle w:val="paragrafo"/>
        <w:numPr>
          <w:ilvl w:val="0"/>
          <w:numId w:val="42"/>
        </w:numPr>
      </w:pPr>
      <w:r w:rsidRPr="002340E3">
        <w:rPr>
          <w:b/>
        </w:rPr>
        <w:t>Registrador Alvo:</w:t>
      </w:r>
      <w:r w:rsidRPr="002340E3">
        <w:t xml:space="preserve"> Nome do registrador que se quer acessar.</w:t>
      </w:r>
    </w:p>
    <w:p w:rsidR="00647DF6" w:rsidRPr="00CA61E9" w:rsidRDefault="00166730" w:rsidP="00A245FC">
      <w:pPr>
        <w:pStyle w:val="paragrafo"/>
        <w:rPr>
          <w:b/>
          <w:smallCaps/>
          <w:sz w:val="24"/>
          <w:szCs w:val="24"/>
        </w:rPr>
      </w:pPr>
      <w:r>
        <w:t>A seguir seguem exemplos de instruções presentes no arquivo “</w:t>
      </w:r>
      <w:r w:rsidRPr="00166730">
        <w:rPr>
          <w:i/>
        </w:rPr>
        <w:t>instructions.x10</w:t>
      </w:r>
      <w:r>
        <w:t>”:</w:t>
      </w:r>
    </w:p>
    <w:p w:rsidR="00647DF6" w:rsidRPr="00647DF6" w:rsidRDefault="00647DF6" w:rsidP="00647DF6">
      <w:pPr>
        <w:spacing w:after="0"/>
        <w:rPr>
          <w:sz w:val="18"/>
          <w:szCs w:val="18"/>
        </w:rPr>
      </w:pPr>
      <w:r w:rsidRPr="00647DF6">
        <w:rPr>
          <w:sz w:val="18"/>
          <w:szCs w:val="18"/>
        </w:rPr>
        <w:t>Escrita do valor 0x0440 no registrador TTI_ACCESS_CTRL_ADDR(0x08) no Mframe 0x00010.5</w:t>
      </w:r>
    </w:p>
    <w:p w:rsidR="00647DF6" w:rsidRPr="00647DF6" w:rsidRDefault="00647DF6" w:rsidP="00647DF6">
      <w:pPr>
        <w:shd w:val="clear" w:color="auto" w:fill="F2F2F2"/>
        <w:spacing w:before="0"/>
      </w:pPr>
      <w:r w:rsidRPr="00647DF6">
        <w:t>1,00010.5,0440,TTI_ACCESS_CTRL_ADDR</w:t>
      </w:r>
    </w:p>
    <w:p w:rsidR="00647DF6" w:rsidRPr="00647DF6" w:rsidRDefault="00647DF6" w:rsidP="00647DF6">
      <w:pPr>
        <w:spacing w:before="0" w:after="0"/>
        <w:rPr>
          <w:sz w:val="18"/>
          <w:szCs w:val="18"/>
        </w:rPr>
      </w:pPr>
      <w:r w:rsidRPr="00647DF6">
        <w:rPr>
          <w:sz w:val="18"/>
          <w:szCs w:val="18"/>
        </w:rPr>
        <w:t>Leitura do registrador TTI_DATA_ADDR(0x09) no Mframe 0x00008.2, valor esperado 0x0000</w:t>
      </w:r>
    </w:p>
    <w:p w:rsidR="00647DF6" w:rsidRPr="00647DF6" w:rsidRDefault="00647DF6" w:rsidP="00647DF6">
      <w:pPr>
        <w:shd w:val="clear" w:color="auto" w:fill="F2F2F2"/>
        <w:spacing w:before="0" w:after="0"/>
      </w:pPr>
      <w:r w:rsidRPr="00647DF6">
        <w:t>0,00008.2,0000,TTI_DATA_ADDR</w:t>
      </w:r>
    </w:p>
    <w:p w:rsidR="00647DF6" w:rsidRPr="00647DF6" w:rsidRDefault="00647DF6" w:rsidP="00647DF6">
      <w:pPr>
        <w:spacing w:after="0"/>
        <w:rPr>
          <w:sz w:val="18"/>
          <w:szCs w:val="18"/>
        </w:rPr>
      </w:pPr>
      <w:r w:rsidRPr="00647DF6">
        <w:rPr>
          <w:sz w:val="18"/>
          <w:szCs w:val="18"/>
        </w:rPr>
        <w:t>Leitura do registrador PM_BIP_CNT_ADDR(0x0F) no Mframe 0x0002A.7, valor esperado 0x0440</w:t>
      </w:r>
    </w:p>
    <w:p w:rsidR="00647DF6" w:rsidRPr="00303632" w:rsidRDefault="00647DF6" w:rsidP="00647DF6">
      <w:pPr>
        <w:shd w:val="clear" w:color="auto" w:fill="F2F2F2"/>
        <w:spacing w:before="0" w:after="0"/>
      </w:pPr>
      <w:r w:rsidRPr="00303632">
        <w:t>0,0002A.7,0440,PM_BIP_CNT_ADDR</w:t>
      </w:r>
    </w:p>
    <w:p w:rsidR="00647DF6" w:rsidRPr="00647DF6" w:rsidRDefault="00647DF6" w:rsidP="00647DF6">
      <w:pPr>
        <w:spacing w:after="0"/>
        <w:rPr>
          <w:sz w:val="18"/>
          <w:szCs w:val="18"/>
        </w:rPr>
      </w:pPr>
      <w:r w:rsidRPr="00647DF6">
        <w:rPr>
          <w:sz w:val="18"/>
          <w:szCs w:val="18"/>
        </w:rPr>
        <w:t>Leitura do registrador OTU_FRAME_CNT_ADDR(0x07) no Mframe 0x00FAF.0, valor esperado desconhecido</w:t>
      </w:r>
    </w:p>
    <w:p w:rsidR="006F1BB9" w:rsidRPr="00237403" w:rsidRDefault="00647DF6" w:rsidP="00237403">
      <w:pPr>
        <w:shd w:val="clear" w:color="auto" w:fill="F2F2F2"/>
        <w:spacing w:before="0" w:after="0"/>
        <w:rPr>
          <w:lang w:val="en-US"/>
        </w:rPr>
      </w:pPr>
      <w:r w:rsidRPr="00647DF6">
        <w:rPr>
          <w:lang w:val="en-US"/>
        </w:rPr>
        <w:t>0,00FAF.0,XXXX,OTU_FRAME_CNT_ADDR</w:t>
      </w:r>
    </w:p>
    <w:p w:rsidR="00E2335E" w:rsidRDefault="006F1BB9" w:rsidP="00A245FC">
      <w:pPr>
        <w:pStyle w:val="paragrafo"/>
      </w:pPr>
      <w:r w:rsidRPr="00237403">
        <w:rPr>
          <w:lang w:val="en-US"/>
        </w:rPr>
        <w:tab/>
      </w:r>
      <w:r w:rsidR="00E2335E">
        <w:t>Os cenários de simulação são arquivos inseridos no ambiente de simulação, capazes de estimular as interfaces da linha óptica OTN e do banco de registradores. Fazem parte do cenário de simulação os arquivos que contém frames simulados (</w:t>
      </w:r>
      <w:r w:rsidR="00E2335E" w:rsidRPr="009505CA">
        <w:rPr>
          <w:i/>
        </w:rPr>
        <w:t>entrada.x10</w:t>
      </w:r>
      <w:r w:rsidR="00E2335E">
        <w:t>) e instruções de leitura/escrita no banco de registradores (</w:t>
      </w:r>
      <w:r w:rsidR="00E2335E" w:rsidRPr="009505CA">
        <w:rPr>
          <w:i/>
        </w:rPr>
        <w:t>instructions.x10</w:t>
      </w:r>
      <w:r w:rsidR="00E2335E">
        <w:t>). O objetivo geral dos cenários de simulação é avaliar o hardware do transponder, interface de escrita/leitura no banco de registradores e a correta verificação de alarmes gerados pelo frame OTN.</w:t>
      </w:r>
      <w:r w:rsidR="00832446">
        <w:t xml:space="preserve"> Ao final da execução do ambiente de simulação um relatório de testes é criado (</w:t>
      </w:r>
      <w:r w:rsidR="00EE695B">
        <w:fldChar w:fldCharType="begin"/>
      </w:r>
      <w:r w:rsidR="00945CAB">
        <w:instrText xml:space="preserve"> REF _Ref225671809 \h </w:instrText>
      </w:r>
      <w:r w:rsidR="00EE695B">
        <w:fldChar w:fldCharType="separate"/>
      </w:r>
      <w:r w:rsidR="00A81DAC">
        <w:t xml:space="preserve">Figura </w:t>
      </w:r>
      <w:r w:rsidR="00A81DAC">
        <w:rPr>
          <w:noProof/>
        </w:rPr>
        <w:t>29</w:t>
      </w:r>
      <w:r w:rsidR="00EE695B">
        <w:fldChar w:fldCharType="end"/>
      </w:r>
      <w:r w:rsidR="00832446">
        <w:t>), neste relatório estão descritos todos os testes realizados. A lista de testes realizados contém o tempo no qual o teste foi executado, o status do teste (OK/FAIL), o valor lido do registrador e o valor esperado no registrador.</w:t>
      </w:r>
    </w:p>
    <w:p w:rsidR="00AF21E2" w:rsidRDefault="00AF21E2" w:rsidP="00A245FC">
      <w:pPr>
        <w:pStyle w:val="paragrafo"/>
      </w:pPr>
      <w:r>
        <w:t>O ambiente de simulação é executado na ferramenta Modelsim da Mentor Graphics, através do comando “</w:t>
      </w:r>
      <w:r w:rsidRPr="00DB0B48">
        <w:rPr>
          <w:i/>
        </w:rPr>
        <w:t>do compila.do</w:t>
      </w:r>
      <w:r>
        <w:t>”, a seguir deve-se informar a quantidade de tempo a ser executada através do comando “</w:t>
      </w:r>
      <w:r w:rsidRPr="00DB0B48">
        <w:rPr>
          <w:i/>
        </w:rPr>
        <w:t>run &lt;tempo&gt;</w:t>
      </w:r>
      <w:r>
        <w:t>”. No contexto da avaliação do transponder, foram desenvolvidos dois cenários de simulação, um que avalia a correção de erros nos frames recebidos na interface óptica OTN, e outro que realiza uma série de avaliações dos alarmes presentes no padrão OTN através de leituras e escritas no banco de registradores.</w:t>
      </w:r>
    </w:p>
    <w:p w:rsidR="00AD5A06" w:rsidRDefault="00AD5A06" w:rsidP="00A245FC">
      <w:pPr>
        <w:pStyle w:val="paragrafo"/>
      </w:pPr>
    </w:p>
    <w:p w:rsidR="009D7587" w:rsidRDefault="009D7587" w:rsidP="009D7587">
      <w:pPr>
        <w:pStyle w:val="Ttulo2"/>
      </w:pPr>
      <w:bookmarkStart w:id="68" w:name="_Toc225857025"/>
      <w:r>
        <w:t>Cenários de teste 1 (Genérico de rw em registradores)</w:t>
      </w:r>
      <w:bookmarkEnd w:id="68"/>
    </w:p>
    <w:p w:rsidR="009D7587" w:rsidRDefault="009D7587" w:rsidP="009D7587">
      <w:pPr>
        <w:pStyle w:val="paragrafo"/>
      </w:pPr>
      <w:r>
        <w:t xml:space="preserve">Os alarmes do padrão OTN são extraídos pelo hardware do transponder e escritos no banco de registradores, para serem avaliados pelo microprocessador Microblaze. O cenário de teste 1 utiliza o </w:t>
      </w:r>
      <w:r w:rsidRPr="00E2443C">
        <w:t>testbench</w:t>
      </w:r>
      <w:r>
        <w:t xml:space="preserve"> para realizar operações de leitura/escrita necessárias na validação destes alarmes, validando também operações de leitura/escrita no banco de registradores.</w:t>
      </w:r>
    </w:p>
    <w:p w:rsidR="009D7587" w:rsidRDefault="009D7587" w:rsidP="00A245FC">
      <w:pPr>
        <w:pStyle w:val="paragrafo"/>
      </w:pPr>
    </w:p>
    <w:p w:rsidR="00945CAB" w:rsidRDefault="00945CAB" w:rsidP="00945CAB">
      <w:pPr>
        <w:pStyle w:val="paragrafo"/>
        <w:keepNext/>
        <w:jc w:val="center"/>
      </w:pPr>
      <w:r>
        <w:rPr>
          <w:noProof/>
          <w:lang w:eastAsia="pt-BR" w:bidi="ar-SA"/>
        </w:rPr>
        <w:lastRenderedPageBreak/>
        <w:drawing>
          <wp:inline distT="0" distB="0" distL="0" distR="0">
            <wp:extent cx="4433777" cy="3807557"/>
            <wp:effectExtent l="19050" t="0" r="4873"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srcRect l="8648" t="14657" r="9209" b="9963"/>
                    <a:stretch>
                      <a:fillRect/>
                    </a:stretch>
                  </pic:blipFill>
                  <pic:spPr bwMode="auto">
                    <a:xfrm>
                      <a:off x="0" y="0"/>
                      <a:ext cx="4438796" cy="3811867"/>
                    </a:xfrm>
                    <a:prstGeom prst="rect">
                      <a:avLst/>
                    </a:prstGeom>
                    <a:noFill/>
                    <a:ln w="9525">
                      <a:noFill/>
                      <a:miter lim="800000"/>
                      <a:headEnd/>
                      <a:tailEnd/>
                    </a:ln>
                  </pic:spPr>
                </pic:pic>
              </a:graphicData>
            </a:graphic>
          </wp:inline>
        </w:drawing>
      </w:r>
    </w:p>
    <w:p w:rsidR="00832446" w:rsidRDefault="00945CAB" w:rsidP="00237403">
      <w:pPr>
        <w:pStyle w:val="Legenda"/>
      </w:pPr>
      <w:bookmarkStart w:id="69" w:name="_Ref225671809"/>
      <w:r>
        <w:t xml:space="preserve">Figura </w:t>
      </w:r>
      <w:fldSimple w:instr=" SEQ Figura \* ARABIC ">
        <w:r w:rsidR="00A81DAC">
          <w:rPr>
            <w:noProof/>
          </w:rPr>
          <w:t>29</w:t>
        </w:r>
      </w:fldSimple>
      <w:bookmarkEnd w:id="69"/>
      <w:r>
        <w:t xml:space="preserve"> - Exemplo de relatório produzido pelo ambiente de simulação do transponder X10.</w:t>
      </w:r>
    </w:p>
    <w:p w:rsidR="009505CA" w:rsidRDefault="00066C52" w:rsidP="00A245FC">
      <w:pPr>
        <w:pStyle w:val="paragrafo"/>
      </w:pPr>
      <w:r>
        <w:tab/>
      </w:r>
      <w:r w:rsidR="00E2443C">
        <w:t xml:space="preserve">A montagem deste cenário de </w:t>
      </w:r>
      <w:r w:rsidR="00962701">
        <w:t>teste</w:t>
      </w:r>
      <w:r w:rsidR="00E2443C">
        <w:t xml:space="preserve"> é iniciada a partir da montagem do arquivo de configuração da ferramenta de geração automática de frames (</w:t>
      </w:r>
      <w:r w:rsidR="00E2443C" w:rsidRPr="009505CA">
        <w:rPr>
          <w:b/>
        </w:rPr>
        <w:t>geraframes</w:t>
      </w:r>
      <w:r w:rsidR="00E2443C">
        <w:t xml:space="preserve">). </w:t>
      </w:r>
      <w:r w:rsidR="00A142B6">
        <w:t>Um exemplo de um arquivo de configuração para a geração de frames da simulação encontra-se no Anexo I, n</w:t>
      </w:r>
      <w:r w:rsidR="00E2443C">
        <w:t>esta configuração são descritos quais alarmes serão ativados ou não</w:t>
      </w:r>
      <w:r w:rsidR="00962701">
        <w:t>, desta forma, f</w:t>
      </w:r>
      <w:r w:rsidR="00E2443C">
        <w:t xml:space="preserve">oram gerados diversos frames cada </w:t>
      </w:r>
      <w:r w:rsidR="00962701">
        <w:t>qual</w:t>
      </w:r>
      <w:r w:rsidR="00E2443C">
        <w:t xml:space="preserve"> derivado de um arquivo de configuração que irá ativar um ou mais alarmes.</w:t>
      </w:r>
      <w:r w:rsidR="009505CA">
        <w:t xml:space="preserve"> Estes diversos frames</w:t>
      </w:r>
      <w:r w:rsidR="00962701">
        <w:t xml:space="preserve"> </w:t>
      </w:r>
      <w:r w:rsidR="009505CA">
        <w:t>foram concatenados em um único arquivo de entrada de frames e foi alimentado no ambiente de simulação.</w:t>
      </w:r>
    </w:p>
    <w:p w:rsidR="009505CA" w:rsidRDefault="00A245FC" w:rsidP="00A245FC">
      <w:pPr>
        <w:pStyle w:val="paragrafo"/>
      </w:pPr>
      <w:r>
        <w:t>A</w:t>
      </w:r>
      <w:r w:rsidR="009505CA">
        <w:t>pós a criação do arquivo de entrada de frames</w:t>
      </w:r>
      <w:r w:rsidR="00AA263B">
        <w:t xml:space="preserve"> é necessário config</w:t>
      </w:r>
      <w:r w:rsidR="003765BF">
        <w:t>urar o arquivo de instruções que realizarão escritas ou leituras no banco de registradores. Estas operações serão realizadas sobre os frames gerados anteriormente, através do simulador do software embarcado. A execução do ambiente de simulação é realizada através do programa Modelsim</w:t>
      </w:r>
      <w:r w:rsidR="006F1BB9">
        <w:t>.</w:t>
      </w:r>
      <w:r>
        <w:t xml:space="preserve"> </w:t>
      </w:r>
    </w:p>
    <w:p w:rsidR="009D7587" w:rsidRDefault="009F5C02" w:rsidP="009D7587">
      <w:pPr>
        <w:pStyle w:val="paragrafo"/>
      </w:pPr>
      <w:r>
        <w:t>Para os frames de exemplo gerados pelo arquivo presente no Anexo I, pode-se realizar as seguintes instruções de teste</w:t>
      </w:r>
      <w:r w:rsidR="009D7587">
        <w:t>:</w:t>
      </w:r>
    </w:p>
    <w:p w:rsidR="009D7587" w:rsidRPr="009D7587" w:rsidRDefault="009D7587" w:rsidP="009D7587">
      <w:pPr>
        <w:pStyle w:val="Codigo"/>
        <w:framePr w:wrap="around"/>
      </w:pPr>
      <w:r w:rsidRPr="009D7587">
        <w:t>#VERIFICA OS REGISTRADORES SE NAO SOMARAM ERRADO</w:t>
      </w:r>
    </w:p>
    <w:p w:rsidR="009D7587" w:rsidRPr="009D7587" w:rsidRDefault="009D7587" w:rsidP="009D7587">
      <w:pPr>
        <w:pStyle w:val="Codigo"/>
        <w:framePr w:wrap="around"/>
        <w:rPr>
          <w:lang w:val="en-US"/>
        </w:rPr>
      </w:pPr>
      <w:r w:rsidRPr="009D7587">
        <w:rPr>
          <w:lang w:val="en-US"/>
        </w:rPr>
        <w:t>0,00003.6,XXXX,SM_BEI_CNT_ADDR</w:t>
      </w:r>
    </w:p>
    <w:p w:rsidR="009D7587" w:rsidRPr="009D7587" w:rsidRDefault="009D7587" w:rsidP="009D7587">
      <w:pPr>
        <w:pStyle w:val="Codigo"/>
        <w:framePr w:wrap="around"/>
        <w:rPr>
          <w:lang w:val="en-US"/>
        </w:rPr>
      </w:pPr>
      <w:r w:rsidRPr="009D7587">
        <w:rPr>
          <w:lang w:val="en-US"/>
        </w:rPr>
        <w:t>0,00003.7,0008,SM_BEI_CNT_ADDR</w:t>
      </w:r>
    </w:p>
    <w:p w:rsidR="009D7587" w:rsidRPr="009D7587" w:rsidRDefault="009D7587" w:rsidP="009D7587">
      <w:pPr>
        <w:pStyle w:val="Codigo"/>
        <w:framePr w:wrap="around"/>
        <w:rPr>
          <w:lang w:val="en-US"/>
        </w:rPr>
      </w:pPr>
      <w:r w:rsidRPr="009D7587">
        <w:rPr>
          <w:lang w:val="en-US"/>
        </w:rPr>
        <w:t>0,00003.8,XXXX,PM_BEI_CNT_ADDR</w:t>
      </w:r>
    </w:p>
    <w:p w:rsidR="009D7587" w:rsidRPr="009D7587" w:rsidRDefault="009D7587" w:rsidP="009D7587">
      <w:pPr>
        <w:pStyle w:val="Codigo"/>
        <w:framePr w:wrap="around"/>
        <w:rPr>
          <w:lang w:val="en-US"/>
        </w:rPr>
      </w:pPr>
      <w:r w:rsidRPr="009D7587">
        <w:rPr>
          <w:lang w:val="en-US"/>
        </w:rPr>
        <w:t>0,00003.9,0008,PM_BEI_CNT_ADDR</w:t>
      </w:r>
    </w:p>
    <w:p w:rsidR="009D7587" w:rsidRPr="009D7587" w:rsidRDefault="009D7587" w:rsidP="009D7587">
      <w:pPr>
        <w:pStyle w:val="Codigo"/>
        <w:framePr w:wrap="around"/>
      </w:pPr>
      <w:r w:rsidRPr="009D7587">
        <w:t>#VERIFICA O ERRO DE BIP, BEI E BIAE (BITS 7,6,5 = E0)</w:t>
      </w:r>
    </w:p>
    <w:p w:rsidR="00A245FC" w:rsidRPr="00D91F5B" w:rsidRDefault="009D7587" w:rsidP="009D7587">
      <w:pPr>
        <w:pStyle w:val="Codigo"/>
        <w:framePr w:wrap="around"/>
      </w:pPr>
      <w:r w:rsidRPr="00D91F5B">
        <w:t>0,00010.9,00E0,ODU_PM_STS_ADDR</w:t>
      </w:r>
    </w:p>
    <w:p w:rsidR="00511C7A" w:rsidRPr="00511C7A" w:rsidRDefault="00CF4786" w:rsidP="00980A35">
      <w:pPr>
        <w:pStyle w:val="paragrafo"/>
      </w:pPr>
      <w:r>
        <w:t xml:space="preserve">As primeiras 4 instruções são para verificar os contadores SM_/PM_BEI, duas leituras são necessárias, visto que os registradores são do tipo RLC. </w:t>
      </w:r>
      <w:r w:rsidR="00A846B4">
        <w:t>E a última instrução verifica os erros de BIP, BEI e BIAE inseridos no frame de teste.</w:t>
      </w:r>
    </w:p>
    <w:p w:rsidR="00A245FC" w:rsidRDefault="00A245FC" w:rsidP="00A245FC">
      <w:pPr>
        <w:pStyle w:val="Ttulo2"/>
      </w:pPr>
      <w:bookmarkStart w:id="70" w:name="_Toc225857026"/>
      <w:r>
        <w:t>Cenários de teste 2  (inserção de erros em payload)</w:t>
      </w:r>
      <w:bookmarkEnd w:id="70"/>
    </w:p>
    <w:p w:rsidR="00D91F5B" w:rsidRDefault="0033259B" w:rsidP="00D91F5B">
      <w:pPr>
        <w:pStyle w:val="paragrafo"/>
      </w:pPr>
      <w:r>
        <w:t>O próximo cenário de teste avalia a correta recepção dos frames do protocolo OTN. Neste teste são inseridos erros na carga útil do frame, fazendo com que a correção de erros seja realizada pelo módulo de FEC. A montagem dos frames que contém erros é similar ao cenário de testes 1, porém no arquivo de configuração da ferramenta “</w:t>
      </w:r>
      <w:r w:rsidRPr="0033259B">
        <w:rPr>
          <w:i/>
        </w:rPr>
        <w:t>geraframes</w:t>
      </w:r>
      <w:r>
        <w:t>” não se tem a preocupação com os campos de alarme do padrão OTN e sim quantos e qual tipo de erros ser</w:t>
      </w:r>
      <w:r w:rsidR="00CF4786">
        <w:t>ão inseridos no frame.</w:t>
      </w:r>
      <w:r w:rsidR="00D91F5B" w:rsidRPr="00D91F5B">
        <w:t xml:space="preserve"> </w:t>
      </w:r>
      <w:r w:rsidR="00D91F5B">
        <w:t xml:space="preserve">Os erros são inseridos através dos campos “NUMERRORS” e “TYPERRORS”, sendo que no </w:t>
      </w:r>
      <w:r w:rsidR="00D91F5B">
        <w:lastRenderedPageBreak/>
        <w:t>primeiro se determina quantos erros serão inseridos em um frame e o segundo campo informa qual o tipo de erro a ser inserido.</w:t>
      </w:r>
    </w:p>
    <w:p w:rsidR="00A50D96" w:rsidRPr="009D7587" w:rsidRDefault="00A50D96" w:rsidP="00A50D96">
      <w:pPr>
        <w:pStyle w:val="Codigo"/>
        <w:framePr w:wrap="around"/>
      </w:pPr>
      <w:r w:rsidRPr="009D7587">
        <w:t xml:space="preserve">#VERIFICA OS REGISTRADORES </w:t>
      </w:r>
      <w:r>
        <w:t>DE ERROS DE FEC</w:t>
      </w:r>
    </w:p>
    <w:p w:rsidR="00A50D96" w:rsidRPr="00980A35" w:rsidRDefault="00A50D96" w:rsidP="00A50D96">
      <w:pPr>
        <w:pStyle w:val="Codigo"/>
        <w:framePr w:wrap="around"/>
      </w:pPr>
      <w:r>
        <w:t>0,0005.0,0006,</w:t>
      </w:r>
      <w:r w:rsidR="00980A35" w:rsidRPr="00980A35">
        <w:t xml:space="preserve"> </w:t>
      </w:r>
      <w:r w:rsidR="00980A35" w:rsidRPr="00F6535E">
        <w:t>FEC_CORRERR_CNT_HI</w:t>
      </w:r>
    </w:p>
    <w:p w:rsidR="00980A35" w:rsidRDefault="00980A35" w:rsidP="00980A35">
      <w:pPr>
        <w:pStyle w:val="Codigo"/>
        <w:framePr w:wrap="around"/>
      </w:pPr>
      <w:r>
        <w:t>0,0005.0,0006,</w:t>
      </w:r>
      <w:r w:rsidRPr="00980A35">
        <w:t xml:space="preserve"> </w:t>
      </w:r>
      <w:r w:rsidRPr="00F6535E">
        <w:t>FEC_CORRERR_CNT_</w:t>
      </w:r>
      <w:r>
        <w:t>LO</w:t>
      </w:r>
    </w:p>
    <w:p w:rsidR="00980A35" w:rsidRPr="00980A35" w:rsidRDefault="00980A35" w:rsidP="00980A35">
      <w:pPr>
        <w:pStyle w:val="Codigo"/>
        <w:framePr w:wrap="around"/>
      </w:pPr>
      <w:r>
        <w:t>0,0005.0,0006,</w:t>
      </w:r>
      <w:r w:rsidRPr="00980A35">
        <w:t xml:space="preserve"> </w:t>
      </w:r>
      <w:r w:rsidRPr="00F6535E">
        <w:t>FEC_UNCORR_CNT</w:t>
      </w:r>
    </w:p>
    <w:p w:rsidR="00A50D96" w:rsidRPr="00D91F5B" w:rsidRDefault="00A50D96" w:rsidP="00A50D96">
      <w:pPr>
        <w:pStyle w:val="Codigo"/>
        <w:framePr w:wrap="around"/>
      </w:pPr>
    </w:p>
    <w:p w:rsidR="00511C7A" w:rsidRPr="00511C7A" w:rsidRDefault="00CF4786" w:rsidP="00CF4786">
      <w:pPr>
        <w:pStyle w:val="paragrafo"/>
      </w:pPr>
      <w:r>
        <w:t xml:space="preserve">Para saber quantos erros ocorrem durante a simulação é necessário realizar operações de leitura em dois registradores distintos, um que possui o número de erros detectados por linha do frame e outro que possui a quantidade de erros não corrigidos. Ao final execução da simulação um relatório é gerado, descrevendo a leitura dos dois registradores citados. Neste relatório, de mesmo formato da </w:t>
      </w:r>
      <w:r w:rsidR="00EE695B">
        <w:fldChar w:fldCharType="begin"/>
      </w:r>
      <w:r>
        <w:instrText xml:space="preserve"> REF _Ref225671809 \h </w:instrText>
      </w:r>
      <w:r w:rsidR="00EE695B">
        <w:fldChar w:fldCharType="separate"/>
      </w:r>
      <w:r w:rsidR="00A81DAC">
        <w:t xml:space="preserve">Figura </w:t>
      </w:r>
      <w:r w:rsidR="00A81DAC">
        <w:rPr>
          <w:noProof/>
        </w:rPr>
        <w:t>29</w:t>
      </w:r>
      <w:r w:rsidR="00EE695B">
        <w:fldChar w:fldCharType="end"/>
      </w:r>
      <w:r>
        <w:t>, serão exibidas as informações de leitura dos registradores: esperada e realmente lidas.</w:t>
      </w:r>
    </w:p>
    <w:p w:rsidR="00511C7A" w:rsidRPr="00511C7A" w:rsidRDefault="00511C7A" w:rsidP="00511C7A"/>
    <w:p w:rsidR="00511C7A" w:rsidRPr="00511C7A" w:rsidRDefault="00511C7A" w:rsidP="00511C7A"/>
    <w:p w:rsidR="003D716D" w:rsidRPr="00511C7A" w:rsidRDefault="00511C7A" w:rsidP="00511C7A">
      <w:pPr>
        <w:tabs>
          <w:tab w:val="left" w:pos="5392"/>
        </w:tabs>
      </w:pPr>
      <w:r>
        <w:tab/>
      </w:r>
    </w:p>
    <w:p w:rsidR="00A245FC" w:rsidRDefault="00A245FC" w:rsidP="00A245FC">
      <w:pPr>
        <w:pStyle w:val="Ttulo1"/>
      </w:pPr>
      <w:bookmarkStart w:id="71" w:name="_Toc225857027"/>
      <w:r>
        <w:lastRenderedPageBreak/>
        <w:t>Resultados de Síntese</w:t>
      </w:r>
      <w:bookmarkEnd w:id="71"/>
    </w:p>
    <w:p w:rsidR="00BE31E2" w:rsidRDefault="00BE31E2" w:rsidP="00BE31E2">
      <w:pPr>
        <w:pStyle w:val="paragrafo"/>
      </w:pPr>
      <w:r>
        <w:t>De maneira a verificar o correto funcionamento do hardware desenvolvido, todos os módulos do projeto foram sintetizados e prototipados em FPGA (Field Programmable Gate Array). Assim, pode-se verificar dois elementos importantes ao projeto: (i) ocupação de área (slices, memória, etc.) e (ii) se as restrições de timing puderam ser alcançadas. Para a etapa de síntese utilizou-se os FPGAs Virtex 4 (FX100) e Virtex 5 (LX220t), os relatórios de área são apresentados nas tabelas 2 e 4, e de timing nas tabelas 1 e 3, sendo a primeira tabela de cada relatório referente ao projeto em Virtex 4 e a segunda em Virtex 5.  A etapa de prototipação foi realizada somente em Virtex 4 visto a disponibilidade de placas, com capacidade suficiente para receber o protótipo de projeto.</w:t>
      </w:r>
    </w:p>
    <w:p w:rsidR="00BE31E2" w:rsidRDefault="00BE31E2" w:rsidP="00BE31E2">
      <w:pPr>
        <w:pStyle w:val="Legenda"/>
        <w:jc w:val="left"/>
      </w:pPr>
      <w:r>
        <w:t xml:space="preserve">Tabela </w:t>
      </w:r>
      <w:fldSimple w:instr=" SEQ Tabela \* ARABIC ">
        <w:r w:rsidR="00A81DAC">
          <w:rPr>
            <w:noProof/>
          </w:rPr>
          <w:t>2</w:t>
        </w:r>
      </w:fldSimple>
      <w:r>
        <w:t xml:space="preserve"> – Relatório de timing para o FPGA virtex 5 (LX220t), com dados retirados dos logs do XST.</w:t>
      </w:r>
    </w:p>
    <w:tbl>
      <w:tblPr>
        <w:tblW w:w="4633" w:type="pct"/>
        <w:tblCellSpacing w:w="0" w:type="dxa"/>
        <w:tblInd w:w="73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535"/>
        <w:gridCol w:w="1476"/>
        <w:gridCol w:w="1476"/>
        <w:gridCol w:w="1474"/>
        <w:gridCol w:w="25"/>
      </w:tblGrid>
      <w:tr w:rsidR="00BE31E2" w:rsidRPr="00A77669" w:rsidTr="00BE31E2">
        <w:trPr>
          <w:tblCellSpacing w:w="0" w:type="dxa"/>
        </w:trPr>
        <w:tc>
          <w:tcPr>
            <w:tcW w:w="5000" w:type="pct"/>
            <w:gridSpan w:val="5"/>
            <w:tcBorders>
              <w:top w:val="outset" w:sz="6" w:space="0" w:color="auto"/>
              <w:left w:val="outset" w:sz="6" w:space="0" w:color="auto"/>
              <w:bottom w:val="outset" w:sz="6" w:space="0" w:color="auto"/>
              <w:right w:val="outset" w:sz="6" w:space="0" w:color="auto"/>
            </w:tcBorders>
            <w:shd w:val="clear" w:color="auto" w:fill="FFFF99"/>
            <w:vAlign w:val="center"/>
            <w:hideMark/>
          </w:tcPr>
          <w:p w:rsidR="00BE31E2" w:rsidRPr="00A77669" w:rsidRDefault="00BE31E2" w:rsidP="00980A35">
            <w:pPr>
              <w:spacing w:before="0" w:after="0" w:line="240" w:lineRule="auto"/>
              <w:rPr>
                <w:rFonts w:eastAsia="Calibri"/>
                <w:b/>
              </w:rPr>
            </w:pPr>
            <w:r w:rsidRPr="00A77669">
              <w:rPr>
                <w:rFonts w:eastAsia="Calibri"/>
                <w:b/>
                <w:sz w:val="22"/>
              </w:rPr>
              <w:t>Slice Logic Distribution</w:t>
            </w:r>
          </w:p>
        </w:tc>
      </w:tr>
      <w:tr w:rsidR="00BE31E2" w:rsidRPr="00A77669" w:rsidTr="00BE31E2">
        <w:trPr>
          <w:tblCellSpacing w:w="0" w:type="dxa"/>
        </w:trPr>
        <w:tc>
          <w:tcPr>
            <w:tcW w:w="5000" w:type="pct"/>
            <w:gridSpan w:val="5"/>
            <w:tcBorders>
              <w:top w:val="outset" w:sz="6" w:space="0" w:color="auto"/>
              <w:left w:val="outset" w:sz="6" w:space="0" w:color="auto"/>
              <w:bottom w:val="outset" w:sz="6" w:space="0" w:color="auto"/>
              <w:right w:val="outset" w:sz="6" w:space="0" w:color="auto"/>
            </w:tcBorders>
            <w:shd w:val="clear" w:color="auto" w:fill="auto"/>
            <w:vAlign w:val="center"/>
            <w:hideMark/>
          </w:tcPr>
          <w:p w:rsidR="00BE31E2" w:rsidRPr="002C0A3E" w:rsidRDefault="00BE31E2" w:rsidP="00980A35">
            <w:pPr>
              <w:spacing w:before="0" w:after="0" w:line="240" w:lineRule="auto"/>
              <w:jc w:val="left"/>
              <w:rPr>
                <w:b/>
              </w:rPr>
            </w:pPr>
            <w:r w:rsidRPr="002C0A3E">
              <w:t>Speed Grade: -2</w:t>
            </w:r>
          </w:p>
        </w:tc>
      </w:tr>
      <w:tr w:rsidR="00BE31E2" w:rsidRPr="00A77669" w:rsidTr="00BE31E2">
        <w:trPr>
          <w:tblCellSpacing w:w="0" w:type="dxa"/>
        </w:trPr>
        <w:tc>
          <w:tcPr>
            <w:tcW w:w="5000" w:type="pct"/>
            <w:gridSpan w:val="5"/>
            <w:tcBorders>
              <w:top w:val="outset" w:sz="6" w:space="0" w:color="auto"/>
              <w:left w:val="outset" w:sz="6" w:space="0" w:color="auto"/>
              <w:bottom w:val="outset" w:sz="6" w:space="0" w:color="auto"/>
              <w:right w:val="outset" w:sz="6" w:space="0" w:color="auto"/>
            </w:tcBorders>
            <w:shd w:val="clear" w:color="auto" w:fill="auto"/>
            <w:vAlign w:val="center"/>
            <w:hideMark/>
          </w:tcPr>
          <w:p w:rsidR="00BE31E2" w:rsidRPr="002C0A3E" w:rsidRDefault="00BE31E2" w:rsidP="00980A35">
            <w:pPr>
              <w:spacing w:before="0" w:after="0" w:line="240" w:lineRule="auto"/>
              <w:jc w:val="left"/>
            </w:pPr>
            <w:r w:rsidRPr="002C0A3E">
              <w:t xml:space="preserve">Minimum period: </w:t>
            </w:r>
            <w:r w:rsidRPr="002C0A3E">
              <w:rPr>
                <w:b/>
              </w:rPr>
              <w:t>3.413ns</w:t>
            </w:r>
            <w:r w:rsidRPr="002C0A3E">
              <w:t xml:space="preserve"> (Maximum Frequency: </w:t>
            </w:r>
            <w:r w:rsidRPr="002C0A3E">
              <w:rPr>
                <w:b/>
              </w:rPr>
              <w:t>292.985</w:t>
            </w:r>
            <w:r w:rsidRPr="002C0A3E">
              <w:t>MHz)</w:t>
            </w:r>
          </w:p>
        </w:tc>
      </w:tr>
      <w:tr w:rsidR="00BE31E2" w:rsidRPr="00BE31E2" w:rsidTr="00BE31E2">
        <w:trPr>
          <w:tblCellSpacing w:w="0" w:type="dxa"/>
        </w:trPr>
        <w:tc>
          <w:tcPr>
            <w:tcW w:w="5000" w:type="pct"/>
            <w:gridSpan w:val="5"/>
            <w:tcBorders>
              <w:top w:val="outset" w:sz="6" w:space="0" w:color="auto"/>
              <w:left w:val="outset" w:sz="6" w:space="0" w:color="auto"/>
              <w:bottom w:val="outset" w:sz="6" w:space="0" w:color="auto"/>
              <w:right w:val="outset" w:sz="6" w:space="0" w:color="auto"/>
            </w:tcBorders>
            <w:shd w:val="clear" w:color="auto" w:fill="auto"/>
            <w:vAlign w:val="center"/>
            <w:hideMark/>
          </w:tcPr>
          <w:p w:rsidR="00BE31E2" w:rsidRPr="002C0A3E" w:rsidRDefault="00BE31E2" w:rsidP="00980A35">
            <w:pPr>
              <w:spacing w:before="0" w:after="0" w:line="240" w:lineRule="auto"/>
              <w:rPr>
                <w:lang w:val="en-US"/>
              </w:rPr>
            </w:pPr>
            <w:r w:rsidRPr="002C0A3E">
              <w:rPr>
                <w:lang w:val="en-US"/>
              </w:rPr>
              <w:t>Minimum input arrival time before clock: 3.152ns</w:t>
            </w:r>
          </w:p>
        </w:tc>
      </w:tr>
      <w:tr w:rsidR="00BE31E2" w:rsidRPr="00BE31E2" w:rsidTr="00BE31E2">
        <w:trPr>
          <w:tblCellSpacing w:w="0" w:type="dxa"/>
        </w:trPr>
        <w:tc>
          <w:tcPr>
            <w:tcW w:w="5000" w:type="pct"/>
            <w:gridSpan w:val="5"/>
            <w:tcBorders>
              <w:top w:val="outset" w:sz="6" w:space="0" w:color="auto"/>
              <w:left w:val="outset" w:sz="6" w:space="0" w:color="auto"/>
              <w:bottom w:val="outset" w:sz="6" w:space="0" w:color="auto"/>
              <w:right w:val="outset" w:sz="6" w:space="0" w:color="auto"/>
            </w:tcBorders>
            <w:shd w:val="clear" w:color="auto" w:fill="auto"/>
            <w:vAlign w:val="center"/>
            <w:hideMark/>
          </w:tcPr>
          <w:p w:rsidR="00BE31E2" w:rsidRPr="002C0A3E" w:rsidRDefault="00BE31E2" w:rsidP="00980A35">
            <w:pPr>
              <w:keepNext/>
              <w:spacing w:before="0" w:after="0" w:line="240" w:lineRule="auto"/>
              <w:rPr>
                <w:lang w:val="en-US"/>
              </w:rPr>
            </w:pPr>
            <w:r w:rsidRPr="002C0A3E">
              <w:rPr>
                <w:lang w:val="en-US"/>
              </w:rPr>
              <w:t>Maximum output required time after clock: 2.830ns</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shd w:val="clear" w:color="auto" w:fill="FFFF99"/>
            <w:vAlign w:val="center"/>
            <w:hideMark/>
          </w:tcPr>
          <w:p w:rsidR="00BE31E2" w:rsidRPr="00A77669" w:rsidRDefault="00BE31E2" w:rsidP="00980A35">
            <w:pPr>
              <w:spacing w:before="0" w:after="0" w:line="240" w:lineRule="auto"/>
              <w:rPr>
                <w:rFonts w:asciiTheme="minorHAnsi" w:eastAsia="Calibri" w:hAnsiTheme="minorHAnsi"/>
                <w:b/>
                <w:sz w:val="22"/>
              </w:rPr>
            </w:pPr>
            <w:r w:rsidRPr="00A77669">
              <w:rPr>
                <w:rFonts w:asciiTheme="minorHAnsi" w:eastAsia="Calibri" w:hAnsiTheme="minorHAnsi"/>
                <w:b/>
                <w:sz w:val="22"/>
              </w:rPr>
              <w:t>Slice Logic Utilization</w:t>
            </w:r>
          </w:p>
        </w:tc>
        <w:tc>
          <w:tcPr>
            <w:tcW w:w="821" w:type="pct"/>
            <w:tcBorders>
              <w:top w:val="outset" w:sz="6" w:space="0" w:color="auto"/>
              <w:left w:val="outset" w:sz="6" w:space="0" w:color="auto"/>
              <w:bottom w:val="outset" w:sz="6" w:space="0" w:color="auto"/>
              <w:right w:val="outset" w:sz="6" w:space="0" w:color="auto"/>
            </w:tcBorders>
            <w:shd w:val="clear" w:color="auto" w:fill="FFFF99"/>
            <w:vAlign w:val="center"/>
            <w:hideMark/>
          </w:tcPr>
          <w:p w:rsidR="00BE31E2" w:rsidRPr="00A77669" w:rsidRDefault="00BE31E2" w:rsidP="00980A35">
            <w:pPr>
              <w:spacing w:before="0" w:after="0" w:line="240" w:lineRule="auto"/>
              <w:jc w:val="center"/>
              <w:rPr>
                <w:rFonts w:asciiTheme="minorHAnsi" w:eastAsia="Calibri" w:hAnsiTheme="minorHAnsi"/>
                <w:b/>
                <w:sz w:val="22"/>
              </w:rPr>
            </w:pPr>
            <w:r w:rsidRPr="00A77669">
              <w:rPr>
                <w:rFonts w:asciiTheme="minorHAnsi" w:eastAsia="Calibri" w:hAnsiTheme="minorHAnsi"/>
                <w:b/>
                <w:sz w:val="22"/>
              </w:rPr>
              <w:t>Used</w:t>
            </w:r>
          </w:p>
        </w:tc>
        <w:tc>
          <w:tcPr>
            <w:tcW w:w="821" w:type="pct"/>
            <w:tcBorders>
              <w:top w:val="outset" w:sz="6" w:space="0" w:color="auto"/>
              <w:left w:val="outset" w:sz="6" w:space="0" w:color="auto"/>
              <w:bottom w:val="outset" w:sz="6" w:space="0" w:color="auto"/>
              <w:right w:val="outset" w:sz="6" w:space="0" w:color="auto"/>
            </w:tcBorders>
            <w:shd w:val="clear" w:color="auto" w:fill="FFFF99"/>
            <w:vAlign w:val="center"/>
            <w:hideMark/>
          </w:tcPr>
          <w:p w:rsidR="00BE31E2" w:rsidRPr="00A77669" w:rsidRDefault="00BE31E2" w:rsidP="00980A35">
            <w:pPr>
              <w:spacing w:before="0" w:after="0" w:line="240" w:lineRule="auto"/>
              <w:jc w:val="center"/>
              <w:rPr>
                <w:rFonts w:asciiTheme="minorHAnsi" w:eastAsia="Calibri" w:hAnsiTheme="minorHAnsi"/>
                <w:b/>
                <w:sz w:val="22"/>
              </w:rPr>
            </w:pPr>
            <w:r w:rsidRPr="00A77669">
              <w:rPr>
                <w:rFonts w:asciiTheme="minorHAnsi" w:eastAsia="Calibri" w:hAnsiTheme="minorHAnsi"/>
                <w:b/>
                <w:sz w:val="22"/>
              </w:rPr>
              <w:t>Available</w:t>
            </w:r>
          </w:p>
        </w:tc>
        <w:tc>
          <w:tcPr>
            <w:tcW w:w="820" w:type="pct"/>
            <w:tcBorders>
              <w:top w:val="outset" w:sz="6" w:space="0" w:color="auto"/>
              <w:left w:val="outset" w:sz="6" w:space="0" w:color="auto"/>
              <w:bottom w:val="outset" w:sz="6" w:space="0" w:color="auto"/>
              <w:right w:val="outset" w:sz="6" w:space="0" w:color="auto"/>
            </w:tcBorders>
            <w:shd w:val="clear" w:color="auto" w:fill="FFFF99"/>
            <w:vAlign w:val="center"/>
            <w:hideMark/>
          </w:tcPr>
          <w:p w:rsidR="00BE31E2" w:rsidRPr="00A77669" w:rsidRDefault="00BE31E2" w:rsidP="00980A35">
            <w:pPr>
              <w:spacing w:before="0" w:after="0" w:line="240" w:lineRule="auto"/>
              <w:jc w:val="center"/>
              <w:rPr>
                <w:rFonts w:asciiTheme="minorHAnsi" w:eastAsia="Calibri" w:hAnsiTheme="minorHAnsi"/>
                <w:b/>
                <w:sz w:val="22"/>
              </w:rPr>
            </w:pPr>
            <w:r w:rsidRPr="00A77669">
              <w:rPr>
                <w:rFonts w:asciiTheme="minorHAnsi" w:eastAsia="Calibri" w:hAnsiTheme="minorHAnsi"/>
                <w:b/>
                <w:sz w:val="22"/>
              </w:rPr>
              <w:t>Utilization</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rPr>
            </w:pPr>
            <w:r w:rsidRPr="00A77669">
              <w:rPr>
                <w:rFonts w:asciiTheme="minorHAnsi" w:eastAsia="Calibri" w:hAnsiTheme="minorHAnsi"/>
              </w:rPr>
              <w:t>Number of Slice Registers</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23,893</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138,240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17%</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used as Flip Flops</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23,838</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rPr>
            </w:pPr>
            <w:r w:rsidRPr="00A77669">
              <w:rPr>
                <w:rFonts w:asciiTheme="minorHAnsi" w:eastAsia="Calibri" w:hAnsiTheme="minorHAnsi"/>
              </w:rPr>
              <w:t>    Number used as Latches</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55</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rPr>
            </w:pPr>
            <w:r w:rsidRPr="00A77669">
              <w:rPr>
                <w:rFonts w:asciiTheme="minorHAnsi" w:eastAsia="Calibri" w:hAnsiTheme="minorHAnsi"/>
              </w:rPr>
              <w:t>Number of Slice LUTs</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b/>
              </w:rPr>
            </w:pPr>
            <w:r w:rsidRPr="00A77669">
              <w:rPr>
                <w:rFonts w:asciiTheme="minorHAnsi" w:eastAsia="Calibri" w:hAnsiTheme="minorHAnsi"/>
                <w:b/>
              </w:rPr>
              <w:t>43,149</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b/>
              </w:rPr>
            </w:pPr>
            <w:r w:rsidRPr="00A77669">
              <w:rPr>
                <w:rFonts w:asciiTheme="minorHAnsi" w:eastAsia="Calibri" w:hAnsiTheme="minorHAnsi"/>
                <w:b/>
              </w:rPr>
              <w:t>138,240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b/>
              </w:rPr>
            </w:pPr>
            <w:r w:rsidRPr="00A77669">
              <w:rPr>
                <w:rFonts w:asciiTheme="minorHAnsi" w:eastAsia="Calibri" w:hAnsiTheme="minorHAnsi"/>
                <w:b/>
              </w:rPr>
              <w:t>31%</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rPr>
            </w:pPr>
            <w:r w:rsidRPr="00A77669">
              <w:rPr>
                <w:rFonts w:asciiTheme="minorHAnsi" w:eastAsia="Calibri" w:hAnsiTheme="minorHAnsi"/>
              </w:rPr>
              <w:t>    Number used as logic</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42,497</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138,240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30%</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using O6 output only</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42,088</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using O5 output only</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127</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using O5 and O6</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282</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rPr>
            </w:pPr>
            <w:r w:rsidRPr="00A77669">
              <w:rPr>
                <w:rFonts w:asciiTheme="minorHAnsi" w:eastAsia="Calibri" w:hAnsiTheme="minorHAnsi"/>
              </w:rPr>
              <w:t>    Number used as Memory</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88</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36,480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used as Dual Port RAM</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80</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using O6 output only</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80</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used as Single Port RAM</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8</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using O5 and O6</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8</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used as exclusive route-thru</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564</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rPr>
            </w:pPr>
            <w:r w:rsidRPr="00A77669">
              <w:rPr>
                <w:rFonts w:asciiTheme="minorHAnsi" w:eastAsia="Calibri" w:hAnsiTheme="minorHAnsi"/>
              </w:rPr>
              <w:t>Number of route-thrus</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706</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276,480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using O6 output only</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687</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using O5 output only</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17</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using O5 and O6</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2</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shd w:val="clear" w:color="auto" w:fill="FFFF99"/>
            <w:vAlign w:val="center"/>
            <w:hideMark/>
          </w:tcPr>
          <w:p w:rsidR="00BE31E2" w:rsidRPr="00A77669" w:rsidRDefault="00BE31E2" w:rsidP="00980A35">
            <w:pPr>
              <w:spacing w:before="0" w:after="0" w:line="240" w:lineRule="auto"/>
              <w:rPr>
                <w:rFonts w:asciiTheme="minorHAnsi" w:eastAsia="Calibri" w:hAnsiTheme="minorHAnsi"/>
                <w:b/>
                <w:sz w:val="22"/>
              </w:rPr>
            </w:pPr>
            <w:r w:rsidRPr="00A77669">
              <w:rPr>
                <w:rFonts w:asciiTheme="minorHAnsi" w:eastAsia="Calibri" w:hAnsiTheme="minorHAnsi"/>
                <w:b/>
                <w:sz w:val="22"/>
              </w:rPr>
              <w:t xml:space="preserve">Slice Logic Distribution </w:t>
            </w:r>
          </w:p>
        </w:tc>
        <w:tc>
          <w:tcPr>
            <w:tcW w:w="821" w:type="pct"/>
            <w:tcBorders>
              <w:top w:val="outset" w:sz="6" w:space="0" w:color="auto"/>
              <w:left w:val="outset" w:sz="6" w:space="0" w:color="auto"/>
              <w:bottom w:val="outset" w:sz="6" w:space="0" w:color="auto"/>
              <w:right w:val="outset" w:sz="6" w:space="0" w:color="auto"/>
            </w:tcBorders>
            <w:shd w:val="clear" w:color="auto" w:fill="FFFF99"/>
            <w:vAlign w:val="center"/>
            <w:hideMark/>
          </w:tcPr>
          <w:p w:rsidR="00BE31E2" w:rsidRPr="00A77669" w:rsidRDefault="00BE31E2" w:rsidP="00980A35">
            <w:pPr>
              <w:spacing w:before="0" w:after="0" w:line="240" w:lineRule="auto"/>
              <w:jc w:val="center"/>
              <w:rPr>
                <w:rFonts w:asciiTheme="minorHAnsi" w:eastAsia="Calibri" w:hAnsiTheme="minorHAnsi"/>
                <w:b/>
                <w:sz w:val="22"/>
              </w:rPr>
            </w:pPr>
            <w:r w:rsidRPr="00A77669">
              <w:rPr>
                <w:rFonts w:asciiTheme="minorHAnsi" w:eastAsia="Calibri" w:hAnsiTheme="minorHAnsi"/>
                <w:b/>
                <w:sz w:val="22"/>
              </w:rPr>
              <w:t> </w:t>
            </w:r>
          </w:p>
        </w:tc>
        <w:tc>
          <w:tcPr>
            <w:tcW w:w="821" w:type="pct"/>
            <w:tcBorders>
              <w:top w:val="outset" w:sz="6" w:space="0" w:color="auto"/>
              <w:left w:val="outset" w:sz="6" w:space="0" w:color="auto"/>
              <w:bottom w:val="outset" w:sz="6" w:space="0" w:color="auto"/>
              <w:right w:val="outset" w:sz="6" w:space="0" w:color="auto"/>
            </w:tcBorders>
            <w:shd w:val="clear" w:color="auto" w:fill="FFFF99"/>
            <w:vAlign w:val="center"/>
            <w:hideMark/>
          </w:tcPr>
          <w:p w:rsidR="00BE31E2" w:rsidRPr="00A77669" w:rsidRDefault="00BE31E2" w:rsidP="00980A35">
            <w:pPr>
              <w:spacing w:before="0" w:after="0" w:line="240" w:lineRule="auto"/>
              <w:jc w:val="center"/>
              <w:rPr>
                <w:rFonts w:asciiTheme="minorHAnsi" w:eastAsia="Calibri" w:hAnsiTheme="minorHAnsi"/>
                <w:b/>
                <w:sz w:val="22"/>
              </w:rPr>
            </w:pPr>
            <w:r w:rsidRPr="00A77669">
              <w:rPr>
                <w:rFonts w:asciiTheme="minorHAnsi" w:eastAsia="Calibri" w:hAnsiTheme="minorHAnsi"/>
                <w:b/>
                <w:sz w:val="22"/>
              </w:rPr>
              <w:t> </w:t>
            </w:r>
          </w:p>
        </w:tc>
        <w:tc>
          <w:tcPr>
            <w:tcW w:w="820" w:type="pct"/>
            <w:tcBorders>
              <w:top w:val="outset" w:sz="6" w:space="0" w:color="auto"/>
              <w:left w:val="outset" w:sz="6" w:space="0" w:color="auto"/>
              <w:bottom w:val="outset" w:sz="6" w:space="0" w:color="auto"/>
              <w:right w:val="outset" w:sz="6" w:space="0" w:color="auto"/>
            </w:tcBorders>
            <w:shd w:val="clear" w:color="auto" w:fill="FFFF99"/>
            <w:vAlign w:val="center"/>
            <w:hideMark/>
          </w:tcPr>
          <w:p w:rsidR="00BE31E2" w:rsidRPr="00A77669" w:rsidRDefault="00BE31E2" w:rsidP="00980A35">
            <w:pPr>
              <w:spacing w:before="0" w:after="0" w:line="240" w:lineRule="auto"/>
              <w:jc w:val="center"/>
              <w:rPr>
                <w:rFonts w:asciiTheme="minorHAnsi" w:eastAsia="Calibri" w:hAnsiTheme="minorHAnsi"/>
                <w:b/>
                <w:sz w:val="22"/>
              </w:rPr>
            </w:pPr>
            <w:r w:rsidRPr="00A77669">
              <w:rPr>
                <w:rFonts w:asciiTheme="minorHAnsi" w:eastAsia="Calibri" w:hAnsiTheme="minorHAnsi"/>
                <w:b/>
                <w:sz w:val="22"/>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rPr>
            </w:pPr>
            <w:r w:rsidRPr="00A77669">
              <w:rPr>
                <w:rFonts w:asciiTheme="minorHAnsi" w:eastAsia="Calibri" w:hAnsiTheme="minorHAnsi"/>
              </w:rPr>
              <w:t>Number of occupied Slices</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b/>
              </w:rPr>
            </w:pPr>
            <w:r w:rsidRPr="00A77669">
              <w:rPr>
                <w:rFonts w:asciiTheme="minorHAnsi" w:eastAsia="Calibri" w:hAnsiTheme="minorHAnsi"/>
                <w:b/>
              </w:rPr>
              <w:t>15,431</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b/>
              </w:rPr>
            </w:pPr>
            <w:r w:rsidRPr="00A77669">
              <w:rPr>
                <w:rFonts w:asciiTheme="minorHAnsi" w:eastAsia="Calibri" w:hAnsiTheme="minorHAnsi"/>
                <w:b/>
              </w:rPr>
              <w:t>34,560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b/>
              </w:rPr>
            </w:pPr>
            <w:r w:rsidRPr="00A77669">
              <w:rPr>
                <w:rFonts w:asciiTheme="minorHAnsi" w:eastAsia="Calibri" w:hAnsiTheme="minorHAnsi"/>
                <w:b/>
              </w:rPr>
              <w:t>44%</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Number of LUT Flip Flop pairs used</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49,850</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with an unused Flip Flop</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25,957</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49,850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52%</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with an unused LUT</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6,701</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49,850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13%</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of fully used LUT-FF pairs</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17,192</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49,850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34%</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rPr>
                <w:rFonts w:asciiTheme="minorHAnsi" w:eastAsia="Calibri" w:hAnsiTheme="minorHAnsi"/>
                <w:lang w:val="en-US"/>
              </w:rPr>
            </w:pPr>
            <w:r w:rsidRPr="00A77669">
              <w:rPr>
                <w:rFonts w:asciiTheme="minorHAnsi" w:eastAsia="Calibri" w:hAnsiTheme="minorHAnsi"/>
                <w:lang w:val="en-US"/>
              </w:rPr>
              <w:t>    Number of unique control sets</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1,984</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 </w:t>
            </w:r>
          </w:p>
        </w:tc>
      </w:tr>
      <w:tr w:rsidR="00BE31E2" w:rsidRPr="002C0A3E" w:rsidTr="00BE31E2">
        <w:trPr>
          <w:gridAfter w:val="1"/>
          <w:wAfter w:w="15" w:type="pct"/>
          <w:tblCellSpacing w:w="0" w:type="dxa"/>
        </w:trPr>
        <w:tc>
          <w:tcPr>
            <w:tcW w:w="2524"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left"/>
              <w:rPr>
                <w:rFonts w:asciiTheme="minorHAnsi" w:eastAsia="Calibri" w:hAnsiTheme="minorHAnsi"/>
                <w:lang w:val="en-US"/>
              </w:rPr>
            </w:pPr>
            <w:r w:rsidRPr="00A77669">
              <w:rPr>
                <w:rFonts w:asciiTheme="minorHAnsi" w:eastAsia="Calibri" w:hAnsiTheme="minorHAnsi"/>
                <w:lang w:val="en-US"/>
              </w:rPr>
              <w:t>    Number of slice register sites lost</w:t>
            </w:r>
            <w:r w:rsidRPr="00A77669">
              <w:rPr>
                <w:rFonts w:asciiTheme="minorHAnsi" w:eastAsia="Calibri" w:hAnsiTheme="minorHAnsi"/>
                <w:lang w:val="en-US"/>
              </w:rPr>
              <w:br/>
              <w:t>        to control set restrictions</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2,767</w:t>
            </w:r>
          </w:p>
        </w:tc>
        <w:tc>
          <w:tcPr>
            <w:tcW w:w="821"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spacing w:before="0" w:after="0" w:line="240" w:lineRule="auto"/>
              <w:jc w:val="right"/>
              <w:rPr>
                <w:rFonts w:asciiTheme="minorHAnsi" w:eastAsia="Calibri" w:hAnsiTheme="minorHAnsi"/>
              </w:rPr>
            </w:pPr>
            <w:r w:rsidRPr="00A77669">
              <w:rPr>
                <w:rFonts w:asciiTheme="minorHAnsi" w:eastAsia="Calibri" w:hAnsiTheme="minorHAnsi"/>
              </w:rPr>
              <w:t>138,240</w:t>
            </w:r>
          </w:p>
        </w:tc>
        <w:tc>
          <w:tcPr>
            <w:tcW w:w="820" w:type="pct"/>
            <w:tcBorders>
              <w:top w:val="outset" w:sz="6" w:space="0" w:color="auto"/>
              <w:left w:val="outset" w:sz="6" w:space="0" w:color="auto"/>
              <w:bottom w:val="outset" w:sz="6" w:space="0" w:color="auto"/>
              <w:right w:val="outset" w:sz="6" w:space="0" w:color="auto"/>
            </w:tcBorders>
            <w:vAlign w:val="center"/>
            <w:hideMark/>
          </w:tcPr>
          <w:p w:rsidR="00BE31E2" w:rsidRPr="00A77669" w:rsidRDefault="00BE31E2" w:rsidP="00980A35">
            <w:pPr>
              <w:keepNext/>
              <w:spacing w:before="0" w:after="0" w:line="240" w:lineRule="auto"/>
              <w:jc w:val="right"/>
              <w:rPr>
                <w:rFonts w:asciiTheme="minorHAnsi" w:eastAsia="Calibri" w:hAnsiTheme="minorHAnsi"/>
              </w:rPr>
            </w:pPr>
            <w:r w:rsidRPr="00A77669">
              <w:rPr>
                <w:rFonts w:asciiTheme="minorHAnsi" w:eastAsia="Calibri" w:hAnsiTheme="minorHAnsi"/>
              </w:rPr>
              <w:t>2%</w:t>
            </w:r>
          </w:p>
        </w:tc>
      </w:tr>
    </w:tbl>
    <w:p w:rsidR="00A245FC" w:rsidRPr="001210FE" w:rsidRDefault="00A245FC" w:rsidP="00A245FC">
      <w:pPr>
        <w:pStyle w:val="Ttulo1"/>
      </w:pPr>
      <w:bookmarkStart w:id="72" w:name="_Toc225857028"/>
      <w:r>
        <w:lastRenderedPageBreak/>
        <w:t>Árvore de diretórios do projeto X10 Giga (SVN)</w:t>
      </w:r>
      <w:bookmarkEnd w:id="72"/>
    </w:p>
    <w:p w:rsidR="006F1BB9" w:rsidRDefault="006F1BB9" w:rsidP="006F1BB9">
      <w:pPr>
        <w:spacing w:before="0"/>
      </w:pPr>
      <w:r>
        <w:tab/>
      </w:r>
      <w:r w:rsidR="00240965">
        <w:t>Nesta Seção está descrita a árvore de diretórios do projeto X10GIGA no servidor de SVN.</w:t>
      </w:r>
      <w:r>
        <w:t xml:space="preserve"> </w:t>
      </w:r>
    </w:p>
    <w:p w:rsidR="00240965" w:rsidRPr="00A50D96" w:rsidRDefault="00240965" w:rsidP="00240965">
      <w:pPr>
        <w:numPr>
          <w:ilvl w:val="0"/>
          <w:numId w:val="44"/>
        </w:numPr>
        <w:spacing w:before="0" w:after="0" w:line="240" w:lineRule="auto"/>
        <w:ind w:left="1080"/>
        <w:jc w:val="left"/>
        <w:rPr>
          <w:rFonts w:ascii="Tahoma" w:hAnsi="Tahoma" w:cs="Tahoma"/>
        </w:rPr>
      </w:pPr>
      <w:r w:rsidRPr="00A50D96">
        <w:rPr>
          <w:rFonts w:ascii="Tahoma" w:hAnsi="Tahoma" w:cs="Tahoma"/>
          <w:b/>
        </w:rPr>
        <w:t>Constraints</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 xml:space="preserve">Diretório que contém as constraints do projeto. No arquivo </w:t>
      </w:r>
      <w:r w:rsidRPr="00A50D96">
        <w:rPr>
          <w:rFonts w:ascii="Tahoma" w:hAnsi="Tahoma" w:cs="Tahoma"/>
          <w:i/>
        </w:rPr>
        <w:t>xc4vfx100-ff1152-11.ucf</w:t>
      </w:r>
    </w:p>
    <w:p w:rsidR="00A50D96" w:rsidRPr="00A50D96" w:rsidRDefault="00A50D96" w:rsidP="00A50D96">
      <w:pPr>
        <w:spacing w:before="0" w:after="0" w:line="240" w:lineRule="auto"/>
        <w:ind w:left="1080"/>
        <w:jc w:val="left"/>
        <w:rPr>
          <w:rFonts w:ascii="Tahoma" w:hAnsi="Tahoma" w:cs="Tahoma"/>
        </w:rPr>
      </w:pPr>
    </w:p>
    <w:p w:rsidR="00240965" w:rsidRDefault="00240965" w:rsidP="00240965">
      <w:pPr>
        <w:numPr>
          <w:ilvl w:val="0"/>
          <w:numId w:val="44"/>
        </w:numPr>
        <w:spacing w:before="0" w:after="0" w:line="240" w:lineRule="auto"/>
        <w:ind w:left="1080"/>
        <w:jc w:val="left"/>
        <w:rPr>
          <w:rFonts w:ascii="Tahoma" w:hAnsi="Tahoma" w:cs="Tahoma"/>
        </w:rPr>
      </w:pPr>
      <w:r w:rsidRPr="00A50D96">
        <w:rPr>
          <w:rFonts w:ascii="Tahoma" w:hAnsi="Tahoma" w:cs="Tahoma"/>
          <w:b/>
        </w:rPr>
        <w:t>Documentação</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Contém toda a documentação do projeto nas pastas a seguir:</w:t>
      </w:r>
    </w:p>
    <w:p w:rsidR="00A50D96" w:rsidRPr="00A50D96" w:rsidRDefault="00A50D96" w:rsidP="00A50D96">
      <w:pPr>
        <w:spacing w:before="0" w:after="0" w:line="240" w:lineRule="auto"/>
        <w:ind w:left="1080"/>
        <w:jc w:val="left"/>
        <w:rPr>
          <w:rFonts w:ascii="Tahoma" w:hAnsi="Tahoma" w:cs="Tahoma"/>
        </w:rPr>
      </w:pPr>
    </w:p>
    <w:p w:rsidR="00240965" w:rsidRPr="00A50D96" w:rsidRDefault="00240965" w:rsidP="00A50D96">
      <w:pPr>
        <w:numPr>
          <w:ilvl w:val="1"/>
          <w:numId w:val="44"/>
        </w:numPr>
        <w:spacing w:before="0" w:after="0" w:line="240" w:lineRule="auto"/>
        <w:jc w:val="left"/>
        <w:rPr>
          <w:rFonts w:ascii="Tahoma" w:hAnsi="Tahoma" w:cs="Tahoma"/>
        </w:rPr>
      </w:pPr>
      <w:r w:rsidRPr="00A50D96">
        <w:rPr>
          <w:rFonts w:ascii="Tahoma" w:hAnsi="Tahoma" w:cs="Tahoma"/>
          <w:b/>
        </w:rPr>
        <w:t>Apresentações</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Apresentações e slides em PowerP</w:t>
      </w:r>
      <w:r w:rsidR="00775B5C">
        <w:rPr>
          <w:rFonts w:ascii="Tahoma" w:hAnsi="Tahoma" w:cs="Tahoma"/>
        </w:rPr>
        <w:t>oint do projeto, do padrão, etc;</w:t>
      </w:r>
    </w:p>
    <w:p w:rsidR="00A50D96" w:rsidRPr="00A50D96" w:rsidRDefault="00A50D96" w:rsidP="00A50D96">
      <w:pPr>
        <w:spacing w:before="0" w:after="0" w:line="240" w:lineRule="auto"/>
        <w:ind w:left="1440"/>
        <w:jc w:val="left"/>
        <w:rPr>
          <w:rFonts w:ascii="Tahoma" w:hAnsi="Tahoma" w:cs="Tahoma"/>
        </w:rPr>
      </w:pPr>
    </w:p>
    <w:p w:rsidR="00240965" w:rsidRDefault="00240965" w:rsidP="00A50D96">
      <w:pPr>
        <w:numPr>
          <w:ilvl w:val="1"/>
          <w:numId w:val="44"/>
        </w:numPr>
        <w:spacing w:before="0" w:after="0" w:line="240" w:lineRule="auto"/>
        <w:jc w:val="left"/>
        <w:rPr>
          <w:rFonts w:ascii="Tahoma" w:hAnsi="Tahoma" w:cs="Tahoma"/>
        </w:rPr>
      </w:pPr>
      <w:r w:rsidRPr="00A50D96">
        <w:rPr>
          <w:rFonts w:ascii="Tahoma" w:hAnsi="Tahoma" w:cs="Tahoma"/>
          <w:b/>
        </w:rPr>
        <w:t>Datasheet</w:t>
      </w:r>
      <w:r w:rsidR="00A50D96" w:rsidRPr="00A50D96">
        <w:rPr>
          <w:rFonts w:ascii="Tahoma" w:hAnsi="Tahoma" w:cs="Tahoma"/>
          <w:b/>
        </w:rPr>
        <w:t xml:space="preserve"> </w:t>
      </w:r>
      <w:r w:rsidR="00A50D96" w:rsidRPr="00A50D96">
        <w:rPr>
          <w:rFonts w:ascii="Tahoma" w:hAnsi="Tahoma" w:cs="Tahoma"/>
          <w:b/>
        </w:rPr>
        <w:sym w:font="Wingdings" w:char="F0E0"/>
      </w:r>
      <w:r w:rsidR="00A50D96">
        <w:rPr>
          <w:rFonts w:ascii="Tahoma" w:hAnsi="Tahoma" w:cs="Tahoma"/>
          <w:b/>
        </w:rPr>
        <w:t xml:space="preserve"> </w:t>
      </w:r>
      <w:r w:rsidRPr="00A50D96">
        <w:rPr>
          <w:rFonts w:ascii="Tahoma" w:hAnsi="Tahoma" w:cs="Tahoma"/>
        </w:rPr>
        <w:t>Contém o datasheet do projeto, com as especificações deta</w:t>
      </w:r>
      <w:r w:rsidR="00775B5C">
        <w:rPr>
          <w:rFonts w:ascii="Tahoma" w:hAnsi="Tahoma" w:cs="Tahoma"/>
        </w:rPr>
        <w:t>lhadas de cada módulo e sistema;</w:t>
      </w:r>
    </w:p>
    <w:p w:rsidR="00A50D96" w:rsidRPr="00A50D96" w:rsidRDefault="00A50D96" w:rsidP="00A50D96">
      <w:pPr>
        <w:spacing w:before="0" w:after="0" w:line="240" w:lineRule="auto"/>
        <w:ind w:left="1440"/>
        <w:jc w:val="left"/>
        <w:rPr>
          <w:rFonts w:ascii="Tahoma" w:hAnsi="Tahoma" w:cs="Tahoma"/>
        </w:rPr>
      </w:pPr>
    </w:p>
    <w:p w:rsidR="00240965" w:rsidRPr="00A50D96" w:rsidRDefault="00240965" w:rsidP="00A50D96">
      <w:pPr>
        <w:numPr>
          <w:ilvl w:val="1"/>
          <w:numId w:val="44"/>
        </w:numPr>
        <w:spacing w:before="0" w:after="0" w:line="240" w:lineRule="auto"/>
        <w:jc w:val="left"/>
        <w:rPr>
          <w:rFonts w:ascii="Tahoma" w:hAnsi="Tahoma" w:cs="Tahoma"/>
          <w:b/>
        </w:rPr>
      </w:pPr>
      <w:r w:rsidRPr="00A50D96">
        <w:rPr>
          <w:rFonts w:ascii="Tahoma" w:hAnsi="Tahoma" w:cs="Tahoma"/>
          <w:b/>
        </w:rPr>
        <w:t>FPGAs</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Manuais e UserGuides dos FPGAS Virtex4 e Virtex5</w:t>
      </w:r>
      <w:r w:rsidR="00775B5C">
        <w:rPr>
          <w:rFonts w:ascii="Tahoma" w:hAnsi="Tahoma" w:cs="Tahoma"/>
        </w:rPr>
        <w:t>;</w:t>
      </w:r>
    </w:p>
    <w:p w:rsidR="00A50D96" w:rsidRPr="00A50D96" w:rsidRDefault="00A50D96" w:rsidP="00A50D96">
      <w:pPr>
        <w:spacing w:before="0" w:after="0" w:line="240" w:lineRule="auto"/>
        <w:ind w:left="1440"/>
        <w:jc w:val="left"/>
        <w:rPr>
          <w:rFonts w:ascii="Tahoma" w:hAnsi="Tahoma" w:cs="Tahoma"/>
          <w:b/>
        </w:rPr>
      </w:pPr>
    </w:p>
    <w:p w:rsidR="00240965" w:rsidRPr="00A50D96" w:rsidRDefault="00240965" w:rsidP="00A50D96">
      <w:pPr>
        <w:numPr>
          <w:ilvl w:val="1"/>
          <w:numId w:val="44"/>
        </w:numPr>
        <w:spacing w:before="0" w:after="0" w:line="240" w:lineRule="auto"/>
        <w:jc w:val="left"/>
        <w:rPr>
          <w:rFonts w:ascii="Tahoma" w:hAnsi="Tahoma" w:cs="Tahoma"/>
          <w:b/>
        </w:rPr>
      </w:pPr>
      <w:r w:rsidRPr="00A50D96">
        <w:rPr>
          <w:rFonts w:ascii="Tahoma" w:hAnsi="Tahoma" w:cs="Tahoma"/>
          <w:b/>
        </w:rPr>
        <w:t>Interface-SE</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Está o andamento dos registradores para interface, assim como a documentação dos mesmos</w:t>
      </w:r>
      <w:r w:rsidR="00775B5C">
        <w:rPr>
          <w:rFonts w:ascii="Tahoma" w:hAnsi="Tahoma" w:cs="Tahoma"/>
        </w:rPr>
        <w:t>;</w:t>
      </w:r>
    </w:p>
    <w:p w:rsidR="00A50D96" w:rsidRPr="00A50D96" w:rsidRDefault="00A50D96" w:rsidP="00A50D96">
      <w:pPr>
        <w:spacing w:before="0" w:after="0" w:line="240" w:lineRule="auto"/>
        <w:ind w:left="1440"/>
        <w:jc w:val="left"/>
        <w:rPr>
          <w:rFonts w:ascii="Tahoma" w:hAnsi="Tahoma" w:cs="Tahoma"/>
          <w:b/>
        </w:rPr>
      </w:pPr>
    </w:p>
    <w:p w:rsidR="00240965" w:rsidRPr="00A50D96" w:rsidRDefault="00240965" w:rsidP="00A50D96">
      <w:pPr>
        <w:numPr>
          <w:ilvl w:val="1"/>
          <w:numId w:val="44"/>
        </w:numPr>
        <w:spacing w:before="0" w:after="0" w:line="240" w:lineRule="auto"/>
        <w:jc w:val="left"/>
        <w:rPr>
          <w:rFonts w:ascii="Tahoma" w:hAnsi="Tahoma" w:cs="Tahoma"/>
          <w:b/>
        </w:rPr>
      </w:pPr>
      <w:r w:rsidRPr="00A50D96">
        <w:rPr>
          <w:rFonts w:ascii="Tahoma" w:hAnsi="Tahoma" w:cs="Tahoma"/>
          <w:b/>
        </w:rPr>
        <w:t>Normas</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As recomendações pela ITU-T sobre a OTN, incluindo um Tutorial de OTN</w:t>
      </w:r>
      <w:r w:rsidR="00775B5C">
        <w:rPr>
          <w:rFonts w:ascii="Tahoma" w:hAnsi="Tahoma" w:cs="Tahoma"/>
        </w:rPr>
        <w:t>;</w:t>
      </w:r>
    </w:p>
    <w:p w:rsidR="00A50D96" w:rsidRPr="00A50D96" w:rsidRDefault="00A50D96" w:rsidP="00A50D96">
      <w:pPr>
        <w:spacing w:before="0" w:after="0" w:line="240" w:lineRule="auto"/>
        <w:ind w:left="1440"/>
        <w:jc w:val="left"/>
        <w:rPr>
          <w:rFonts w:ascii="Tahoma" w:hAnsi="Tahoma" w:cs="Tahoma"/>
          <w:b/>
        </w:rPr>
      </w:pPr>
    </w:p>
    <w:p w:rsidR="00240965" w:rsidRPr="00A50D96" w:rsidRDefault="00240965" w:rsidP="00A50D96">
      <w:pPr>
        <w:numPr>
          <w:ilvl w:val="1"/>
          <w:numId w:val="44"/>
        </w:numPr>
        <w:spacing w:before="0" w:after="0" w:line="240" w:lineRule="auto"/>
        <w:jc w:val="left"/>
        <w:rPr>
          <w:rFonts w:ascii="Tahoma" w:hAnsi="Tahoma" w:cs="Tahoma"/>
          <w:b/>
        </w:rPr>
      </w:pPr>
      <w:r w:rsidRPr="00A50D96">
        <w:rPr>
          <w:rFonts w:ascii="Tahoma" w:hAnsi="Tahoma" w:cs="Tahoma"/>
          <w:b/>
        </w:rPr>
        <w:t>Posters</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Posters sobre o SONET, SDH, OTN, 10GbE, etc</w:t>
      </w:r>
      <w:r w:rsidR="00775B5C">
        <w:rPr>
          <w:rFonts w:ascii="Tahoma" w:hAnsi="Tahoma" w:cs="Tahoma"/>
        </w:rPr>
        <w:t>;</w:t>
      </w:r>
    </w:p>
    <w:p w:rsidR="00A50D96" w:rsidRPr="00A50D96" w:rsidRDefault="00A50D96" w:rsidP="00A50D96">
      <w:pPr>
        <w:spacing w:before="0" w:after="0" w:line="240" w:lineRule="auto"/>
        <w:ind w:left="1440"/>
        <w:jc w:val="left"/>
        <w:rPr>
          <w:rFonts w:ascii="Tahoma" w:hAnsi="Tahoma" w:cs="Tahoma"/>
          <w:b/>
        </w:rPr>
      </w:pPr>
    </w:p>
    <w:p w:rsidR="00240965" w:rsidRPr="00A50D96" w:rsidRDefault="00240965" w:rsidP="00A50D96">
      <w:pPr>
        <w:numPr>
          <w:ilvl w:val="1"/>
          <w:numId w:val="44"/>
        </w:numPr>
        <w:spacing w:before="0" w:after="0" w:line="240" w:lineRule="auto"/>
        <w:jc w:val="left"/>
        <w:rPr>
          <w:rFonts w:ascii="Tahoma" w:hAnsi="Tahoma" w:cs="Tahoma"/>
          <w:b/>
        </w:rPr>
      </w:pPr>
      <w:r w:rsidRPr="00A50D96">
        <w:rPr>
          <w:rFonts w:ascii="Tahoma" w:hAnsi="Tahoma" w:cs="Tahoma"/>
          <w:b/>
        </w:rPr>
        <w:t>TCCs</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Encontram-se aqui os Trabalhos de Conclusão pertinentes ao projeto, sobre o Framer, O Reed-Solomon e a Interface Cliente</w:t>
      </w:r>
      <w:r w:rsidR="00775B5C">
        <w:rPr>
          <w:rFonts w:ascii="Tahoma" w:hAnsi="Tahoma" w:cs="Tahoma"/>
        </w:rPr>
        <w:t>;</w:t>
      </w:r>
    </w:p>
    <w:p w:rsidR="00A50D96" w:rsidRPr="00A50D96" w:rsidRDefault="00A50D96" w:rsidP="00A50D96">
      <w:pPr>
        <w:spacing w:before="0" w:after="0" w:line="240" w:lineRule="auto"/>
        <w:ind w:left="1440"/>
        <w:jc w:val="left"/>
        <w:rPr>
          <w:rFonts w:ascii="Tahoma" w:hAnsi="Tahoma" w:cs="Tahoma"/>
          <w:b/>
        </w:rPr>
      </w:pPr>
    </w:p>
    <w:p w:rsidR="00240965" w:rsidRPr="00A50D96" w:rsidRDefault="00240965" w:rsidP="00240965">
      <w:pPr>
        <w:numPr>
          <w:ilvl w:val="0"/>
          <w:numId w:val="44"/>
        </w:numPr>
        <w:spacing w:before="0" w:after="0" w:line="240" w:lineRule="auto"/>
        <w:ind w:left="1080"/>
        <w:jc w:val="left"/>
        <w:rPr>
          <w:rFonts w:ascii="Tahoma" w:hAnsi="Tahoma" w:cs="Tahoma"/>
          <w:b/>
        </w:rPr>
      </w:pPr>
      <w:r w:rsidRPr="00A50D96">
        <w:rPr>
          <w:rFonts w:ascii="Tahoma" w:hAnsi="Tahoma" w:cs="Tahoma"/>
          <w:b/>
        </w:rPr>
        <w:t>HDL</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 xml:space="preserve">Diretório raiz de todos os arquivos fonte (.vhd) do projeto </w:t>
      </w:r>
      <w:smartTag w:uri="urn:schemas-microsoft-com:office:smarttags" w:element="PersonName">
        <w:smartTagPr>
          <w:attr w:name="ProductID" w:val="em si. Na"/>
        </w:smartTagPr>
        <w:r w:rsidRPr="00A50D96">
          <w:rPr>
            <w:rFonts w:ascii="Tahoma" w:hAnsi="Tahoma" w:cs="Tahoma"/>
          </w:rPr>
          <w:t>em si. Na</w:t>
        </w:r>
      </w:smartTag>
      <w:r w:rsidRPr="00A50D96">
        <w:rPr>
          <w:rFonts w:ascii="Tahoma" w:hAnsi="Tahoma" w:cs="Tahoma"/>
        </w:rPr>
        <w:t xml:space="preserve"> raiz possui também o top de todo x10</w:t>
      </w:r>
      <w:r w:rsidR="00775B5C">
        <w:rPr>
          <w:rFonts w:ascii="Tahoma" w:hAnsi="Tahoma" w:cs="Tahoma"/>
        </w:rPr>
        <w:t>:</w:t>
      </w:r>
    </w:p>
    <w:p w:rsidR="00A50D96" w:rsidRPr="00A50D96" w:rsidRDefault="00A50D96" w:rsidP="00A50D96">
      <w:pPr>
        <w:spacing w:before="0" w:after="0" w:line="240" w:lineRule="auto"/>
        <w:ind w:left="1080"/>
        <w:jc w:val="left"/>
        <w:rPr>
          <w:rFonts w:ascii="Tahoma" w:hAnsi="Tahoma" w:cs="Tahoma"/>
          <w:b/>
        </w:rPr>
      </w:pPr>
    </w:p>
    <w:p w:rsidR="00240965" w:rsidRPr="00A50D96" w:rsidRDefault="00240965" w:rsidP="00A50D96">
      <w:pPr>
        <w:numPr>
          <w:ilvl w:val="1"/>
          <w:numId w:val="44"/>
        </w:numPr>
        <w:spacing w:before="0" w:after="0" w:line="240" w:lineRule="auto"/>
        <w:jc w:val="left"/>
        <w:rPr>
          <w:rFonts w:ascii="Tahoma" w:hAnsi="Tahoma" w:cs="Tahoma"/>
          <w:b/>
        </w:rPr>
      </w:pPr>
      <w:r w:rsidRPr="00A50D96">
        <w:rPr>
          <w:rFonts w:ascii="Tahoma" w:hAnsi="Tahoma" w:cs="Tahoma"/>
          <w:b/>
        </w:rPr>
        <w:t>Client</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A interface cliente, as filas assíncronas e o deslocador, encontram-se aqui</w:t>
      </w:r>
      <w:r w:rsidR="00775B5C">
        <w:rPr>
          <w:rFonts w:ascii="Tahoma" w:hAnsi="Tahoma" w:cs="Tahoma"/>
        </w:rPr>
        <w:t>:</w:t>
      </w:r>
    </w:p>
    <w:p w:rsidR="00A50D96" w:rsidRPr="00A50D96" w:rsidRDefault="00A50D96" w:rsidP="00A50D96">
      <w:pPr>
        <w:spacing w:before="0" w:after="0" w:line="240" w:lineRule="auto"/>
        <w:ind w:left="1440"/>
        <w:jc w:val="left"/>
        <w:rPr>
          <w:rFonts w:ascii="Tahoma" w:hAnsi="Tahoma" w:cs="Tahoma"/>
          <w:b/>
        </w:rPr>
      </w:pPr>
    </w:p>
    <w:p w:rsidR="00240965" w:rsidRPr="00A50D96" w:rsidRDefault="00240965" w:rsidP="00A50D96">
      <w:pPr>
        <w:numPr>
          <w:ilvl w:val="2"/>
          <w:numId w:val="44"/>
        </w:numPr>
        <w:spacing w:before="0" w:after="0" w:line="240" w:lineRule="auto"/>
        <w:jc w:val="left"/>
        <w:rPr>
          <w:rFonts w:ascii="Tahoma" w:hAnsi="Tahoma" w:cs="Tahoma"/>
          <w:b/>
        </w:rPr>
      </w:pPr>
      <w:r w:rsidRPr="00A50D96">
        <w:rPr>
          <w:rFonts w:ascii="Tahoma" w:hAnsi="Tahoma" w:cs="Tahoma"/>
          <w:b/>
        </w:rPr>
        <w:t>ExtratorCargaUtil</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Modulo Extrator de Carga Úitil, controle de justificativa e pulso de referência</w:t>
      </w:r>
      <w:r w:rsidR="00775B5C">
        <w:rPr>
          <w:rFonts w:ascii="Tahoma" w:hAnsi="Tahoma" w:cs="Tahoma"/>
        </w:rPr>
        <w:t>;</w:t>
      </w:r>
    </w:p>
    <w:p w:rsidR="00A50D96" w:rsidRPr="00A50D96" w:rsidRDefault="00A50D96" w:rsidP="00A50D96">
      <w:pPr>
        <w:spacing w:before="0" w:after="0" w:line="240" w:lineRule="auto"/>
        <w:ind w:left="2160"/>
        <w:jc w:val="left"/>
        <w:rPr>
          <w:rFonts w:ascii="Tahoma" w:hAnsi="Tahoma" w:cs="Tahoma"/>
          <w:b/>
        </w:rPr>
      </w:pPr>
    </w:p>
    <w:p w:rsidR="00240965" w:rsidRPr="00A50D96" w:rsidRDefault="00240965" w:rsidP="00A50D96">
      <w:pPr>
        <w:numPr>
          <w:ilvl w:val="2"/>
          <w:numId w:val="44"/>
        </w:numPr>
        <w:spacing w:before="0" w:after="0" w:line="240" w:lineRule="auto"/>
        <w:jc w:val="left"/>
        <w:rPr>
          <w:rFonts w:ascii="Tahoma" w:hAnsi="Tahoma" w:cs="Tahoma"/>
          <w:b/>
        </w:rPr>
      </w:pPr>
      <w:r w:rsidRPr="00A50D96">
        <w:rPr>
          <w:rFonts w:ascii="Tahoma" w:hAnsi="Tahoma" w:cs="Tahoma"/>
          <w:b/>
        </w:rPr>
        <w:t>InsersorCargaUtil</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Modulo que insere a Carga útil, o cabeçalho e outros dados de controle</w:t>
      </w:r>
      <w:r w:rsidR="00775B5C">
        <w:rPr>
          <w:rFonts w:ascii="Tahoma" w:hAnsi="Tahoma" w:cs="Tahoma"/>
        </w:rPr>
        <w:t>;</w:t>
      </w:r>
    </w:p>
    <w:p w:rsidR="00A50D96" w:rsidRPr="00A50D96" w:rsidRDefault="00A50D96" w:rsidP="00A50D96">
      <w:pPr>
        <w:spacing w:before="0" w:after="0" w:line="240" w:lineRule="auto"/>
        <w:ind w:left="2160"/>
        <w:jc w:val="left"/>
        <w:rPr>
          <w:rFonts w:ascii="Tahoma" w:hAnsi="Tahoma" w:cs="Tahoma"/>
          <w:b/>
        </w:rPr>
      </w:pPr>
    </w:p>
    <w:p w:rsidR="00240965" w:rsidRPr="00A50D96" w:rsidRDefault="00240965" w:rsidP="00A50D96">
      <w:pPr>
        <w:numPr>
          <w:ilvl w:val="1"/>
          <w:numId w:val="44"/>
        </w:numPr>
        <w:spacing w:before="0" w:after="0" w:line="240" w:lineRule="auto"/>
        <w:jc w:val="left"/>
        <w:rPr>
          <w:rFonts w:ascii="Tahoma" w:hAnsi="Tahoma" w:cs="Tahoma"/>
          <w:b/>
        </w:rPr>
      </w:pPr>
      <w:r w:rsidRPr="00A50D96">
        <w:rPr>
          <w:rFonts w:ascii="Tahoma" w:hAnsi="Tahoma" w:cs="Tahoma"/>
          <w:b/>
        </w:rPr>
        <w:t>Global</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Todos arquivos fontes que são importantes para todo projeto, como o package com constantes, funções e designs prontos</w:t>
      </w:r>
      <w:r w:rsidR="00775B5C">
        <w:rPr>
          <w:rFonts w:ascii="Tahoma" w:hAnsi="Tahoma" w:cs="Tahoma"/>
        </w:rPr>
        <w:t>;</w:t>
      </w:r>
    </w:p>
    <w:p w:rsidR="00A50D96" w:rsidRPr="00A50D96" w:rsidRDefault="00A50D96" w:rsidP="00A50D96">
      <w:pPr>
        <w:spacing w:before="0" w:after="0" w:line="240" w:lineRule="auto"/>
        <w:ind w:left="1440"/>
        <w:jc w:val="left"/>
        <w:rPr>
          <w:rFonts w:ascii="Tahoma" w:hAnsi="Tahoma" w:cs="Tahoma"/>
          <w:b/>
        </w:rPr>
      </w:pPr>
    </w:p>
    <w:p w:rsidR="00240965" w:rsidRDefault="00240965" w:rsidP="00A50D96">
      <w:pPr>
        <w:numPr>
          <w:ilvl w:val="1"/>
          <w:numId w:val="44"/>
        </w:numPr>
        <w:spacing w:before="0" w:after="0" w:line="240" w:lineRule="auto"/>
        <w:jc w:val="left"/>
        <w:rPr>
          <w:rFonts w:ascii="Tahoma" w:hAnsi="Tahoma" w:cs="Tahoma"/>
        </w:rPr>
      </w:pPr>
      <w:r w:rsidRPr="00A50D96">
        <w:rPr>
          <w:rFonts w:ascii="Tahoma" w:hAnsi="Tahoma" w:cs="Tahoma"/>
          <w:b/>
        </w:rPr>
        <w:t>Interface-SE</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Contém o banco de registradores, módulo de Bip8, extrato</w:t>
      </w:r>
      <w:r w:rsidR="00775B5C">
        <w:rPr>
          <w:rFonts w:ascii="Tahoma" w:hAnsi="Tahoma" w:cs="Tahoma"/>
        </w:rPr>
        <w:t>r de cabeçalho e o interface SE;</w:t>
      </w:r>
    </w:p>
    <w:p w:rsidR="00A50D96" w:rsidRPr="00A50D96" w:rsidRDefault="00A50D96" w:rsidP="00A50D96">
      <w:pPr>
        <w:spacing w:before="0" w:after="0" w:line="240" w:lineRule="auto"/>
        <w:ind w:left="1440"/>
        <w:jc w:val="left"/>
        <w:rPr>
          <w:rFonts w:ascii="Tahoma" w:hAnsi="Tahoma" w:cs="Tahoma"/>
        </w:rPr>
      </w:pPr>
    </w:p>
    <w:p w:rsidR="00240965" w:rsidRDefault="00240965" w:rsidP="00A50D96">
      <w:pPr>
        <w:numPr>
          <w:ilvl w:val="1"/>
          <w:numId w:val="44"/>
        </w:numPr>
        <w:spacing w:before="0" w:after="0" w:line="240" w:lineRule="auto"/>
        <w:jc w:val="left"/>
        <w:rPr>
          <w:rFonts w:ascii="Tahoma" w:hAnsi="Tahoma" w:cs="Tahoma"/>
        </w:rPr>
      </w:pPr>
      <w:r w:rsidRPr="00A50D96">
        <w:rPr>
          <w:rFonts w:ascii="Tahoma" w:hAnsi="Tahoma" w:cs="Tahoma"/>
          <w:b/>
        </w:rPr>
        <w:t>Package</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Aqui estão os packages de partes específicas do projeto, como Package do extrator, package do estrator, e</w:t>
      </w:r>
      <w:r w:rsidR="00775B5C">
        <w:rPr>
          <w:rFonts w:ascii="Tahoma" w:hAnsi="Tahoma" w:cs="Tahoma"/>
        </w:rPr>
        <w:t>tc;</w:t>
      </w:r>
    </w:p>
    <w:p w:rsidR="00A50D96" w:rsidRPr="00A50D96" w:rsidRDefault="00A50D96" w:rsidP="00A50D96">
      <w:pPr>
        <w:spacing w:before="0" w:after="0" w:line="240" w:lineRule="auto"/>
        <w:ind w:left="1440"/>
        <w:jc w:val="left"/>
        <w:rPr>
          <w:rFonts w:ascii="Tahoma" w:hAnsi="Tahoma" w:cs="Tahoma"/>
        </w:rPr>
      </w:pPr>
    </w:p>
    <w:p w:rsidR="00240965" w:rsidRDefault="00240965" w:rsidP="00A50D96">
      <w:pPr>
        <w:numPr>
          <w:ilvl w:val="1"/>
          <w:numId w:val="44"/>
        </w:numPr>
        <w:spacing w:before="0" w:after="0" w:line="240" w:lineRule="auto"/>
        <w:jc w:val="left"/>
        <w:rPr>
          <w:rFonts w:ascii="Tahoma" w:hAnsi="Tahoma" w:cs="Tahoma"/>
        </w:rPr>
      </w:pPr>
      <w:r w:rsidRPr="00A50D96">
        <w:rPr>
          <w:rFonts w:ascii="Tahoma" w:hAnsi="Tahoma" w:cs="Tahoma"/>
          <w:b/>
        </w:rPr>
        <w:t>Receive</w:t>
      </w:r>
      <w:r w:rsidR="00A50D96" w:rsidRPr="00A50D96">
        <w:rPr>
          <w:rFonts w:ascii="Tahoma" w:hAnsi="Tahoma" w:cs="Tahoma"/>
          <w:b/>
        </w:rPr>
        <w:t xml:space="preserve"> </w:t>
      </w:r>
      <w:r w:rsidR="00A50D96" w:rsidRPr="00A50D96">
        <w:rPr>
          <w:rFonts w:ascii="Tahoma" w:hAnsi="Tahoma" w:cs="Tahoma"/>
          <w:b/>
        </w:rPr>
        <w:sym w:font="Wingdings" w:char="F0E0"/>
      </w:r>
      <w:r w:rsidR="00A50D96" w:rsidRPr="00A50D96">
        <w:rPr>
          <w:rFonts w:ascii="Tahoma" w:hAnsi="Tahoma" w:cs="Tahoma"/>
          <w:b/>
        </w:rPr>
        <w:t xml:space="preserve"> </w:t>
      </w:r>
      <w:r w:rsidRPr="00A50D96">
        <w:rPr>
          <w:rFonts w:ascii="Tahoma" w:hAnsi="Tahoma" w:cs="Tahoma"/>
        </w:rPr>
        <w:t>A implementação interna do Receive encontr</w:t>
      </w:r>
      <w:r w:rsidR="00775B5C">
        <w:rPr>
          <w:rFonts w:ascii="Tahoma" w:hAnsi="Tahoma" w:cs="Tahoma"/>
        </w:rPr>
        <w:t>a-se aqui, seu top está na raiz;</w:t>
      </w:r>
    </w:p>
    <w:p w:rsidR="00A50D96" w:rsidRPr="00A50D96" w:rsidRDefault="00A50D96" w:rsidP="00A50D96">
      <w:pPr>
        <w:spacing w:before="0" w:after="0" w:line="240" w:lineRule="auto"/>
        <w:ind w:left="1440"/>
        <w:jc w:val="left"/>
        <w:rPr>
          <w:rFonts w:ascii="Tahoma" w:hAnsi="Tahoma" w:cs="Tahoma"/>
        </w:rPr>
      </w:pPr>
    </w:p>
    <w:p w:rsidR="00240965" w:rsidRDefault="00240965" w:rsidP="00775B5C">
      <w:pPr>
        <w:numPr>
          <w:ilvl w:val="2"/>
          <w:numId w:val="44"/>
        </w:numPr>
        <w:spacing w:before="0" w:after="0" w:line="240" w:lineRule="auto"/>
        <w:jc w:val="left"/>
        <w:rPr>
          <w:rFonts w:ascii="Tahoma" w:hAnsi="Tahoma" w:cs="Tahoma"/>
        </w:rPr>
      </w:pPr>
      <w:r w:rsidRPr="00775B5C">
        <w:rPr>
          <w:rFonts w:ascii="Tahoma" w:hAnsi="Tahoma" w:cs="Tahoma"/>
          <w:b/>
        </w:rPr>
        <w:t>Decoder</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Contém o decoder para o Reed Solomon</w:t>
      </w:r>
      <w:r w:rsidR="00775B5C">
        <w:rPr>
          <w:rFonts w:ascii="Tahoma" w:hAnsi="Tahoma" w:cs="Tahoma"/>
        </w:rPr>
        <w:t>;</w:t>
      </w:r>
    </w:p>
    <w:p w:rsidR="00775B5C" w:rsidRPr="00775B5C" w:rsidRDefault="00775B5C" w:rsidP="00775B5C">
      <w:pPr>
        <w:spacing w:before="0" w:after="0" w:line="240" w:lineRule="auto"/>
        <w:ind w:left="2160"/>
        <w:jc w:val="left"/>
        <w:rPr>
          <w:rFonts w:ascii="Tahoma" w:hAnsi="Tahoma" w:cs="Tahoma"/>
        </w:rPr>
      </w:pPr>
    </w:p>
    <w:p w:rsidR="00240965" w:rsidRDefault="00240965" w:rsidP="00775B5C">
      <w:pPr>
        <w:numPr>
          <w:ilvl w:val="2"/>
          <w:numId w:val="44"/>
        </w:numPr>
        <w:spacing w:before="0" w:after="0" w:line="240" w:lineRule="auto"/>
        <w:jc w:val="left"/>
        <w:rPr>
          <w:rFonts w:ascii="Tahoma" w:hAnsi="Tahoma" w:cs="Tahoma"/>
        </w:rPr>
      </w:pPr>
      <w:r w:rsidRPr="00775B5C">
        <w:rPr>
          <w:rFonts w:ascii="Tahoma" w:hAnsi="Tahoma" w:cs="Tahoma"/>
          <w:b/>
        </w:rPr>
        <w:t>Framer</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Módulos dos frames</w:t>
      </w:r>
      <w:r w:rsidR="00775B5C">
        <w:rPr>
          <w:rFonts w:ascii="Tahoma" w:hAnsi="Tahoma" w:cs="Tahoma"/>
        </w:rPr>
        <w:t>:</w:t>
      </w:r>
    </w:p>
    <w:p w:rsidR="00775B5C" w:rsidRPr="00775B5C" w:rsidRDefault="00775B5C" w:rsidP="00775B5C">
      <w:pPr>
        <w:spacing w:before="0" w:after="0" w:line="240" w:lineRule="auto"/>
        <w:ind w:left="2160"/>
        <w:jc w:val="left"/>
        <w:rPr>
          <w:rFonts w:ascii="Tahoma" w:hAnsi="Tahoma" w:cs="Tahoma"/>
        </w:rPr>
      </w:pPr>
    </w:p>
    <w:p w:rsidR="00240965" w:rsidRDefault="00240965" w:rsidP="00775B5C">
      <w:pPr>
        <w:numPr>
          <w:ilvl w:val="3"/>
          <w:numId w:val="44"/>
        </w:numPr>
        <w:spacing w:before="0" w:after="0" w:line="240" w:lineRule="auto"/>
        <w:jc w:val="left"/>
        <w:rPr>
          <w:rFonts w:ascii="Tahoma" w:hAnsi="Tahoma" w:cs="Tahoma"/>
        </w:rPr>
      </w:pPr>
      <w:r w:rsidRPr="00775B5C">
        <w:rPr>
          <w:rFonts w:ascii="Tahoma" w:hAnsi="Tahoma" w:cs="Tahoma"/>
          <w:b/>
        </w:rPr>
        <w:t>Alinhador</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Possui os comparadores e deslocadores para fazer o alinhamento</w:t>
      </w:r>
      <w:r w:rsidR="00775B5C">
        <w:rPr>
          <w:rFonts w:ascii="Tahoma" w:hAnsi="Tahoma" w:cs="Tahoma"/>
        </w:rPr>
        <w:t>;</w:t>
      </w:r>
    </w:p>
    <w:p w:rsidR="00775B5C" w:rsidRPr="00775B5C" w:rsidRDefault="00775B5C" w:rsidP="00775B5C">
      <w:pPr>
        <w:spacing w:before="0" w:after="0" w:line="240" w:lineRule="auto"/>
        <w:ind w:left="2880"/>
        <w:jc w:val="left"/>
        <w:rPr>
          <w:rFonts w:ascii="Tahoma" w:hAnsi="Tahoma" w:cs="Tahoma"/>
        </w:rPr>
      </w:pPr>
    </w:p>
    <w:p w:rsidR="00240965" w:rsidRDefault="00240965" w:rsidP="00775B5C">
      <w:pPr>
        <w:numPr>
          <w:ilvl w:val="3"/>
          <w:numId w:val="44"/>
        </w:numPr>
        <w:spacing w:before="0" w:after="0" w:line="240" w:lineRule="auto"/>
        <w:jc w:val="left"/>
        <w:rPr>
          <w:rFonts w:ascii="Tahoma" w:hAnsi="Tahoma" w:cs="Tahoma"/>
        </w:rPr>
      </w:pPr>
      <w:r w:rsidRPr="00775B5C">
        <w:rPr>
          <w:rFonts w:ascii="Tahoma" w:hAnsi="Tahoma" w:cs="Tahoma"/>
          <w:b/>
        </w:rPr>
        <w:t>Scrambler</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Possui o código do embaralhador utilizado no receive</w:t>
      </w:r>
      <w:r w:rsidR="00775B5C">
        <w:rPr>
          <w:rFonts w:ascii="Tahoma" w:hAnsi="Tahoma" w:cs="Tahoma"/>
        </w:rPr>
        <w:t>;</w:t>
      </w:r>
    </w:p>
    <w:p w:rsidR="00775B5C" w:rsidRPr="00775B5C" w:rsidRDefault="00775B5C" w:rsidP="00775B5C">
      <w:pPr>
        <w:spacing w:before="0" w:after="0" w:line="240" w:lineRule="auto"/>
        <w:ind w:left="2880"/>
        <w:jc w:val="left"/>
        <w:rPr>
          <w:rFonts w:ascii="Tahoma" w:hAnsi="Tahoma" w:cs="Tahoma"/>
        </w:rPr>
      </w:pPr>
    </w:p>
    <w:p w:rsidR="00240965" w:rsidRDefault="00240965" w:rsidP="00775B5C">
      <w:pPr>
        <w:numPr>
          <w:ilvl w:val="1"/>
          <w:numId w:val="44"/>
        </w:numPr>
        <w:spacing w:before="0" w:after="0" w:line="240" w:lineRule="auto"/>
        <w:jc w:val="left"/>
        <w:rPr>
          <w:rFonts w:ascii="Tahoma" w:hAnsi="Tahoma" w:cs="Tahoma"/>
        </w:rPr>
      </w:pPr>
      <w:r w:rsidRPr="00775B5C">
        <w:rPr>
          <w:rFonts w:ascii="Tahoma" w:hAnsi="Tahoma" w:cs="Tahoma"/>
          <w:b/>
        </w:rPr>
        <w:t>Send</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Estão os códigos do enconder do RS para envio e o top da trasmissão</w:t>
      </w:r>
      <w:r w:rsidR="00775B5C">
        <w:rPr>
          <w:rFonts w:ascii="Tahoma" w:hAnsi="Tahoma" w:cs="Tahoma"/>
        </w:rPr>
        <w:t>;</w:t>
      </w:r>
    </w:p>
    <w:p w:rsidR="00775B5C" w:rsidRPr="00775B5C" w:rsidRDefault="00775B5C" w:rsidP="00775B5C">
      <w:pPr>
        <w:spacing w:before="0" w:after="0" w:line="240" w:lineRule="auto"/>
        <w:ind w:left="1440"/>
        <w:jc w:val="left"/>
        <w:rPr>
          <w:rFonts w:ascii="Tahoma" w:hAnsi="Tahoma" w:cs="Tahoma"/>
        </w:rPr>
      </w:pPr>
    </w:p>
    <w:p w:rsidR="00240965" w:rsidRDefault="00240965" w:rsidP="00240965">
      <w:pPr>
        <w:numPr>
          <w:ilvl w:val="0"/>
          <w:numId w:val="44"/>
        </w:numPr>
        <w:spacing w:before="0" w:after="0" w:line="240" w:lineRule="auto"/>
        <w:ind w:left="1080"/>
        <w:jc w:val="left"/>
        <w:rPr>
          <w:rFonts w:ascii="Tahoma" w:hAnsi="Tahoma" w:cs="Tahoma"/>
        </w:rPr>
      </w:pPr>
      <w:r w:rsidRPr="00775B5C">
        <w:rPr>
          <w:rFonts w:ascii="Tahoma" w:hAnsi="Tahoma" w:cs="Tahoma"/>
          <w:b/>
        </w:rPr>
        <w:t>Simulação</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Todos scripts de simulação e dados de entrada encontram-se aqui, incluindo um s</w:t>
      </w:r>
      <w:r w:rsidR="00775B5C">
        <w:rPr>
          <w:rFonts w:ascii="Tahoma" w:hAnsi="Tahoma" w:cs="Tahoma"/>
        </w:rPr>
        <w:t>cript para compilação universal:</w:t>
      </w:r>
    </w:p>
    <w:p w:rsidR="00775B5C" w:rsidRPr="00775B5C" w:rsidRDefault="00775B5C" w:rsidP="00775B5C">
      <w:pPr>
        <w:spacing w:before="0" w:after="0" w:line="240" w:lineRule="auto"/>
        <w:ind w:left="1080"/>
        <w:jc w:val="left"/>
        <w:rPr>
          <w:rFonts w:ascii="Tahoma" w:hAnsi="Tahoma" w:cs="Tahoma"/>
        </w:rPr>
      </w:pPr>
    </w:p>
    <w:p w:rsidR="00240965" w:rsidRDefault="00240965" w:rsidP="00775B5C">
      <w:pPr>
        <w:numPr>
          <w:ilvl w:val="1"/>
          <w:numId w:val="44"/>
        </w:numPr>
        <w:spacing w:before="0" w:after="0" w:line="240" w:lineRule="auto"/>
        <w:jc w:val="left"/>
        <w:rPr>
          <w:rFonts w:ascii="Tahoma" w:hAnsi="Tahoma" w:cs="Tahoma"/>
        </w:rPr>
      </w:pPr>
      <w:r w:rsidRPr="00775B5C">
        <w:rPr>
          <w:rFonts w:ascii="Tahoma" w:hAnsi="Tahoma" w:cs="Tahoma"/>
          <w:b/>
        </w:rPr>
        <w:t>Client</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Simulações da parte de Cliente</w:t>
      </w:r>
      <w:r w:rsidR="00775B5C">
        <w:rPr>
          <w:rFonts w:ascii="Tahoma" w:hAnsi="Tahoma" w:cs="Tahoma"/>
        </w:rPr>
        <w:t>:</w:t>
      </w:r>
    </w:p>
    <w:p w:rsidR="00775B5C" w:rsidRPr="00775B5C" w:rsidRDefault="00775B5C" w:rsidP="00775B5C">
      <w:pPr>
        <w:spacing w:before="0" w:after="0" w:line="240" w:lineRule="auto"/>
        <w:ind w:left="1800"/>
        <w:jc w:val="left"/>
        <w:rPr>
          <w:rFonts w:ascii="Tahoma" w:hAnsi="Tahoma" w:cs="Tahoma"/>
        </w:rPr>
      </w:pPr>
    </w:p>
    <w:p w:rsidR="00240965" w:rsidRDefault="00240965" w:rsidP="00775B5C">
      <w:pPr>
        <w:numPr>
          <w:ilvl w:val="2"/>
          <w:numId w:val="44"/>
        </w:numPr>
        <w:spacing w:before="0" w:after="0" w:line="240" w:lineRule="auto"/>
        <w:jc w:val="left"/>
        <w:rPr>
          <w:rFonts w:ascii="Tahoma" w:hAnsi="Tahoma" w:cs="Tahoma"/>
        </w:rPr>
      </w:pPr>
      <w:r w:rsidRPr="00775B5C">
        <w:rPr>
          <w:rFonts w:ascii="Tahoma" w:hAnsi="Tahoma" w:cs="Tahoma"/>
          <w:b/>
        </w:rPr>
        <w:t>ExtratorCargaUtil</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 xml:space="preserve">Simulações do Extrator de carga útil, script de </w:t>
      </w:r>
      <w:r w:rsidR="00775B5C">
        <w:rPr>
          <w:rFonts w:ascii="Tahoma" w:hAnsi="Tahoma" w:cs="Tahoma"/>
        </w:rPr>
        <w:t>simulação:</w:t>
      </w:r>
    </w:p>
    <w:p w:rsidR="00775B5C" w:rsidRPr="00775B5C" w:rsidRDefault="00775B5C" w:rsidP="00775B5C">
      <w:pPr>
        <w:spacing w:before="0" w:after="0" w:line="240" w:lineRule="auto"/>
        <w:ind w:left="2160"/>
        <w:jc w:val="left"/>
        <w:rPr>
          <w:rFonts w:ascii="Tahoma" w:hAnsi="Tahoma" w:cs="Tahoma"/>
        </w:rPr>
      </w:pPr>
    </w:p>
    <w:p w:rsidR="00240965" w:rsidRDefault="00240965" w:rsidP="00775B5C">
      <w:pPr>
        <w:numPr>
          <w:ilvl w:val="3"/>
          <w:numId w:val="44"/>
        </w:numPr>
        <w:spacing w:before="0" w:after="0" w:line="240" w:lineRule="auto"/>
        <w:jc w:val="left"/>
        <w:rPr>
          <w:rFonts w:ascii="Tahoma" w:hAnsi="Tahoma" w:cs="Tahoma"/>
        </w:rPr>
      </w:pPr>
      <w:r w:rsidRPr="00775B5C">
        <w:rPr>
          <w:rFonts w:ascii="Tahoma" w:hAnsi="Tahoma" w:cs="Tahoma"/>
          <w:b/>
        </w:rPr>
        <w:t>JustExaustivo</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Arquivos de entrada do teste exaustivo</w:t>
      </w:r>
      <w:r w:rsidR="00775B5C">
        <w:rPr>
          <w:rFonts w:ascii="Tahoma" w:hAnsi="Tahoma" w:cs="Tahoma"/>
        </w:rPr>
        <w:t>;</w:t>
      </w:r>
    </w:p>
    <w:p w:rsidR="00775B5C" w:rsidRPr="00775B5C" w:rsidRDefault="00775B5C" w:rsidP="00775B5C">
      <w:pPr>
        <w:spacing w:before="0" w:after="0" w:line="240" w:lineRule="auto"/>
        <w:ind w:left="2880"/>
        <w:jc w:val="left"/>
        <w:rPr>
          <w:rFonts w:ascii="Tahoma" w:hAnsi="Tahoma" w:cs="Tahoma"/>
        </w:rPr>
      </w:pPr>
    </w:p>
    <w:p w:rsidR="00240965" w:rsidRDefault="00240965" w:rsidP="00775B5C">
      <w:pPr>
        <w:numPr>
          <w:ilvl w:val="3"/>
          <w:numId w:val="44"/>
        </w:numPr>
        <w:spacing w:before="0" w:after="0" w:line="240" w:lineRule="auto"/>
        <w:jc w:val="left"/>
        <w:rPr>
          <w:rFonts w:ascii="Tahoma" w:hAnsi="Tahoma" w:cs="Tahoma"/>
        </w:rPr>
      </w:pPr>
      <w:r w:rsidRPr="00775B5C">
        <w:rPr>
          <w:rFonts w:ascii="Tahoma" w:hAnsi="Tahoma" w:cs="Tahoma"/>
          <w:b/>
        </w:rPr>
        <w:t>JustNegative</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 xml:space="preserve">Arquivos de entrada do teste de justificativa </w:t>
      </w:r>
      <w:r w:rsidR="00775B5C">
        <w:rPr>
          <w:rFonts w:ascii="Tahoma" w:hAnsi="Tahoma" w:cs="Tahoma"/>
        </w:rPr>
        <w:t>n</w:t>
      </w:r>
      <w:r w:rsidRPr="00775B5C">
        <w:rPr>
          <w:rFonts w:ascii="Tahoma" w:hAnsi="Tahoma" w:cs="Tahoma"/>
        </w:rPr>
        <w:t>egati</w:t>
      </w:r>
      <w:r w:rsidR="00775B5C">
        <w:rPr>
          <w:rFonts w:ascii="Tahoma" w:hAnsi="Tahoma" w:cs="Tahoma"/>
        </w:rPr>
        <w:t>v</w:t>
      </w:r>
      <w:r w:rsidRPr="00775B5C">
        <w:rPr>
          <w:rFonts w:ascii="Tahoma" w:hAnsi="Tahoma" w:cs="Tahoma"/>
        </w:rPr>
        <w:t>a</w:t>
      </w:r>
      <w:r w:rsidR="00775B5C">
        <w:rPr>
          <w:rFonts w:ascii="Tahoma" w:hAnsi="Tahoma" w:cs="Tahoma"/>
        </w:rPr>
        <w:t>;</w:t>
      </w:r>
    </w:p>
    <w:p w:rsidR="00775B5C" w:rsidRPr="00775B5C" w:rsidRDefault="00775B5C" w:rsidP="00775B5C">
      <w:pPr>
        <w:spacing w:before="0" w:after="0" w:line="240" w:lineRule="auto"/>
        <w:ind w:left="2880"/>
        <w:jc w:val="left"/>
        <w:rPr>
          <w:rFonts w:ascii="Tahoma" w:hAnsi="Tahoma" w:cs="Tahoma"/>
        </w:rPr>
      </w:pPr>
    </w:p>
    <w:p w:rsidR="00240965" w:rsidRDefault="00240965" w:rsidP="00775B5C">
      <w:pPr>
        <w:numPr>
          <w:ilvl w:val="3"/>
          <w:numId w:val="44"/>
        </w:numPr>
        <w:spacing w:before="0" w:after="0" w:line="240" w:lineRule="auto"/>
        <w:jc w:val="left"/>
        <w:rPr>
          <w:rFonts w:ascii="Tahoma" w:hAnsi="Tahoma" w:cs="Tahoma"/>
        </w:rPr>
      </w:pPr>
      <w:r w:rsidRPr="00775B5C">
        <w:rPr>
          <w:rFonts w:ascii="Tahoma" w:hAnsi="Tahoma" w:cs="Tahoma"/>
          <w:b/>
        </w:rPr>
        <w:t>JustNominal</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Arquivos de entrada do teste de justificativa nominal</w:t>
      </w:r>
      <w:r w:rsidR="00775B5C">
        <w:rPr>
          <w:rFonts w:ascii="Tahoma" w:hAnsi="Tahoma" w:cs="Tahoma"/>
        </w:rPr>
        <w:t>;</w:t>
      </w:r>
    </w:p>
    <w:p w:rsidR="00775B5C" w:rsidRPr="00775B5C" w:rsidRDefault="00775B5C" w:rsidP="00775B5C">
      <w:pPr>
        <w:spacing w:before="0" w:after="0" w:line="240" w:lineRule="auto"/>
        <w:ind w:left="2880"/>
        <w:jc w:val="left"/>
        <w:rPr>
          <w:rFonts w:ascii="Tahoma" w:hAnsi="Tahoma" w:cs="Tahoma"/>
        </w:rPr>
      </w:pPr>
    </w:p>
    <w:p w:rsidR="00240965" w:rsidRDefault="00240965" w:rsidP="00775B5C">
      <w:pPr>
        <w:numPr>
          <w:ilvl w:val="3"/>
          <w:numId w:val="44"/>
        </w:numPr>
        <w:spacing w:before="0" w:after="0" w:line="240" w:lineRule="auto"/>
        <w:jc w:val="left"/>
        <w:rPr>
          <w:rFonts w:ascii="Tahoma" w:hAnsi="Tahoma" w:cs="Tahoma"/>
        </w:rPr>
      </w:pPr>
      <w:r w:rsidRPr="00775B5C">
        <w:rPr>
          <w:rFonts w:ascii="Tahoma" w:hAnsi="Tahoma" w:cs="Tahoma"/>
          <w:b/>
        </w:rPr>
        <w:t>JustNothing</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Arquivos de entrada do teste sem justificativa</w:t>
      </w:r>
      <w:r w:rsidR="00775B5C">
        <w:rPr>
          <w:rFonts w:ascii="Tahoma" w:hAnsi="Tahoma" w:cs="Tahoma"/>
        </w:rPr>
        <w:t>;</w:t>
      </w:r>
    </w:p>
    <w:p w:rsidR="00775B5C" w:rsidRPr="00775B5C" w:rsidRDefault="00775B5C" w:rsidP="00775B5C">
      <w:pPr>
        <w:spacing w:before="0" w:after="0" w:line="240" w:lineRule="auto"/>
        <w:ind w:left="2880"/>
        <w:jc w:val="left"/>
        <w:rPr>
          <w:rFonts w:ascii="Tahoma" w:hAnsi="Tahoma" w:cs="Tahoma"/>
        </w:rPr>
      </w:pPr>
    </w:p>
    <w:p w:rsidR="00240965" w:rsidRDefault="00240965" w:rsidP="00775B5C">
      <w:pPr>
        <w:numPr>
          <w:ilvl w:val="3"/>
          <w:numId w:val="44"/>
        </w:numPr>
        <w:spacing w:before="0" w:after="0" w:line="240" w:lineRule="auto"/>
        <w:jc w:val="left"/>
        <w:rPr>
          <w:rFonts w:ascii="Tahoma" w:hAnsi="Tahoma" w:cs="Tahoma"/>
        </w:rPr>
      </w:pPr>
      <w:r w:rsidRPr="00775B5C">
        <w:rPr>
          <w:rFonts w:ascii="Tahoma" w:hAnsi="Tahoma" w:cs="Tahoma"/>
          <w:b/>
        </w:rPr>
        <w:t>JustPositive</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Arquivos de entrada do teste de justificativa positiva</w:t>
      </w:r>
      <w:r w:rsidR="00775B5C">
        <w:rPr>
          <w:rFonts w:ascii="Tahoma" w:hAnsi="Tahoma" w:cs="Tahoma"/>
        </w:rPr>
        <w:t>;</w:t>
      </w:r>
    </w:p>
    <w:p w:rsidR="00775B5C" w:rsidRPr="00775B5C" w:rsidRDefault="00775B5C" w:rsidP="00775B5C">
      <w:pPr>
        <w:spacing w:before="0" w:after="0" w:line="240" w:lineRule="auto"/>
        <w:ind w:left="2880"/>
        <w:jc w:val="left"/>
        <w:rPr>
          <w:rFonts w:ascii="Tahoma" w:hAnsi="Tahoma" w:cs="Tahoma"/>
        </w:rPr>
      </w:pPr>
    </w:p>
    <w:p w:rsidR="00240965" w:rsidRDefault="00240965" w:rsidP="00775B5C">
      <w:pPr>
        <w:numPr>
          <w:ilvl w:val="2"/>
          <w:numId w:val="44"/>
        </w:numPr>
        <w:spacing w:before="0" w:after="0" w:line="240" w:lineRule="auto"/>
        <w:jc w:val="left"/>
        <w:rPr>
          <w:rFonts w:ascii="Tahoma" w:hAnsi="Tahoma" w:cs="Tahoma"/>
        </w:rPr>
      </w:pPr>
      <w:r w:rsidRPr="00775B5C">
        <w:rPr>
          <w:rFonts w:ascii="Tahoma" w:hAnsi="Tahoma" w:cs="Tahoma"/>
          <w:b/>
        </w:rPr>
        <w:t>InsersorCargaUtil</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Simulação do insersor de carga útil, scripts</w:t>
      </w:r>
      <w:r w:rsidR="00775B5C">
        <w:rPr>
          <w:rFonts w:ascii="Tahoma" w:hAnsi="Tahoma" w:cs="Tahoma"/>
        </w:rPr>
        <w:t>:</w:t>
      </w:r>
    </w:p>
    <w:p w:rsidR="00775B5C" w:rsidRPr="00775B5C" w:rsidRDefault="00775B5C" w:rsidP="00775B5C">
      <w:pPr>
        <w:spacing w:before="0" w:after="0" w:line="240" w:lineRule="auto"/>
        <w:ind w:left="2160"/>
        <w:jc w:val="left"/>
        <w:rPr>
          <w:rFonts w:ascii="Tahoma" w:hAnsi="Tahoma" w:cs="Tahoma"/>
        </w:rPr>
      </w:pPr>
    </w:p>
    <w:p w:rsidR="00240965" w:rsidRDefault="00240965" w:rsidP="00775B5C">
      <w:pPr>
        <w:numPr>
          <w:ilvl w:val="3"/>
          <w:numId w:val="44"/>
        </w:numPr>
        <w:spacing w:before="0" w:after="0" w:line="240" w:lineRule="auto"/>
        <w:jc w:val="left"/>
        <w:rPr>
          <w:rFonts w:ascii="Tahoma" w:hAnsi="Tahoma" w:cs="Tahoma"/>
        </w:rPr>
      </w:pPr>
      <w:r w:rsidRPr="00775B5C">
        <w:rPr>
          <w:rFonts w:ascii="Tahoma" w:hAnsi="Tahoma" w:cs="Tahoma"/>
          <w:b/>
        </w:rPr>
        <w:t>Inputs</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Arquivos de entrada</w:t>
      </w:r>
      <w:r w:rsidR="00775B5C">
        <w:rPr>
          <w:rFonts w:ascii="Tahoma" w:hAnsi="Tahoma" w:cs="Tahoma"/>
        </w:rPr>
        <w:t>;</w:t>
      </w:r>
    </w:p>
    <w:p w:rsidR="00775B5C" w:rsidRPr="00775B5C" w:rsidRDefault="00775B5C" w:rsidP="00775B5C">
      <w:pPr>
        <w:spacing w:before="0" w:after="0" w:line="240" w:lineRule="auto"/>
        <w:ind w:left="2880"/>
        <w:jc w:val="left"/>
        <w:rPr>
          <w:rFonts w:ascii="Tahoma" w:hAnsi="Tahoma" w:cs="Tahoma"/>
        </w:rPr>
      </w:pPr>
    </w:p>
    <w:p w:rsidR="00240965" w:rsidRDefault="00240965" w:rsidP="00775B5C">
      <w:pPr>
        <w:numPr>
          <w:ilvl w:val="1"/>
          <w:numId w:val="44"/>
        </w:numPr>
        <w:spacing w:before="0" w:after="0" w:line="240" w:lineRule="auto"/>
        <w:jc w:val="left"/>
        <w:rPr>
          <w:rFonts w:ascii="Tahoma" w:hAnsi="Tahoma" w:cs="Tahoma"/>
        </w:rPr>
      </w:pPr>
      <w:r w:rsidRPr="00775B5C">
        <w:rPr>
          <w:rFonts w:ascii="Tahoma" w:hAnsi="Tahoma" w:cs="Tahoma"/>
          <w:b/>
        </w:rPr>
        <w:t>Geral</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Simulação geral</w:t>
      </w:r>
      <w:r w:rsidR="00775B5C">
        <w:rPr>
          <w:rFonts w:ascii="Tahoma" w:hAnsi="Tahoma" w:cs="Tahoma"/>
        </w:rPr>
        <w:t>;</w:t>
      </w:r>
    </w:p>
    <w:p w:rsidR="00775B5C" w:rsidRPr="00775B5C" w:rsidRDefault="00775B5C" w:rsidP="00775B5C">
      <w:pPr>
        <w:spacing w:before="0" w:after="0" w:line="240" w:lineRule="auto"/>
        <w:ind w:left="1440"/>
        <w:jc w:val="left"/>
        <w:rPr>
          <w:rFonts w:ascii="Tahoma" w:hAnsi="Tahoma" w:cs="Tahoma"/>
        </w:rPr>
      </w:pPr>
    </w:p>
    <w:p w:rsidR="00240965" w:rsidRDefault="00240965" w:rsidP="00775B5C">
      <w:pPr>
        <w:numPr>
          <w:ilvl w:val="1"/>
          <w:numId w:val="44"/>
        </w:numPr>
        <w:spacing w:before="0" w:after="0" w:line="240" w:lineRule="auto"/>
        <w:jc w:val="left"/>
        <w:rPr>
          <w:rFonts w:ascii="Tahoma" w:hAnsi="Tahoma" w:cs="Tahoma"/>
        </w:rPr>
      </w:pPr>
      <w:r w:rsidRPr="00775B5C">
        <w:rPr>
          <w:rFonts w:ascii="Tahoma" w:hAnsi="Tahoma" w:cs="Tahoma"/>
          <w:b/>
        </w:rPr>
        <w:t>Interface-SE</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Encontram-se aqui as simulações da interface com o Software Embarcado</w:t>
      </w:r>
      <w:r w:rsidR="00775B5C">
        <w:rPr>
          <w:rFonts w:ascii="Tahoma" w:hAnsi="Tahoma" w:cs="Tahoma"/>
        </w:rPr>
        <w:t>:</w:t>
      </w:r>
    </w:p>
    <w:p w:rsidR="00775B5C" w:rsidRPr="00775B5C" w:rsidRDefault="00775B5C" w:rsidP="00775B5C">
      <w:pPr>
        <w:spacing w:before="0" w:after="0" w:line="240" w:lineRule="auto"/>
        <w:ind w:left="1440"/>
        <w:jc w:val="left"/>
        <w:rPr>
          <w:rFonts w:ascii="Tahoma" w:hAnsi="Tahoma" w:cs="Tahoma"/>
        </w:rPr>
      </w:pP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Cenario1</w:t>
      </w: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Cenario2</w:t>
      </w: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Cenario3</w:t>
      </w: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Cenario4</w:t>
      </w: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Cenario5</w:t>
      </w: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Cenario6</w:t>
      </w: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Cenario8</w:t>
      </w: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Cenario9</w:t>
      </w: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Cenario12</w:t>
      </w:r>
    </w:p>
    <w:p w:rsidR="00240965" w:rsidRPr="000E3E05" w:rsidRDefault="00240965" w:rsidP="00240965">
      <w:pPr>
        <w:numPr>
          <w:ilvl w:val="2"/>
          <w:numId w:val="44"/>
        </w:numPr>
        <w:spacing w:before="0" w:after="0" w:line="240" w:lineRule="auto"/>
        <w:jc w:val="left"/>
        <w:rPr>
          <w:rFonts w:ascii="Tahoma" w:hAnsi="Tahoma" w:cs="Tahoma"/>
          <w:b/>
        </w:rPr>
      </w:pPr>
      <w:r w:rsidRPr="000E3E05">
        <w:rPr>
          <w:rFonts w:ascii="Tahoma" w:hAnsi="Tahoma" w:cs="Tahoma"/>
          <w:b/>
        </w:rPr>
        <w:t>Cenario13</w:t>
      </w:r>
    </w:p>
    <w:p w:rsidR="00240965" w:rsidRDefault="00240965" w:rsidP="00775B5C">
      <w:pPr>
        <w:numPr>
          <w:ilvl w:val="2"/>
          <w:numId w:val="44"/>
        </w:numPr>
        <w:spacing w:before="0" w:after="0" w:line="240" w:lineRule="auto"/>
        <w:jc w:val="left"/>
        <w:rPr>
          <w:rFonts w:ascii="Tahoma" w:hAnsi="Tahoma" w:cs="Tahoma"/>
        </w:rPr>
      </w:pPr>
      <w:r w:rsidRPr="00775B5C">
        <w:rPr>
          <w:rFonts w:ascii="Tahoma" w:hAnsi="Tahoma" w:cs="Tahoma"/>
          <w:b/>
        </w:rPr>
        <w:t>Cenario-Generico</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Cenário customizável, contém arquivos de simulação e</w:t>
      </w:r>
      <w:r w:rsidR="00775B5C">
        <w:rPr>
          <w:rFonts w:ascii="Tahoma" w:hAnsi="Tahoma" w:cs="Tahoma"/>
        </w:rPr>
        <w:t xml:space="preserve"> as instruções para o testbench;</w:t>
      </w:r>
    </w:p>
    <w:p w:rsidR="00775B5C" w:rsidRPr="00775B5C" w:rsidRDefault="00775B5C" w:rsidP="00775B5C">
      <w:pPr>
        <w:spacing w:before="0" w:after="0" w:line="240" w:lineRule="auto"/>
        <w:ind w:left="2160"/>
        <w:jc w:val="left"/>
        <w:rPr>
          <w:rFonts w:ascii="Tahoma" w:hAnsi="Tahoma" w:cs="Tahoma"/>
        </w:rPr>
      </w:pPr>
    </w:p>
    <w:p w:rsidR="00240965" w:rsidRDefault="00240965" w:rsidP="00775B5C">
      <w:pPr>
        <w:numPr>
          <w:ilvl w:val="1"/>
          <w:numId w:val="44"/>
        </w:numPr>
        <w:spacing w:before="0" w:after="0" w:line="240" w:lineRule="auto"/>
        <w:jc w:val="left"/>
        <w:rPr>
          <w:rFonts w:ascii="Tahoma" w:hAnsi="Tahoma" w:cs="Tahoma"/>
        </w:rPr>
      </w:pPr>
      <w:r w:rsidRPr="00775B5C">
        <w:rPr>
          <w:rFonts w:ascii="Tahoma" w:hAnsi="Tahoma" w:cs="Tahoma"/>
          <w:b/>
        </w:rPr>
        <w:t>Testbench</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Aqui estão os arquivos fontes dos TBs acima</w:t>
      </w:r>
      <w:r w:rsidR="00775B5C">
        <w:rPr>
          <w:rFonts w:ascii="Tahoma" w:hAnsi="Tahoma" w:cs="Tahoma"/>
        </w:rPr>
        <w:t>:</w:t>
      </w:r>
    </w:p>
    <w:p w:rsidR="00775B5C" w:rsidRPr="00775B5C" w:rsidRDefault="00775B5C" w:rsidP="00775B5C">
      <w:pPr>
        <w:spacing w:before="0" w:after="0" w:line="240" w:lineRule="auto"/>
        <w:ind w:left="1440"/>
        <w:jc w:val="left"/>
        <w:rPr>
          <w:rFonts w:ascii="Tahoma" w:hAnsi="Tahoma" w:cs="Tahoma"/>
        </w:rPr>
      </w:pPr>
    </w:p>
    <w:p w:rsidR="00240965" w:rsidRDefault="00240965" w:rsidP="00775B5C">
      <w:pPr>
        <w:numPr>
          <w:ilvl w:val="2"/>
          <w:numId w:val="44"/>
        </w:numPr>
        <w:spacing w:before="0" w:after="0" w:line="240" w:lineRule="auto"/>
        <w:jc w:val="left"/>
        <w:rPr>
          <w:rFonts w:ascii="Tahoma" w:hAnsi="Tahoma" w:cs="Tahoma"/>
        </w:rPr>
      </w:pPr>
      <w:r w:rsidRPr="00775B5C">
        <w:rPr>
          <w:rFonts w:ascii="Tahoma" w:hAnsi="Tahoma" w:cs="Tahoma"/>
          <w:b/>
        </w:rPr>
        <w:t>Cenario-Generico</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Testbench genérico que pode ser customizável a partir de um arquivo de configurações</w:t>
      </w:r>
      <w:r w:rsidR="00775B5C">
        <w:rPr>
          <w:rFonts w:ascii="Tahoma" w:hAnsi="Tahoma" w:cs="Tahoma"/>
        </w:rPr>
        <w:t>;</w:t>
      </w:r>
    </w:p>
    <w:p w:rsidR="00775B5C" w:rsidRPr="00775B5C" w:rsidRDefault="00775B5C" w:rsidP="00775B5C">
      <w:pPr>
        <w:spacing w:before="0" w:after="0" w:line="240" w:lineRule="auto"/>
        <w:ind w:left="2160"/>
        <w:jc w:val="left"/>
        <w:rPr>
          <w:rFonts w:ascii="Tahoma" w:hAnsi="Tahoma" w:cs="Tahoma"/>
        </w:rPr>
      </w:pPr>
    </w:p>
    <w:p w:rsidR="00240965" w:rsidRPr="00775B5C" w:rsidRDefault="00240965" w:rsidP="00775B5C">
      <w:pPr>
        <w:numPr>
          <w:ilvl w:val="2"/>
          <w:numId w:val="44"/>
        </w:numPr>
        <w:spacing w:before="0" w:after="0" w:line="240" w:lineRule="auto"/>
        <w:jc w:val="left"/>
        <w:rPr>
          <w:rFonts w:ascii="Tahoma" w:hAnsi="Tahoma" w:cs="Tahoma"/>
        </w:rPr>
      </w:pPr>
      <w:r w:rsidRPr="00775B5C">
        <w:rPr>
          <w:rFonts w:ascii="Tahoma" w:hAnsi="Tahoma" w:cs="Tahoma"/>
          <w:b/>
        </w:rPr>
        <w:t>Testbenches-Client</w:t>
      </w:r>
      <w:r w:rsidR="00775B5C" w:rsidRPr="00775B5C">
        <w:rPr>
          <w:rFonts w:ascii="Tahoma" w:hAnsi="Tahoma" w:cs="Tahoma"/>
          <w:b/>
        </w:rPr>
        <w:t xml:space="preserve"> </w:t>
      </w:r>
      <w:r w:rsidR="00775B5C" w:rsidRPr="00775B5C">
        <w:rPr>
          <w:rFonts w:ascii="Tahoma" w:hAnsi="Tahoma" w:cs="Tahoma"/>
          <w:b/>
        </w:rPr>
        <w:sym w:font="Wingdings" w:char="F0E0"/>
      </w:r>
      <w:r w:rsidR="00775B5C" w:rsidRPr="00775B5C">
        <w:rPr>
          <w:rFonts w:ascii="Tahoma" w:hAnsi="Tahoma" w:cs="Tahoma"/>
          <w:b/>
        </w:rPr>
        <w:t xml:space="preserve"> </w:t>
      </w:r>
      <w:r w:rsidRPr="00775B5C">
        <w:rPr>
          <w:rFonts w:ascii="Tahoma" w:hAnsi="Tahoma" w:cs="Tahoma"/>
        </w:rPr>
        <w:t>Fonde (.vhd) dos testbenches do cliente</w:t>
      </w:r>
      <w:r w:rsidR="00775B5C">
        <w:rPr>
          <w:rFonts w:ascii="Tahoma" w:hAnsi="Tahoma" w:cs="Tahoma"/>
        </w:rPr>
        <w:t>;</w:t>
      </w:r>
    </w:p>
    <w:p w:rsidR="00240965" w:rsidRPr="008D0ABB" w:rsidRDefault="00240965" w:rsidP="00240965">
      <w:pPr>
        <w:numPr>
          <w:ilvl w:val="3"/>
          <w:numId w:val="44"/>
        </w:numPr>
        <w:spacing w:before="0" w:after="0" w:line="240" w:lineRule="auto"/>
        <w:jc w:val="left"/>
        <w:rPr>
          <w:rFonts w:ascii="Tahoma" w:hAnsi="Tahoma" w:cs="Tahoma"/>
          <w:b/>
        </w:rPr>
      </w:pPr>
      <w:r w:rsidRPr="008D0ABB">
        <w:rPr>
          <w:rFonts w:ascii="Tahoma" w:hAnsi="Tahoma" w:cs="Tahoma"/>
          <w:b/>
        </w:rPr>
        <w:t>ExtratorCargaUtil</w:t>
      </w:r>
    </w:p>
    <w:p w:rsidR="00240965" w:rsidRDefault="00240965" w:rsidP="00240965">
      <w:pPr>
        <w:numPr>
          <w:ilvl w:val="3"/>
          <w:numId w:val="44"/>
        </w:numPr>
        <w:spacing w:before="0" w:after="0" w:line="240" w:lineRule="auto"/>
        <w:jc w:val="left"/>
        <w:rPr>
          <w:rFonts w:ascii="Tahoma" w:hAnsi="Tahoma" w:cs="Tahoma"/>
          <w:b/>
        </w:rPr>
      </w:pPr>
      <w:r w:rsidRPr="008D0ABB">
        <w:rPr>
          <w:rFonts w:ascii="Tahoma" w:hAnsi="Tahoma" w:cs="Tahoma"/>
          <w:b/>
        </w:rPr>
        <w:t>InsersorCargaUtil</w:t>
      </w:r>
    </w:p>
    <w:p w:rsidR="00240965" w:rsidRPr="008D0ABB" w:rsidRDefault="00240965" w:rsidP="00240965">
      <w:pPr>
        <w:spacing w:before="0" w:after="0" w:line="240" w:lineRule="auto"/>
        <w:ind w:left="2880"/>
        <w:jc w:val="left"/>
        <w:rPr>
          <w:rFonts w:ascii="Tahoma" w:hAnsi="Tahoma" w:cs="Tahoma"/>
          <w:b/>
        </w:rPr>
      </w:pPr>
    </w:p>
    <w:p w:rsidR="00240965" w:rsidRDefault="00240965" w:rsidP="00240965">
      <w:pPr>
        <w:numPr>
          <w:ilvl w:val="0"/>
          <w:numId w:val="44"/>
        </w:numPr>
        <w:spacing w:before="0" w:after="0" w:line="240" w:lineRule="auto"/>
        <w:jc w:val="left"/>
      </w:pPr>
      <w:r w:rsidRPr="00B81372">
        <w:rPr>
          <w:rFonts w:ascii="Tahoma" w:hAnsi="Tahoma" w:cs="Tahoma"/>
          <w:b/>
        </w:rPr>
        <w:t>Síntese</w:t>
      </w:r>
      <w:r w:rsidR="00B81372" w:rsidRPr="00B81372">
        <w:rPr>
          <w:rFonts w:ascii="Tahoma" w:hAnsi="Tahoma" w:cs="Tahoma"/>
          <w:b/>
        </w:rPr>
        <w:t xml:space="preserve"> </w:t>
      </w:r>
      <w:r w:rsidR="00B81372" w:rsidRPr="00B81372">
        <w:rPr>
          <w:rFonts w:ascii="Tahoma" w:hAnsi="Tahoma" w:cs="Tahoma"/>
          <w:b/>
        </w:rPr>
        <w:sym w:font="Wingdings" w:char="F0E0"/>
      </w:r>
      <w:r w:rsidR="00B81372" w:rsidRPr="00B81372">
        <w:rPr>
          <w:rFonts w:ascii="Tahoma" w:hAnsi="Tahoma" w:cs="Tahoma"/>
          <w:b/>
        </w:rPr>
        <w:t xml:space="preserve"> </w:t>
      </w:r>
      <w:r w:rsidRPr="00B81372">
        <w:rPr>
          <w:rFonts w:ascii="Tahoma" w:hAnsi="Tahoma" w:cs="Tahoma"/>
        </w:rPr>
        <w:t>Scripts de sínteses</w:t>
      </w:r>
      <w:r w:rsidR="00B81372">
        <w:rPr>
          <w:rFonts w:ascii="Tahoma" w:hAnsi="Tahoma" w:cs="Tahoma"/>
        </w:rPr>
        <w:t>.</w:t>
      </w:r>
    </w:p>
    <w:p w:rsidR="006F1BB9" w:rsidRDefault="006F1BB9" w:rsidP="006F1BB9">
      <w:pPr>
        <w:spacing w:before="0"/>
      </w:pPr>
    </w:p>
    <w:p w:rsidR="00962701" w:rsidRDefault="00962701" w:rsidP="00A245FC">
      <w:pPr>
        <w:pStyle w:val="Ttulo1"/>
      </w:pPr>
      <w:bookmarkStart w:id="73" w:name="_Toc225857029"/>
      <w:r>
        <w:lastRenderedPageBreak/>
        <w:t>Problemas Conhecidos</w:t>
      </w:r>
      <w:bookmarkEnd w:id="73"/>
    </w:p>
    <w:p w:rsidR="00962701" w:rsidRPr="00962701" w:rsidRDefault="00B95C9D" w:rsidP="00962701">
      <w:pPr>
        <w:pStyle w:val="paragrafo"/>
      </w:pPr>
      <w:r>
        <w:t>Problema no banc</w:t>
      </w:r>
      <w:r w:rsidR="00EA4347">
        <w:t>o</w:t>
      </w:r>
      <w:r>
        <w:t xml:space="preserve"> de registradores </w:t>
      </w:r>
      <w:r>
        <w:sym w:font="Wingdings" w:char="F0E0"/>
      </w:r>
      <w:r>
        <w:t xml:space="preserve"> erro de leitura por parte SW no registrador OTU_STS.</w:t>
      </w:r>
    </w:p>
    <w:p w:rsidR="00A846B4" w:rsidRDefault="00A846B4" w:rsidP="00A245FC">
      <w:pPr>
        <w:pStyle w:val="Ttulo1"/>
      </w:pPr>
      <w:bookmarkStart w:id="74" w:name="_Toc225857030"/>
      <w:r>
        <w:lastRenderedPageBreak/>
        <w:t>Pendências d</w:t>
      </w:r>
      <w:r w:rsidR="00515E3C">
        <w:t>o</w:t>
      </w:r>
      <w:r>
        <w:t xml:space="preserve"> Projeto</w:t>
      </w:r>
      <w:bookmarkEnd w:id="74"/>
    </w:p>
    <w:p w:rsidR="00515E3C" w:rsidRDefault="00E57AA8" w:rsidP="00515E3C">
      <w:pPr>
        <w:pStyle w:val="paragrafo"/>
      </w:pPr>
      <w:r>
        <w:t>Nesta Seção estão descritas as pendências referentes à entrega parcial do transponder X10.</w:t>
      </w:r>
    </w:p>
    <w:p w:rsidR="00E57AA8" w:rsidRDefault="00E57AA8" w:rsidP="00515E3C">
      <w:pPr>
        <w:pStyle w:val="paragrafo"/>
      </w:pPr>
    </w:p>
    <w:p w:rsidR="00E57AA8" w:rsidRDefault="00E57AA8" w:rsidP="00AD5A06">
      <w:pPr>
        <w:pStyle w:val="paragrafo"/>
        <w:numPr>
          <w:ilvl w:val="0"/>
          <w:numId w:val="46"/>
        </w:numPr>
      </w:pPr>
      <w:r>
        <w:t>PN11 e PRBS</w:t>
      </w:r>
      <w:r w:rsidR="006259B2">
        <w:t xml:space="preserve">: </w:t>
      </w:r>
      <w:r w:rsidR="00635E67">
        <w:t xml:space="preserve">Estes dois padrões de </w:t>
      </w:r>
      <w:r w:rsidR="00980A35">
        <w:t>dados</w:t>
      </w:r>
      <w:r w:rsidR="00635E67">
        <w:t xml:space="preserve"> referem-se a registradores de deslocamento (LFSR) que são utilizados para detecção de alarmes</w:t>
      </w:r>
      <w:r w:rsidR="00980A35">
        <w:t>, de</w:t>
      </w:r>
      <w:r w:rsidR="00635E67">
        <w:t xml:space="preserve">ntre </w:t>
      </w:r>
      <w:r w:rsidR="00980A35">
        <w:t xml:space="preserve">eles </w:t>
      </w:r>
      <w:r w:rsidR="00635E67">
        <w:t xml:space="preserve">o alarme de AIS (Alarm Indication Signal). Os dados destes </w:t>
      </w:r>
      <w:r w:rsidR="00980A35">
        <w:t xml:space="preserve">padrões </w:t>
      </w:r>
      <w:r w:rsidR="00635E67">
        <w:t xml:space="preserve">encontram-se preenchidos em memórias (visto que o LFSR funciona serialmente, e o tamanho da palavra do projeto é de 64 bits) bem como a parte de detecção e alinhamento para ser feita a comparação </w:t>
      </w:r>
      <w:r w:rsidR="006259B2">
        <w:t>com</w:t>
      </w:r>
      <w:r w:rsidR="00635E67">
        <w:t xml:space="preserve"> dados recebidos. Falta ser feita a análise do número de erros de bit recebidos por estes padrões.</w:t>
      </w:r>
    </w:p>
    <w:p w:rsidR="00B81372" w:rsidRDefault="00E57AA8" w:rsidP="00AD5A06">
      <w:pPr>
        <w:pStyle w:val="paragrafo"/>
        <w:numPr>
          <w:ilvl w:val="0"/>
          <w:numId w:val="46"/>
        </w:numPr>
      </w:pPr>
      <w:r>
        <w:t>Registrador com a contagem de erros aferidos pelo módulo FEC</w:t>
      </w:r>
      <w:r w:rsidR="00B81372">
        <w:t xml:space="preserve">: Os registradores relativos ao FEC encontrados no banco de registradores são: </w:t>
      </w:r>
      <w:r w:rsidR="00B81372" w:rsidRPr="00F6535E">
        <w:t>FEC_</w:t>
      </w:r>
      <w:r w:rsidR="00B81372">
        <w:t>STS</w:t>
      </w:r>
      <w:r w:rsidR="00B81372" w:rsidRPr="00F6535E">
        <w:t>_</w:t>
      </w:r>
      <w:r w:rsidR="00B81372">
        <w:t>PTR,</w:t>
      </w:r>
      <w:r w:rsidR="00B81372" w:rsidRPr="00F6535E">
        <w:t xml:space="preserve"> FEC_CORRERR_CNT_HI</w:t>
      </w:r>
      <w:r w:rsidR="00B81372">
        <w:t xml:space="preserve">, </w:t>
      </w:r>
      <w:r w:rsidR="00B81372" w:rsidRPr="00F6535E">
        <w:t>FEC_CORRERR_CNT_LO</w:t>
      </w:r>
      <w:r w:rsidR="00B81372">
        <w:t xml:space="preserve"> e </w:t>
      </w:r>
      <w:r w:rsidR="00B81372" w:rsidRPr="00F6535E">
        <w:t>FEC_UNCORR_CNT</w:t>
      </w:r>
      <w:r w:rsidR="00B81372">
        <w:t>. Eles são basicamente utilizados para a contagem do número de erros corrigidos em cada uma das 16 linhas de um frame, assim como o número de quantas vezes não foi possível corrigir totalmente os erros de uma linha.</w:t>
      </w:r>
    </w:p>
    <w:p w:rsidR="00B81372" w:rsidRDefault="00B81372" w:rsidP="00AD5A06">
      <w:pPr>
        <w:pStyle w:val="paragrafo"/>
        <w:numPr>
          <w:ilvl w:val="0"/>
          <w:numId w:val="46"/>
        </w:numPr>
      </w:pPr>
      <w:r>
        <w:t xml:space="preserve">O registrador </w:t>
      </w:r>
      <w:r w:rsidRPr="00F6535E">
        <w:t>FEC_</w:t>
      </w:r>
      <w:r>
        <w:t>STS</w:t>
      </w:r>
      <w:r w:rsidRPr="00F6535E">
        <w:t>_</w:t>
      </w:r>
      <w:r>
        <w:t xml:space="preserve">PTR é utilizado para saber sobre qual das linhas do frame são referenciados os valores dos contadores dos registradores </w:t>
      </w:r>
      <w:r w:rsidRPr="00F6535E">
        <w:t>FEC_CORRERR_CNT_HI</w:t>
      </w:r>
      <w:r>
        <w:t xml:space="preserve">, </w:t>
      </w:r>
      <w:r w:rsidRPr="00F6535E">
        <w:t>FEC_CORRERR_CNT_LO</w:t>
      </w:r>
      <w:r>
        <w:t xml:space="preserve"> e </w:t>
      </w:r>
      <w:r w:rsidRPr="00F6535E">
        <w:t>FEC_UNCORR_CNT</w:t>
      </w:r>
      <w:r>
        <w:t>.</w:t>
      </w:r>
    </w:p>
    <w:p w:rsidR="00B81372" w:rsidRDefault="005F2B0F" w:rsidP="00AD5A06">
      <w:pPr>
        <w:pStyle w:val="paragrafo"/>
        <w:numPr>
          <w:ilvl w:val="0"/>
          <w:numId w:val="46"/>
        </w:numPr>
      </w:pPr>
      <w:r>
        <w:t xml:space="preserve">Os registradores </w:t>
      </w:r>
      <w:r w:rsidR="00B81372" w:rsidRPr="00F6535E">
        <w:t>FEC_CORRERR_CNT_HI</w:t>
      </w:r>
      <w:r w:rsidR="00B81372">
        <w:t xml:space="preserve">, </w:t>
      </w:r>
      <w:r w:rsidR="00B81372" w:rsidRPr="00F6535E">
        <w:t>FEC_CORRERR_CNT_LO</w:t>
      </w:r>
      <w:r w:rsidR="00B81372">
        <w:t xml:space="preserve"> formam em conjunto um contador que reporta o número de bits corrigidos pelo módulo de FEC. </w:t>
      </w:r>
    </w:p>
    <w:p w:rsidR="00B81372" w:rsidRDefault="005F2B0F" w:rsidP="00AD5A06">
      <w:pPr>
        <w:pStyle w:val="paragrafo"/>
        <w:numPr>
          <w:ilvl w:val="0"/>
          <w:numId w:val="46"/>
        </w:numPr>
      </w:pPr>
      <w:r>
        <w:t xml:space="preserve">O registrador </w:t>
      </w:r>
      <w:r w:rsidR="00B81372" w:rsidRPr="00F6535E">
        <w:t>FEC_UNCORR_CNT</w:t>
      </w:r>
      <w:r w:rsidR="00B81372">
        <w:t xml:space="preserve"> </w:t>
      </w:r>
      <w:r>
        <w:t xml:space="preserve">possui o valor de </w:t>
      </w:r>
      <w:r w:rsidR="00B81372">
        <w:t>quantas vezes não foi possível corrigir os erros de uma linha, ou seja, quando houve mais de 8 erros, limite máximo de erros corrigidos pelo módulo de FEC.</w:t>
      </w:r>
    </w:p>
    <w:p w:rsidR="00E57AA8" w:rsidRDefault="00E57AA8" w:rsidP="00AD5A06">
      <w:pPr>
        <w:pStyle w:val="paragrafo"/>
        <w:numPr>
          <w:ilvl w:val="0"/>
          <w:numId w:val="46"/>
        </w:numPr>
      </w:pPr>
      <w:r>
        <w:t xml:space="preserve">Incomming Alignment Error (IAE) </w:t>
      </w:r>
      <w:r>
        <w:sym w:font="Wingdings" w:char="F0E0"/>
      </w:r>
      <w:r>
        <w:t xml:space="preserve"> O grupo não sabe como implementar este sistema, novas reuniões deverão esclarecer o problema.</w:t>
      </w:r>
    </w:p>
    <w:p w:rsidR="00B81372" w:rsidRDefault="00B81372" w:rsidP="00AD5A06">
      <w:pPr>
        <w:pStyle w:val="paragrafo"/>
        <w:numPr>
          <w:ilvl w:val="0"/>
          <w:numId w:val="46"/>
        </w:numPr>
      </w:pPr>
      <w:r w:rsidRPr="00AD5A06">
        <w:t>Fault</w:t>
      </w:r>
      <w:r w:rsidRPr="00B81372">
        <w:t xml:space="preserve"> Type and Fault Location (FTFL): </w:t>
      </w:r>
      <w:r>
        <w:t xml:space="preserve">Acabar a implementação da máquina de estados que controla as modificações e a leitura do banco de registradores no módulo Interface SE.  A parte referente </w:t>
      </w:r>
      <w:r w:rsidR="005F2B0F">
        <w:t>à</w:t>
      </w:r>
      <w:r>
        <w:t xml:space="preserve"> implementação da máquina de estados no módulo Insersor de Cabeçalhos que controla a chegada dos dados do módulo Interface SE, assim como a montagem da informação completa e controles necessários para multiplexação dos dados para posterior inserção no quadro OTN já está pronta.</w:t>
      </w:r>
    </w:p>
    <w:p w:rsidR="00654B4B" w:rsidRPr="00B81372" w:rsidRDefault="00654B4B" w:rsidP="00AD5A06">
      <w:pPr>
        <w:pStyle w:val="paragrafo"/>
        <w:numPr>
          <w:ilvl w:val="0"/>
          <w:numId w:val="46"/>
        </w:numPr>
      </w:pPr>
      <w:r>
        <w:t>Quando ocorre algum dos erros de OTU_TSF ou OTU_SSF, não poder</w:t>
      </w:r>
      <w:r w:rsidR="00AD5A06">
        <w:t>ão ser ativados os contadores de erros.</w:t>
      </w:r>
    </w:p>
    <w:p w:rsidR="00E57AA8" w:rsidRPr="00E57AA8" w:rsidRDefault="00E57AA8" w:rsidP="00AD5A06">
      <w:pPr>
        <w:pStyle w:val="paragrafo"/>
        <w:numPr>
          <w:ilvl w:val="0"/>
          <w:numId w:val="46"/>
        </w:numPr>
      </w:pPr>
      <w:r>
        <w:t xml:space="preserve">Além das pendências citadas acima, a geração de padrões do PN11 é uma frente em aberto, visto que a </w:t>
      </w:r>
      <w:r w:rsidR="005F2B0F">
        <w:t>G.</w:t>
      </w:r>
      <w:r w:rsidRPr="00E57AA8">
        <w:t>709-2003</w:t>
      </w:r>
      <w:r>
        <w:t xml:space="preserve"> (</w:t>
      </w:r>
      <w:r w:rsidRPr="00E57AA8">
        <w:t>página 54, cap.16.4.1</w:t>
      </w:r>
      <w:r>
        <w:t>) afirma que estes padrões não são obrigatórios.</w:t>
      </w:r>
    </w:p>
    <w:p w:rsidR="00A846B4" w:rsidRPr="00E57AA8" w:rsidRDefault="00A846B4" w:rsidP="00A846B4">
      <w:pPr>
        <w:pStyle w:val="paragrafo"/>
      </w:pPr>
    </w:p>
    <w:p w:rsidR="00864A79" w:rsidRDefault="00864A79" w:rsidP="00A245FC">
      <w:pPr>
        <w:pStyle w:val="Ttulo1"/>
      </w:pPr>
      <w:bookmarkStart w:id="75" w:name="_Toc225857031"/>
      <w:r>
        <w:lastRenderedPageBreak/>
        <w:t>Referências</w:t>
      </w:r>
      <w:bookmarkEnd w:id="75"/>
    </w:p>
    <w:p w:rsidR="00A027AD" w:rsidRPr="00A027AD" w:rsidRDefault="00A027AD" w:rsidP="00A027AD">
      <w:pPr>
        <w:pStyle w:val="referencia"/>
      </w:pPr>
      <w:r>
        <w:rPr>
          <w:lang w:val="en-US"/>
        </w:rPr>
        <w:t>[CHA01]</w:t>
      </w:r>
      <w:r>
        <w:rPr>
          <w:lang w:val="en-US"/>
        </w:rPr>
        <w:tab/>
      </w:r>
      <w:r w:rsidRPr="00CF7B13">
        <w:rPr>
          <w:lang w:val="en-US"/>
        </w:rPr>
        <w:t xml:space="preserve">Chang, H.; Shung, C.; Lee, C. “A Reed-Solomon Product-Code (RS-PC) Decoder Chip for DVD Aplications”, IEEE Journal of Solid State Circuits, Vol. 36, No 2. </w:t>
      </w:r>
      <w:r w:rsidRPr="00A027AD">
        <w:t>Fevereiro de 2001, pp. 229-238.</w:t>
      </w:r>
    </w:p>
    <w:p w:rsidR="00A027AD" w:rsidRPr="00980A35" w:rsidRDefault="00A027AD" w:rsidP="00A027AD">
      <w:pPr>
        <w:pStyle w:val="referencia"/>
        <w:rPr>
          <w:lang w:val="en-US" w:eastAsia="ar-SA"/>
        </w:rPr>
      </w:pPr>
      <w:r w:rsidRPr="00A027AD">
        <w:rPr>
          <w:lang w:eastAsia="ar-SA"/>
        </w:rPr>
        <w:t>[CHO90]</w:t>
      </w:r>
      <w:r w:rsidRPr="00A027AD">
        <w:rPr>
          <w:lang w:eastAsia="ar-SA"/>
        </w:rPr>
        <w:tab/>
        <w:t xml:space="preserve">Choi, D. “Frame Alignment in a Digital Carrier - A Tutorial”. </w:t>
      </w:r>
      <w:r w:rsidRPr="00980A35">
        <w:rPr>
          <w:lang w:val="en-US" w:eastAsia="ar-SA"/>
        </w:rPr>
        <w:t xml:space="preserve">IEEE </w:t>
      </w:r>
      <w:hyperlink r:id="rId57" w:history="1">
        <w:r w:rsidRPr="00980A35">
          <w:rPr>
            <w:bCs/>
            <w:lang w:val="en-US" w:eastAsia="ar-SA"/>
          </w:rPr>
          <w:t>Co</w:t>
        </w:r>
        <w:r w:rsidRPr="00980A35">
          <w:rPr>
            <w:lang w:val="en-US" w:eastAsia="ar-SA"/>
          </w:rPr>
          <w:t>mmu</w:t>
        </w:r>
        <w:r w:rsidRPr="00980A35">
          <w:rPr>
            <w:bCs/>
            <w:lang w:val="en-US" w:eastAsia="ar-SA"/>
          </w:rPr>
          <w:t>nications Magazine</w:t>
        </w:r>
      </w:hyperlink>
      <w:r w:rsidRPr="00980A35">
        <w:rPr>
          <w:lang w:val="en-US" w:eastAsia="ar-SA"/>
        </w:rPr>
        <w:t xml:space="preserve">, Vol. </w:t>
      </w:r>
      <w:r w:rsidRPr="00980A35">
        <w:rPr>
          <w:lang w:val="en-US"/>
        </w:rPr>
        <w:t>28, No 2. Fev</w:t>
      </w:r>
      <w:r w:rsidRPr="00980A35">
        <w:rPr>
          <w:lang w:val="en-US" w:eastAsia="ar-SA"/>
        </w:rPr>
        <w:t xml:space="preserve"> 1990.</w:t>
      </w:r>
    </w:p>
    <w:p w:rsidR="00A027AD" w:rsidRPr="00980A35" w:rsidRDefault="00A027AD" w:rsidP="00A027AD">
      <w:pPr>
        <w:pStyle w:val="referencia"/>
        <w:rPr>
          <w:lang w:val="en-US"/>
        </w:rPr>
      </w:pPr>
      <w:r>
        <w:rPr>
          <w:lang w:val="en-US"/>
        </w:rPr>
        <w:t>[LEE05]</w:t>
      </w:r>
      <w:r>
        <w:rPr>
          <w:lang w:val="en-US"/>
        </w:rPr>
        <w:tab/>
      </w:r>
      <w:r w:rsidRPr="00CF7B13">
        <w:rPr>
          <w:lang w:val="en-US"/>
        </w:rPr>
        <w:t xml:space="preserve">Lee, H. “A High-Speed Low-Complexity Reed-Solomon Decoder for Optical Communications”. </w:t>
      </w:r>
      <w:r w:rsidRPr="00C568A8">
        <w:rPr>
          <w:lang w:val="en-US"/>
        </w:rPr>
        <w:t xml:space="preserve">IEEE Transactions on Circuits and Systems – II: Express Briefs, Vol. 52, No 8. </w:t>
      </w:r>
      <w:r w:rsidRPr="00980A35">
        <w:rPr>
          <w:lang w:val="en-US"/>
        </w:rPr>
        <w:t>Agosto de 2005, pp. 461-465.</w:t>
      </w:r>
    </w:p>
    <w:p w:rsidR="00A027AD" w:rsidRPr="00240965" w:rsidRDefault="00A027AD" w:rsidP="00A027AD">
      <w:pPr>
        <w:pStyle w:val="referencia"/>
      </w:pPr>
      <w:r>
        <w:rPr>
          <w:lang w:val="en-US"/>
        </w:rPr>
        <w:t>[LIU84]</w:t>
      </w:r>
      <w:r>
        <w:rPr>
          <w:lang w:val="en-US"/>
        </w:rPr>
        <w:tab/>
      </w:r>
      <w:r w:rsidRPr="00E20C26">
        <w:rPr>
          <w:lang w:val="en-US"/>
        </w:rPr>
        <w:t>Liu, K. “Architecture for VLSI Design of Reed-Solomon Decoders”.</w:t>
      </w:r>
      <w:r>
        <w:rPr>
          <w:lang w:val="en-US"/>
        </w:rPr>
        <w:t xml:space="preserve"> </w:t>
      </w:r>
      <w:r w:rsidRPr="00353E6F">
        <w:rPr>
          <w:i/>
        </w:rPr>
        <w:t>IEEE Transactions on Computers</w:t>
      </w:r>
      <w:r w:rsidRPr="00353E6F">
        <w:t xml:space="preserve">, Vol. </w:t>
      </w:r>
      <w:r w:rsidRPr="00AF0631">
        <w:t xml:space="preserve">C-33, No 2. </w:t>
      </w:r>
      <w:r w:rsidRPr="00353E6F">
        <w:t>Fevereiro de 1984, pp. 178-189.</w:t>
      </w:r>
    </w:p>
    <w:p w:rsidR="00A027AD" w:rsidRPr="00A027AD" w:rsidRDefault="00A027AD" w:rsidP="00A027AD">
      <w:pPr>
        <w:pStyle w:val="referencia"/>
      </w:pPr>
      <w:r>
        <w:rPr>
          <w:lang w:val="en-US"/>
        </w:rPr>
        <w:t>[MAS69]</w:t>
      </w:r>
      <w:r>
        <w:rPr>
          <w:lang w:val="en-US"/>
        </w:rPr>
        <w:tab/>
      </w:r>
      <w:r w:rsidRPr="00E20C26">
        <w:rPr>
          <w:lang w:val="en-US"/>
        </w:rPr>
        <w:t>Massey, J. “Shift-register syntesis and BCH decoding.”</w:t>
      </w:r>
      <w:r>
        <w:rPr>
          <w:lang w:val="en-US"/>
        </w:rPr>
        <w:t xml:space="preserve">. </w:t>
      </w:r>
      <w:r>
        <w:rPr>
          <w:i/>
          <w:lang w:val="en-US"/>
        </w:rPr>
        <w:t>IEEE Transactions on Information Theory</w:t>
      </w:r>
      <w:r>
        <w:rPr>
          <w:lang w:val="en-US"/>
        </w:rPr>
        <w:t xml:space="preserve">, Vol. </w:t>
      </w:r>
      <w:r w:rsidRPr="00A027AD">
        <w:t>IT-15, No 1. Janeiro de 1969, pp. 122-127.</w:t>
      </w:r>
    </w:p>
    <w:p w:rsidR="004A76BF" w:rsidRDefault="004A76BF" w:rsidP="004A76BF">
      <w:pPr>
        <w:pStyle w:val="referencia"/>
      </w:pPr>
      <w:r w:rsidRPr="0097045D">
        <w:t>[PAI0</w:t>
      </w:r>
      <w:r>
        <w:t>7</w:t>
      </w:r>
      <w:r w:rsidRPr="0097045D">
        <w:t>]</w:t>
      </w:r>
      <w:r>
        <w:tab/>
        <w:t>Paiva, R. e Marczak, S. “Desenvolvimento de Módulos de Hardware para Recepção e Transmissão de Quadros OTN”. Trabalho de Conclusão de Curso de Graduação em Engenharia de Computação, Pontifícia Universidade Católica do Rio Grande do Sul, PUCRS, Dez 2007.</w:t>
      </w:r>
    </w:p>
    <w:p w:rsidR="004A76BF" w:rsidRPr="00980A35" w:rsidRDefault="004A76BF" w:rsidP="004A76BF">
      <w:pPr>
        <w:pStyle w:val="referencia"/>
        <w:rPr>
          <w:lang w:val="en-US"/>
        </w:rPr>
      </w:pPr>
      <w:r>
        <w:rPr>
          <w:lang w:val="en-US"/>
        </w:rPr>
        <w:t>[PAR05]</w:t>
      </w:r>
      <w:r>
        <w:rPr>
          <w:lang w:val="en-US"/>
        </w:rPr>
        <w:tab/>
      </w:r>
      <w:r w:rsidRPr="00867BBE">
        <w:rPr>
          <w:lang w:val="en-US"/>
        </w:rPr>
        <w:t>Park</w:t>
      </w:r>
      <w:r>
        <w:rPr>
          <w:lang w:val="en-US"/>
        </w:rPr>
        <w:t>,</w:t>
      </w:r>
      <w:r w:rsidRPr="00867BBE">
        <w:rPr>
          <w:lang w:val="en-US"/>
        </w:rPr>
        <w:t xml:space="preserve"> T. “Design of the (248,216) Reed-Solomon Decoder with Erasure Correction for Blu-ray Disc”. </w:t>
      </w:r>
      <w:r w:rsidRPr="00980A35">
        <w:rPr>
          <w:i/>
          <w:lang w:val="en-US"/>
        </w:rPr>
        <w:t>IEEE Transactions on Consumer Eletronics</w:t>
      </w:r>
      <w:r w:rsidRPr="00980A35">
        <w:rPr>
          <w:lang w:val="en-US"/>
        </w:rPr>
        <w:t>, Vol. 51, No 3. Agosto de 2005, pp. 872-878.</w:t>
      </w:r>
    </w:p>
    <w:p w:rsidR="004A76BF" w:rsidRPr="00240965" w:rsidRDefault="004A76BF" w:rsidP="004A76BF">
      <w:pPr>
        <w:pStyle w:val="referencia"/>
      </w:pPr>
      <w:r>
        <w:rPr>
          <w:lang w:val="en-US"/>
        </w:rPr>
        <w:t>[REE91]</w:t>
      </w:r>
      <w:r>
        <w:rPr>
          <w:lang w:val="en-US"/>
        </w:rPr>
        <w:tab/>
      </w:r>
      <w:r w:rsidRPr="00CF7B13">
        <w:rPr>
          <w:lang w:val="en-US"/>
        </w:rPr>
        <w:t xml:space="preserve">Reed, I.; Shih, M.; Truong, T. “VLSI design of inverse-free Berlekamp-Massey”. </w:t>
      </w:r>
      <w:r w:rsidRPr="00CF7B13">
        <w:t>IEEE Computer and Digital Techniques, Vol. 138, No 5. Setembro de 1991, pp. 295-298.</w:t>
      </w:r>
    </w:p>
    <w:p w:rsidR="004A76BF" w:rsidRPr="00240965" w:rsidRDefault="004A76BF" w:rsidP="004A76BF">
      <w:pPr>
        <w:pStyle w:val="referencia"/>
        <w:rPr>
          <w:lang w:val="en-US"/>
        </w:rPr>
      </w:pPr>
      <w:r>
        <w:rPr>
          <w:lang w:val="en-US"/>
        </w:rPr>
        <w:t>[SAR01]</w:t>
      </w:r>
      <w:r>
        <w:rPr>
          <w:lang w:val="en-US"/>
        </w:rPr>
        <w:tab/>
      </w:r>
      <w:r w:rsidRPr="001670A2">
        <w:rPr>
          <w:lang w:val="en-US"/>
        </w:rPr>
        <w:t xml:space="preserve">Sarwate, D.; Shanbhag, N. “High-Speed Architecture for Reed-Solomon Decoders”. </w:t>
      </w:r>
      <w:r>
        <w:rPr>
          <w:i/>
          <w:lang w:val="en-US"/>
        </w:rPr>
        <w:t>IEEE Transactions on Very Large ScaleIintegration Systems</w:t>
      </w:r>
      <w:r>
        <w:rPr>
          <w:lang w:val="en-US"/>
        </w:rPr>
        <w:t>. Vol. 9, No 5. Outubro de 2001, pp. 641-655.</w:t>
      </w:r>
    </w:p>
    <w:p w:rsidR="00864A79" w:rsidRDefault="00F75C26" w:rsidP="004A76BF">
      <w:pPr>
        <w:pStyle w:val="referencia"/>
      </w:pPr>
      <w:r>
        <w:t>[SIL0</w:t>
      </w:r>
      <w:r w:rsidR="00240965">
        <w:t>7</w:t>
      </w:r>
      <w:r>
        <w:t>]</w:t>
      </w:r>
      <w:r w:rsidR="00012378">
        <w:tab/>
      </w:r>
      <w:r w:rsidR="00240965">
        <w:t xml:space="preserve">Silva, </w:t>
      </w:r>
      <w:r w:rsidR="00012378">
        <w:t>A</w:t>
      </w:r>
      <w:r w:rsidR="00240965">
        <w:t>. e Rodolfo, T. “Implementação de uma arquitetura Reed-Solomon para uso  em Redes OTN 10.7 Gbps”. Trabalho de Conclusão de Curso de Graduação em Engenharia de Computação, Pontifícia Universidade Católica do Rio Grande do Sul, PUCRS, Dez 2007.</w:t>
      </w:r>
    </w:p>
    <w:p w:rsidR="004A76BF" w:rsidRDefault="004A76BF" w:rsidP="004A76BF">
      <w:pPr>
        <w:pStyle w:val="referencia"/>
      </w:pPr>
      <w:r>
        <w:t>[TER</w:t>
      </w:r>
      <w:r w:rsidRPr="00243555">
        <w:t>0</w:t>
      </w:r>
      <w:r>
        <w:t>8]</w:t>
      </w:r>
      <w:r>
        <w:tab/>
        <w:t>TERA</w:t>
      </w:r>
      <w:r w:rsidRPr="00243555">
        <w:t xml:space="preserve">COM, “X10GIGA Functional Description”. Capturado em: </w:t>
      </w:r>
      <w:r w:rsidRPr="001B6A19">
        <w:t>http://www.inf.pucrs.br/~gaph/x10giga/TERACOM/x10Giga_functional.html</w:t>
      </w:r>
      <w:r>
        <w:t>, Nov 2008.</w:t>
      </w:r>
    </w:p>
    <w:p w:rsidR="004A76BF" w:rsidRDefault="004A76BF" w:rsidP="004A76BF">
      <w:pPr>
        <w:pStyle w:val="referencia"/>
        <w:rPr>
          <w:lang w:eastAsia="ar-SA"/>
        </w:rPr>
      </w:pPr>
      <w:r w:rsidRPr="00A027AD">
        <w:rPr>
          <w:lang w:val="en-US" w:eastAsia="ar-SA"/>
        </w:rPr>
        <w:t>[VIS07]</w:t>
      </w:r>
      <w:r w:rsidRPr="00A027AD">
        <w:rPr>
          <w:lang w:val="en-US" w:eastAsia="ar-SA"/>
        </w:rPr>
        <w:tab/>
        <w:t>Vissers, M. “</w:t>
      </w:r>
      <w:r w:rsidRPr="00A027AD">
        <w:rPr>
          <w:bCs/>
          <w:lang w:val="en-US" w:eastAsia="ar-SA"/>
        </w:rPr>
        <w:t>Optical Tra</w:t>
      </w:r>
      <w:r w:rsidRPr="00AA533B">
        <w:rPr>
          <w:bCs/>
          <w:lang w:val="en-US" w:eastAsia="ar-SA"/>
        </w:rPr>
        <w:t>nsport Network &amp; Optical Transport Module</w:t>
      </w:r>
      <w:r w:rsidRPr="00AA533B">
        <w:rPr>
          <w:lang w:val="en-US" w:eastAsia="ar-SA"/>
        </w:rPr>
        <w:t xml:space="preserve">“. </w:t>
      </w:r>
      <w:r w:rsidRPr="001971A7">
        <w:rPr>
          <w:lang w:eastAsia="ar-SA"/>
        </w:rPr>
        <w:t>Capturado em</w:t>
      </w:r>
      <w:r>
        <w:rPr>
          <w:lang w:eastAsia="ar-SA"/>
        </w:rPr>
        <w:t xml:space="preserve">: </w:t>
      </w:r>
      <w:hyperlink r:id="rId58" w:history="1">
        <w:r w:rsidRPr="008359E9">
          <w:rPr>
            <w:rStyle w:val="NormalJustificadoChar"/>
          </w:rPr>
          <w:t>http://ties.itu.ch/ftp/public/itu-t/tsg15opticaltransport/OTN/g709-intro-v2.ppt</w:t>
        </w:r>
      </w:hyperlink>
      <w:r>
        <w:rPr>
          <w:lang w:eastAsia="ar-SA"/>
        </w:rPr>
        <w:t>, Ago 2007.</w:t>
      </w:r>
    </w:p>
    <w:p w:rsidR="00F75C26" w:rsidRPr="00980A35" w:rsidRDefault="00F75C26" w:rsidP="004A76BF">
      <w:pPr>
        <w:pStyle w:val="referencia"/>
      </w:pPr>
      <w:r w:rsidRPr="00240965">
        <w:rPr>
          <w:lang w:val="en-US"/>
        </w:rPr>
        <w:t>[</w:t>
      </w:r>
      <w:r w:rsidR="005F2B0F">
        <w:rPr>
          <w:lang w:val="en-US"/>
        </w:rPr>
        <w:t>WAI05</w:t>
      </w:r>
      <w:r w:rsidRPr="00240965">
        <w:rPr>
          <w:lang w:val="en-US"/>
        </w:rPr>
        <w:t>]</w:t>
      </w:r>
      <w:r w:rsidR="00A027AD">
        <w:rPr>
          <w:lang w:val="en-US"/>
        </w:rPr>
        <w:tab/>
      </w:r>
      <w:r w:rsidR="00240965" w:rsidRPr="00757D91">
        <w:rPr>
          <w:lang w:val="en-US"/>
        </w:rPr>
        <w:t>Wai, K.; Yang S. “Field Programmable Gate Array Implementation of Reed-Solomon Code, RS(255,239)”</w:t>
      </w:r>
      <w:r w:rsidR="00240965">
        <w:rPr>
          <w:lang w:val="en-US"/>
        </w:rPr>
        <w:t xml:space="preserve">. </w:t>
      </w:r>
      <w:r w:rsidR="00240965" w:rsidRPr="00980A35">
        <w:t xml:space="preserve">Capturado em: </w:t>
      </w:r>
      <w:r w:rsidR="00240965" w:rsidRPr="00980A35">
        <w:rPr>
          <w:rStyle w:val="a"/>
        </w:rPr>
        <w:t>www.ce.rit.edu/~sjyeec/pape</w:t>
      </w:r>
      <w:r w:rsidR="00240965" w:rsidRPr="00980A35">
        <w:rPr>
          <w:rStyle w:val="a"/>
          <w:bCs/>
        </w:rPr>
        <w:t>rs</w:t>
      </w:r>
      <w:r w:rsidR="00240965" w:rsidRPr="00980A35">
        <w:rPr>
          <w:rStyle w:val="a"/>
        </w:rPr>
        <w:t>/nyworkshop-</w:t>
      </w:r>
      <w:r w:rsidR="00240965" w:rsidRPr="00980A35">
        <w:rPr>
          <w:rStyle w:val="a"/>
          <w:bCs/>
        </w:rPr>
        <w:t>rs</w:t>
      </w:r>
      <w:r w:rsidR="00240965" w:rsidRPr="00980A35">
        <w:rPr>
          <w:rStyle w:val="a"/>
        </w:rPr>
        <w:t>-</w:t>
      </w:r>
      <w:r w:rsidR="00240965" w:rsidRPr="00980A35">
        <w:rPr>
          <w:rStyle w:val="a"/>
          <w:bCs/>
        </w:rPr>
        <w:t>code</w:t>
      </w:r>
      <w:r w:rsidR="00240965" w:rsidRPr="00980A35">
        <w:rPr>
          <w:rStyle w:val="a"/>
        </w:rPr>
        <w:t>c.pdf, Outubro de 2005.</w:t>
      </w:r>
    </w:p>
    <w:p w:rsidR="00F75C26" w:rsidRPr="00240965" w:rsidRDefault="00A027AD" w:rsidP="00A027AD">
      <w:pPr>
        <w:pStyle w:val="referencia"/>
        <w:rPr>
          <w:lang w:val="en-US"/>
        </w:rPr>
      </w:pPr>
      <w:r>
        <w:rPr>
          <w:lang w:val="en-US"/>
        </w:rPr>
        <w:t>[WIL99]</w:t>
      </w:r>
      <w:r>
        <w:rPr>
          <w:lang w:val="en-US"/>
        </w:rPr>
        <w:tab/>
      </w:r>
      <w:r w:rsidR="00240965" w:rsidRPr="00BC2656">
        <w:rPr>
          <w:lang w:val="en-US"/>
        </w:rPr>
        <w:t>Wilhelm, W. “A New Scalable VLSI Architecture for Reed-Solomon Decoders”</w:t>
      </w:r>
      <w:r w:rsidR="00240965">
        <w:rPr>
          <w:lang w:val="en-US"/>
        </w:rPr>
        <w:t xml:space="preserve">. </w:t>
      </w:r>
      <w:r w:rsidR="00240965">
        <w:rPr>
          <w:i/>
          <w:lang w:val="en-US"/>
        </w:rPr>
        <w:t>IEEE Journal of Solid State Circuit</w:t>
      </w:r>
      <w:r w:rsidR="00240965" w:rsidRPr="00E744D6">
        <w:rPr>
          <w:lang w:val="en-US"/>
        </w:rPr>
        <w:t>, Vol. 34, No 2. Março de 1999</w:t>
      </w:r>
      <w:r w:rsidR="00240965">
        <w:rPr>
          <w:lang w:val="en-US"/>
        </w:rPr>
        <w:t>, pp. 388-396.</w:t>
      </w:r>
    </w:p>
    <w:p w:rsidR="00F75C26" w:rsidRPr="00980A35" w:rsidRDefault="00F75C26" w:rsidP="00A846B4">
      <w:pPr>
        <w:pStyle w:val="paragrafo"/>
        <w:rPr>
          <w:lang w:val="en-US"/>
        </w:rPr>
      </w:pPr>
    </w:p>
    <w:p w:rsidR="00F75C26" w:rsidRPr="00980A35" w:rsidRDefault="00F75C26" w:rsidP="00A846B4">
      <w:pPr>
        <w:pStyle w:val="paragrafo"/>
        <w:rPr>
          <w:lang w:val="en-US"/>
        </w:rPr>
      </w:pPr>
    </w:p>
    <w:p w:rsidR="00F75C26" w:rsidRPr="00980A35" w:rsidRDefault="00F75C26" w:rsidP="00A846B4">
      <w:pPr>
        <w:pStyle w:val="paragrafo"/>
        <w:rPr>
          <w:lang w:val="en-US"/>
        </w:rPr>
      </w:pPr>
    </w:p>
    <w:p w:rsidR="00A142B6" w:rsidRDefault="00A142B6" w:rsidP="00170835">
      <w:pPr>
        <w:pStyle w:val="Ttulo1"/>
      </w:pPr>
      <w:bookmarkStart w:id="76" w:name="_Toc225857032"/>
      <w:r>
        <w:lastRenderedPageBreak/>
        <w:t xml:space="preserve">Anexo </w:t>
      </w:r>
      <w:r w:rsidR="00A846B4">
        <w:t>I</w:t>
      </w:r>
      <w:bookmarkEnd w:id="76"/>
    </w:p>
    <w:p w:rsidR="00A142B6" w:rsidRDefault="00A142B6" w:rsidP="00170835">
      <w:pPr>
        <w:pStyle w:val="paragrafo"/>
      </w:pPr>
      <w:r>
        <w:t xml:space="preserve">Nesta Seção </w:t>
      </w:r>
      <w:r w:rsidR="00B45F4C">
        <w:t>apresenta-se</w:t>
      </w:r>
      <w:r>
        <w:t xml:space="preserve"> </w:t>
      </w:r>
      <w:r w:rsidR="00B45F4C">
        <w:t xml:space="preserve">um </w:t>
      </w:r>
      <w:r>
        <w:t>exemplo de arquivo de configuraç</w:t>
      </w:r>
      <w:r w:rsidR="00B45F4C">
        <w:t>ão</w:t>
      </w:r>
      <w:r>
        <w:t xml:space="preserve"> para geração de frames. A seguir temos um exemplo de arquivo de configuração para o cenário de teste 1, que realiza uma verificação dos alarmes do padrão OTN no banco de registradores do transponder.</w:t>
      </w:r>
    </w:p>
    <w:p w:rsidR="00A142B6" w:rsidRPr="00A142B6" w:rsidRDefault="00A142B6" w:rsidP="00170835">
      <w:pPr>
        <w:pStyle w:val="Codigo"/>
        <w:framePr w:wrap="around"/>
        <w:rPr>
          <w:lang w:val="en-US"/>
        </w:rPr>
      </w:pPr>
      <w:r w:rsidRPr="00A142B6">
        <w:rPr>
          <w:lang w:val="en-US"/>
        </w:rPr>
        <w:t>FILE_OUT</w:t>
      </w:r>
      <w:r w:rsidRPr="00A142B6">
        <w:rPr>
          <w:lang w:val="en-US"/>
        </w:rPr>
        <w:tab/>
        <w:t>= frames_0a10</w:t>
      </w:r>
    </w:p>
    <w:p w:rsidR="00A142B6" w:rsidRPr="00A142B6" w:rsidRDefault="00A142B6" w:rsidP="00170835">
      <w:pPr>
        <w:pStyle w:val="Codigo"/>
        <w:framePr w:wrap="around"/>
        <w:rPr>
          <w:lang w:val="en-US"/>
        </w:rPr>
      </w:pPr>
      <w:r w:rsidRPr="00A142B6">
        <w:rPr>
          <w:lang w:val="en-US"/>
        </w:rPr>
        <w:t>BASE_OUT</w:t>
      </w:r>
      <w:r w:rsidRPr="00A142B6">
        <w:rPr>
          <w:lang w:val="en-US"/>
        </w:rPr>
        <w:tab/>
        <w:t>= HEXBIN</w:t>
      </w:r>
    </w:p>
    <w:p w:rsidR="00A142B6" w:rsidRPr="00A142B6" w:rsidRDefault="00A142B6" w:rsidP="00170835">
      <w:pPr>
        <w:pStyle w:val="Codigo"/>
        <w:framePr w:wrap="around"/>
        <w:rPr>
          <w:lang w:val="en-US"/>
        </w:rPr>
      </w:pPr>
      <w:r w:rsidRPr="00A142B6">
        <w:rPr>
          <w:lang w:val="en-US"/>
        </w:rPr>
        <w:t>GEN_MEM_MS</w:t>
      </w:r>
      <w:r w:rsidRPr="00A142B6">
        <w:rPr>
          <w:lang w:val="en-US"/>
        </w:rPr>
        <w:tab/>
        <w:t>= NO</w:t>
      </w:r>
    </w:p>
    <w:p w:rsidR="00A142B6" w:rsidRPr="00A142B6" w:rsidRDefault="00A142B6" w:rsidP="00170835">
      <w:pPr>
        <w:pStyle w:val="Codigo"/>
        <w:framePr w:wrap="around"/>
        <w:rPr>
          <w:lang w:val="en-US"/>
        </w:rPr>
      </w:pPr>
      <w:r w:rsidRPr="00A142B6">
        <w:rPr>
          <w:lang w:val="en-US"/>
        </w:rPr>
        <w:t>PRINT_AFTER</w:t>
      </w:r>
      <w:r w:rsidRPr="00A142B6">
        <w:rPr>
          <w:lang w:val="en-US"/>
        </w:rPr>
        <w:tab/>
        <w:t>= NO</w:t>
      </w:r>
    </w:p>
    <w:p w:rsidR="00A142B6" w:rsidRPr="00A142B6" w:rsidRDefault="00A142B6" w:rsidP="00170835">
      <w:pPr>
        <w:pStyle w:val="Codigo"/>
        <w:framePr w:wrap="around"/>
        <w:rPr>
          <w:lang w:val="en-US"/>
        </w:rPr>
      </w:pPr>
      <w:r w:rsidRPr="00A142B6">
        <w:rPr>
          <w:lang w:val="en-US"/>
        </w:rPr>
        <w:t>RAMB_OUT</w:t>
      </w:r>
      <w:r w:rsidRPr="00A142B6">
        <w:rPr>
          <w:lang w:val="en-US"/>
        </w:rPr>
        <w:tab/>
        <w:t>= NO</w:t>
      </w:r>
    </w:p>
    <w:p w:rsidR="00A142B6" w:rsidRPr="00A142B6" w:rsidRDefault="00A142B6" w:rsidP="00170835">
      <w:pPr>
        <w:pStyle w:val="Codigo"/>
        <w:framePr w:wrap="around"/>
        <w:rPr>
          <w:lang w:val="en-US"/>
        </w:rPr>
      </w:pPr>
      <w:r w:rsidRPr="00A142B6">
        <w:rPr>
          <w:lang w:val="en-US"/>
        </w:rPr>
        <w:t>ASSINATURA</w:t>
      </w:r>
      <w:r w:rsidRPr="00A142B6">
        <w:rPr>
          <w:lang w:val="en-US"/>
        </w:rPr>
        <w:tab/>
        <w:t>= YES</w:t>
      </w:r>
    </w:p>
    <w:p w:rsidR="00A142B6" w:rsidRPr="00A142B6" w:rsidRDefault="00A142B6" w:rsidP="00170835">
      <w:pPr>
        <w:pStyle w:val="Codigo"/>
        <w:framePr w:wrap="around"/>
        <w:rPr>
          <w:lang w:val="en-US"/>
        </w:rPr>
      </w:pPr>
      <w:r w:rsidRPr="00A142B6">
        <w:rPr>
          <w:lang w:val="en-US"/>
        </w:rPr>
        <w:t>TEST_SIGNAL</w:t>
      </w:r>
      <w:r w:rsidRPr="00A142B6">
        <w:rPr>
          <w:lang w:val="en-US"/>
        </w:rPr>
        <w:tab/>
        <w:t>= NULL</w:t>
      </w:r>
    </w:p>
    <w:p w:rsidR="00A142B6" w:rsidRPr="00A142B6" w:rsidRDefault="00A142B6" w:rsidP="00170835">
      <w:pPr>
        <w:pStyle w:val="Codigo"/>
        <w:framePr w:wrap="around"/>
        <w:rPr>
          <w:lang w:val="en-US"/>
        </w:rPr>
      </w:pPr>
      <w:r w:rsidRPr="00A142B6">
        <w:rPr>
          <w:lang w:val="en-US"/>
        </w:rPr>
        <w:t>FEC</w:t>
      </w:r>
      <w:r w:rsidRPr="00A142B6">
        <w:rPr>
          <w:lang w:val="en-US"/>
        </w:rPr>
        <w:tab/>
      </w:r>
      <w:r w:rsidRPr="00A142B6">
        <w:rPr>
          <w:lang w:val="en-US"/>
        </w:rPr>
        <w:tab/>
        <w:t>= YES</w:t>
      </w:r>
    </w:p>
    <w:p w:rsidR="00A142B6" w:rsidRPr="00A142B6" w:rsidRDefault="00A142B6" w:rsidP="00170835">
      <w:pPr>
        <w:pStyle w:val="Codigo"/>
        <w:framePr w:wrap="around"/>
        <w:rPr>
          <w:lang w:val="en-US"/>
        </w:rPr>
      </w:pPr>
      <w:r w:rsidRPr="00A142B6">
        <w:rPr>
          <w:lang w:val="en-US"/>
        </w:rPr>
        <w:t>NUMERRORS</w:t>
      </w:r>
      <w:r w:rsidRPr="00A142B6">
        <w:rPr>
          <w:lang w:val="en-US"/>
        </w:rPr>
        <w:tab/>
        <w:t>= 0</w:t>
      </w:r>
    </w:p>
    <w:p w:rsidR="00A142B6" w:rsidRPr="00A142B6" w:rsidRDefault="00A142B6" w:rsidP="00170835">
      <w:pPr>
        <w:pStyle w:val="Codigo"/>
        <w:framePr w:wrap="around"/>
        <w:rPr>
          <w:lang w:val="en-US"/>
        </w:rPr>
      </w:pPr>
      <w:r w:rsidRPr="00A142B6">
        <w:rPr>
          <w:lang w:val="en-US"/>
        </w:rPr>
        <w:t>TIPERRORS</w:t>
      </w:r>
      <w:r w:rsidRPr="00A142B6">
        <w:rPr>
          <w:lang w:val="en-US"/>
        </w:rPr>
        <w:tab/>
        <w:t>= RAJADA</w:t>
      </w:r>
    </w:p>
    <w:p w:rsidR="00A142B6" w:rsidRPr="00A142B6" w:rsidRDefault="00A142B6" w:rsidP="00170835">
      <w:pPr>
        <w:pStyle w:val="Codigo"/>
        <w:framePr w:wrap="around"/>
        <w:rPr>
          <w:lang w:val="en-US"/>
        </w:rPr>
      </w:pPr>
      <w:r w:rsidRPr="00A142B6">
        <w:rPr>
          <w:lang w:val="en-US"/>
        </w:rPr>
        <w:t>ALIGNMENT</w:t>
      </w:r>
      <w:r w:rsidRPr="00A142B6">
        <w:rPr>
          <w:lang w:val="en-US"/>
        </w:rPr>
        <w:tab/>
        <w:t>= 0</w:t>
      </w:r>
    </w:p>
    <w:p w:rsidR="00A142B6" w:rsidRPr="00A142B6" w:rsidRDefault="00A142B6" w:rsidP="00170835">
      <w:pPr>
        <w:pStyle w:val="Codigo"/>
        <w:framePr w:wrap="around"/>
        <w:rPr>
          <w:lang w:val="en-US"/>
        </w:rPr>
      </w:pPr>
      <w:r w:rsidRPr="00A142B6">
        <w:rPr>
          <w:lang w:val="en-US"/>
        </w:rPr>
        <w:t>SCRAMBLING</w:t>
      </w:r>
      <w:r w:rsidRPr="00A142B6">
        <w:rPr>
          <w:lang w:val="en-US"/>
        </w:rPr>
        <w:tab/>
        <w:t>= YES</w:t>
      </w:r>
    </w:p>
    <w:p w:rsidR="00A142B6" w:rsidRPr="00A142B6" w:rsidRDefault="00170835" w:rsidP="00170835">
      <w:pPr>
        <w:pStyle w:val="Codigo"/>
        <w:framePr w:wrap="around"/>
        <w:rPr>
          <w:lang w:val="en-US"/>
        </w:rPr>
      </w:pPr>
      <w:r>
        <w:rPr>
          <w:lang w:val="en-US"/>
        </w:rPr>
        <w:t>FAS</w:t>
      </w:r>
      <w:r>
        <w:rPr>
          <w:lang w:val="en-US"/>
        </w:rPr>
        <w:tab/>
      </w:r>
      <w:r>
        <w:rPr>
          <w:lang w:val="en-US"/>
        </w:rPr>
        <w:tab/>
      </w:r>
      <w:r w:rsidR="00A142B6" w:rsidRPr="00A142B6">
        <w:rPr>
          <w:lang w:val="en-US"/>
        </w:rPr>
        <w:t>= YES</w:t>
      </w:r>
    </w:p>
    <w:p w:rsidR="00A142B6" w:rsidRPr="00A142B6" w:rsidRDefault="00A142B6" w:rsidP="00170835">
      <w:pPr>
        <w:pStyle w:val="Codigo"/>
        <w:framePr w:wrap="around"/>
        <w:rPr>
          <w:lang w:val="en-US"/>
        </w:rPr>
      </w:pPr>
      <w:r w:rsidRPr="00A142B6">
        <w:rPr>
          <w:lang w:val="en-US"/>
        </w:rPr>
        <w:t>MFAS</w:t>
      </w:r>
      <w:r w:rsidRPr="00A142B6">
        <w:rPr>
          <w:lang w:val="en-US"/>
        </w:rPr>
        <w:tab/>
      </w:r>
      <w:r w:rsidRPr="00A142B6">
        <w:rPr>
          <w:lang w:val="en-US"/>
        </w:rPr>
        <w:tab/>
        <w:t>= YES</w:t>
      </w:r>
    </w:p>
    <w:p w:rsidR="00A142B6" w:rsidRPr="00A142B6" w:rsidRDefault="00A142B6" w:rsidP="00170835">
      <w:pPr>
        <w:pStyle w:val="Codigo"/>
        <w:framePr w:wrap="around"/>
        <w:rPr>
          <w:lang w:val="en-US"/>
        </w:rPr>
      </w:pPr>
      <w:r w:rsidRPr="00A142B6">
        <w:rPr>
          <w:lang w:val="en-US"/>
        </w:rPr>
        <w:t>SM_TTI</w:t>
      </w:r>
      <w:r w:rsidRPr="00A142B6">
        <w:rPr>
          <w:lang w:val="en-US"/>
        </w:rPr>
        <w:tab/>
      </w:r>
      <w:r w:rsidRPr="00A142B6">
        <w:rPr>
          <w:lang w:val="en-US"/>
        </w:rPr>
        <w:tab/>
        <w:t xml:space="preserve">= 00 11 22 33 44 55 66 77 88 99 AA BB CC DD EE </w:t>
      </w:r>
      <w:r w:rsidR="00170835">
        <w:rPr>
          <w:lang w:val="en-US"/>
        </w:rPr>
        <w:t xml:space="preserve">FF 00 11 22 33 44 55 66 77… </w:t>
      </w:r>
    </w:p>
    <w:p w:rsidR="00A142B6" w:rsidRPr="00A142B6" w:rsidRDefault="00A142B6" w:rsidP="00170835">
      <w:pPr>
        <w:pStyle w:val="Codigo"/>
        <w:framePr w:wrap="around"/>
        <w:rPr>
          <w:lang w:val="en-US"/>
        </w:rPr>
      </w:pPr>
      <w:r w:rsidRPr="00A142B6">
        <w:rPr>
          <w:lang w:val="en-US"/>
        </w:rPr>
        <w:t>SM_BIP8</w:t>
      </w:r>
      <w:r w:rsidRPr="00A142B6">
        <w:rPr>
          <w:lang w:val="en-US"/>
        </w:rPr>
        <w:tab/>
        <w:t xml:space="preserve">= 22 22 22 22 22 22 22 22 22 22 22 22 22 22 22 </w:t>
      </w:r>
      <w:r w:rsidR="00170835">
        <w:rPr>
          <w:lang w:val="en-US"/>
        </w:rPr>
        <w:t xml:space="preserve">22 22 22 22 22 22 22 22 22… </w:t>
      </w:r>
    </w:p>
    <w:p w:rsidR="00A142B6" w:rsidRPr="00A142B6" w:rsidRDefault="00A142B6" w:rsidP="00170835">
      <w:pPr>
        <w:pStyle w:val="Codigo"/>
        <w:framePr w:wrap="around"/>
        <w:rPr>
          <w:lang w:val="en-US"/>
        </w:rPr>
      </w:pPr>
      <w:r w:rsidRPr="00A142B6">
        <w:rPr>
          <w:lang w:val="en-US"/>
        </w:rPr>
        <w:t>SM_ALARMS</w:t>
      </w:r>
      <w:r w:rsidRPr="00A142B6">
        <w:rPr>
          <w:lang w:val="en-US"/>
        </w:rPr>
        <w:tab/>
        <w:t xml:space="preserve">= 83 03 13 73 A3 D3 B3 B3 B3 B3 B3 83 83 83 83 </w:t>
      </w:r>
      <w:r w:rsidR="00170835">
        <w:rPr>
          <w:lang w:val="en-US"/>
        </w:rPr>
        <w:t xml:space="preserve">83 83 83 83 83 83 83 83 83… </w:t>
      </w:r>
    </w:p>
    <w:p w:rsidR="00A142B6" w:rsidRPr="00A142B6" w:rsidRDefault="00A142B6" w:rsidP="00170835">
      <w:pPr>
        <w:pStyle w:val="Codigo"/>
        <w:framePr w:wrap="around"/>
        <w:rPr>
          <w:lang w:val="en-US"/>
        </w:rPr>
      </w:pPr>
      <w:r w:rsidRPr="00A142B6">
        <w:rPr>
          <w:lang w:val="en-US"/>
        </w:rPr>
        <w:t>GCC0</w:t>
      </w:r>
      <w:r w:rsidRPr="00A142B6">
        <w:rPr>
          <w:lang w:val="en-US"/>
        </w:rPr>
        <w:tab/>
      </w:r>
      <w:r w:rsidRPr="00A142B6">
        <w:rPr>
          <w:lang w:val="en-US"/>
        </w:rPr>
        <w:tab/>
        <w:t xml:space="preserve">= 4444 4444 4444 4444 4444 4444 4444 4444 4444 </w:t>
      </w:r>
      <w:r w:rsidR="00170835">
        <w:rPr>
          <w:lang w:val="en-US"/>
        </w:rPr>
        <w:t xml:space="preserve">4444 4444 4444 4444 4444… </w:t>
      </w:r>
    </w:p>
    <w:p w:rsidR="00A142B6" w:rsidRPr="00A142B6" w:rsidRDefault="00A142B6" w:rsidP="00170835">
      <w:pPr>
        <w:pStyle w:val="Codigo"/>
        <w:framePr w:wrap="around"/>
        <w:rPr>
          <w:lang w:val="en-US"/>
        </w:rPr>
      </w:pPr>
      <w:r w:rsidRPr="00A142B6">
        <w:rPr>
          <w:lang w:val="en-US"/>
        </w:rPr>
        <w:t>RES1</w:t>
      </w:r>
      <w:r w:rsidRPr="00A142B6">
        <w:rPr>
          <w:lang w:val="en-US"/>
        </w:rPr>
        <w:tab/>
      </w:r>
      <w:r w:rsidRPr="00A142B6">
        <w:rPr>
          <w:lang w:val="en-US"/>
        </w:rPr>
        <w:tab/>
        <w:t xml:space="preserve">= 5555 5555 5555 5555 5555 5555 5555 5555 5555 </w:t>
      </w:r>
      <w:r w:rsidR="00170835">
        <w:rPr>
          <w:lang w:val="en-US"/>
        </w:rPr>
        <w:t xml:space="preserve">5555 5555 5555 5555 5555… </w:t>
      </w:r>
    </w:p>
    <w:p w:rsidR="00A142B6" w:rsidRPr="00A142B6" w:rsidRDefault="00A142B6" w:rsidP="00170835">
      <w:pPr>
        <w:pStyle w:val="Codigo"/>
        <w:framePr w:wrap="around"/>
        <w:rPr>
          <w:lang w:val="en-US"/>
        </w:rPr>
      </w:pPr>
      <w:r w:rsidRPr="00A142B6">
        <w:rPr>
          <w:lang w:val="en-US"/>
        </w:rPr>
        <w:t>RES2</w:t>
      </w:r>
      <w:r w:rsidRPr="00A142B6">
        <w:rPr>
          <w:lang w:val="en-US"/>
        </w:rPr>
        <w:tab/>
      </w:r>
      <w:r w:rsidRPr="00A142B6">
        <w:rPr>
          <w:lang w:val="en-US"/>
        </w:rPr>
        <w:tab/>
        <w:t>= 666666 666666 666666 666666 666666 666666 666</w:t>
      </w:r>
      <w:r w:rsidR="00170835">
        <w:rPr>
          <w:lang w:val="en-US"/>
        </w:rPr>
        <w:t>666 666666 666666 666666…</w:t>
      </w:r>
    </w:p>
    <w:p w:rsidR="00A142B6" w:rsidRPr="00A142B6" w:rsidRDefault="00A142B6" w:rsidP="00170835">
      <w:pPr>
        <w:pStyle w:val="Codigo"/>
        <w:framePr w:wrap="around"/>
        <w:rPr>
          <w:lang w:val="en-US"/>
        </w:rPr>
      </w:pPr>
      <w:r w:rsidRPr="00A142B6">
        <w:rPr>
          <w:lang w:val="en-US"/>
        </w:rPr>
        <w:t>TCM_ACT</w:t>
      </w:r>
      <w:r w:rsidRPr="00A142B6">
        <w:rPr>
          <w:lang w:val="en-US"/>
        </w:rPr>
        <w:tab/>
        <w:t>= 77 77 77 77 77 77 77 77 77 77 77 77 77 77 77</w:t>
      </w:r>
      <w:r w:rsidR="00170835">
        <w:rPr>
          <w:lang w:val="en-US"/>
        </w:rPr>
        <w:t xml:space="preserve"> 77 77 77 77 77 77 77 77 77… </w:t>
      </w:r>
    </w:p>
    <w:p w:rsidR="00A142B6" w:rsidRPr="00A142B6" w:rsidRDefault="00A142B6" w:rsidP="00170835">
      <w:pPr>
        <w:pStyle w:val="Codigo"/>
        <w:framePr w:wrap="around"/>
        <w:rPr>
          <w:lang w:val="en-US"/>
        </w:rPr>
      </w:pPr>
      <w:r w:rsidRPr="00A142B6">
        <w:rPr>
          <w:lang w:val="en-US"/>
        </w:rPr>
        <w:t>TCM6_TTI</w:t>
      </w:r>
      <w:r w:rsidRPr="00A142B6">
        <w:rPr>
          <w:lang w:val="en-US"/>
        </w:rPr>
        <w:tab/>
        <w:t xml:space="preserve">= 88 88 88 88 88 88 88 88 88 88 88 88 88 88 88 </w:t>
      </w:r>
      <w:r w:rsidR="00170835">
        <w:rPr>
          <w:lang w:val="en-US"/>
        </w:rPr>
        <w:t>88 88 88 88 88 88 88 88 88…</w:t>
      </w:r>
    </w:p>
    <w:p w:rsidR="00A142B6" w:rsidRPr="00A142B6" w:rsidRDefault="00A142B6" w:rsidP="00170835">
      <w:pPr>
        <w:pStyle w:val="Codigo"/>
        <w:framePr w:wrap="around"/>
        <w:rPr>
          <w:lang w:val="en-US"/>
        </w:rPr>
      </w:pPr>
      <w:r w:rsidRPr="00A142B6">
        <w:rPr>
          <w:lang w:val="en-US"/>
        </w:rPr>
        <w:t>TCM6_BIP8</w:t>
      </w:r>
      <w:r w:rsidRPr="00A142B6">
        <w:rPr>
          <w:lang w:val="en-US"/>
        </w:rPr>
        <w:tab/>
        <w:t xml:space="preserve">= 99 99 99 99 99 99 99 99 99 99 99 99 99 99 99 </w:t>
      </w:r>
      <w:r w:rsidR="00170835">
        <w:rPr>
          <w:lang w:val="en-US"/>
        </w:rPr>
        <w:t>99 99 99 99 99 99 99 99 99…</w:t>
      </w:r>
    </w:p>
    <w:p w:rsidR="00A142B6" w:rsidRPr="00A142B6" w:rsidRDefault="00A142B6" w:rsidP="00170835">
      <w:pPr>
        <w:pStyle w:val="Codigo"/>
        <w:framePr w:wrap="around"/>
        <w:rPr>
          <w:lang w:val="en-US"/>
        </w:rPr>
      </w:pPr>
      <w:r w:rsidRPr="00A142B6">
        <w:rPr>
          <w:lang w:val="en-US"/>
        </w:rPr>
        <w:t>TCM6_ALARMS</w:t>
      </w:r>
      <w:r w:rsidRPr="00A142B6">
        <w:rPr>
          <w:lang w:val="en-US"/>
        </w:rPr>
        <w:tab/>
        <w:t>= AA AA AA AA AA AA AA AA AA AA AA AA AA AA AA AA AA AA AA AA A</w:t>
      </w:r>
      <w:r w:rsidR="00170835">
        <w:rPr>
          <w:lang w:val="en-US"/>
        </w:rPr>
        <w:t>A AA AA AA…</w:t>
      </w:r>
    </w:p>
    <w:p w:rsidR="00A142B6" w:rsidRPr="00A142B6" w:rsidRDefault="00A142B6" w:rsidP="00170835">
      <w:pPr>
        <w:pStyle w:val="Codigo"/>
        <w:framePr w:wrap="around"/>
        <w:rPr>
          <w:lang w:val="en-US"/>
        </w:rPr>
      </w:pPr>
      <w:r w:rsidRPr="00A142B6">
        <w:rPr>
          <w:lang w:val="en-US"/>
        </w:rPr>
        <w:t>TCM5_TTI</w:t>
      </w:r>
      <w:r w:rsidRPr="00A142B6">
        <w:rPr>
          <w:lang w:val="en-US"/>
        </w:rPr>
        <w:tab/>
        <w:t xml:space="preserve">= BB BB BB BB BB BB BB BB BB BB BB BB BB BB BB </w:t>
      </w:r>
      <w:r w:rsidR="00170835">
        <w:rPr>
          <w:lang w:val="en-US"/>
        </w:rPr>
        <w:t>BB BB BB BB BB BB BB BB BB…</w:t>
      </w:r>
    </w:p>
    <w:p w:rsidR="00A142B6" w:rsidRPr="00A142B6" w:rsidRDefault="00A142B6" w:rsidP="00170835">
      <w:pPr>
        <w:pStyle w:val="Codigo"/>
        <w:framePr w:wrap="around"/>
        <w:rPr>
          <w:lang w:val="en-US"/>
        </w:rPr>
      </w:pPr>
      <w:r w:rsidRPr="00A142B6">
        <w:rPr>
          <w:lang w:val="en-US"/>
        </w:rPr>
        <w:t>TCM5_BIP8</w:t>
      </w:r>
      <w:r w:rsidRPr="00A142B6">
        <w:rPr>
          <w:lang w:val="en-US"/>
        </w:rPr>
        <w:tab/>
        <w:t xml:space="preserve">= CC CC CC CC CC CC CC CC CC CC CC CC CC CC CC </w:t>
      </w:r>
      <w:r w:rsidR="00170835">
        <w:rPr>
          <w:lang w:val="en-US"/>
        </w:rPr>
        <w:t>CC CC CC CC CC CC CC CC CC…</w:t>
      </w:r>
    </w:p>
    <w:p w:rsidR="00A142B6" w:rsidRPr="00A142B6" w:rsidRDefault="00A142B6" w:rsidP="00170835">
      <w:pPr>
        <w:pStyle w:val="Codigo"/>
        <w:framePr w:wrap="around"/>
        <w:rPr>
          <w:lang w:val="en-US"/>
        </w:rPr>
      </w:pPr>
      <w:r w:rsidRPr="00A142B6">
        <w:rPr>
          <w:lang w:val="en-US"/>
        </w:rPr>
        <w:t>TCM5_ALARMS</w:t>
      </w:r>
      <w:r w:rsidRPr="00A142B6">
        <w:rPr>
          <w:lang w:val="en-US"/>
        </w:rPr>
        <w:tab/>
        <w:t>= DD DD DD DD DD DD DD DD DD DD DD DD DD DD DD D</w:t>
      </w:r>
      <w:r w:rsidR="00170835">
        <w:rPr>
          <w:lang w:val="en-US"/>
        </w:rPr>
        <w:t>D DD DD DD DD DD DD DD DD…</w:t>
      </w:r>
    </w:p>
    <w:p w:rsidR="00A142B6" w:rsidRPr="00A142B6" w:rsidRDefault="00A142B6" w:rsidP="00170835">
      <w:pPr>
        <w:pStyle w:val="Codigo"/>
        <w:framePr w:wrap="around"/>
        <w:rPr>
          <w:lang w:val="en-US"/>
        </w:rPr>
      </w:pPr>
      <w:r w:rsidRPr="00A142B6">
        <w:rPr>
          <w:lang w:val="en-US"/>
        </w:rPr>
        <w:t>TCM4_TTI</w:t>
      </w:r>
      <w:r w:rsidRPr="00A142B6">
        <w:rPr>
          <w:lang w:val="en-US"/>
        </w:rPr>
        <w:tab/>
        <w:t xml:space="preserve">= EE EE EE EE EE EE EE EE EE EE EE EE EE EE EE </w:t>
      </w:r>
      <w:r w:rsidR="00170835">
        <w:rPr>
          <w:lang w:val="en-US"/>
        </w:rPr>
        <w:t>EE EE EE EE EE EE EE EE EE…</w:t>
      </w:r>
    </w:p>
    <w:p w:rsidR="00A142B6" w:rsidRPr="00A142B6" w:rsidRDefault="00A142B6" w:rsidP="00170835">
      <w:pPr>
        <w:pStyle w:val="Codigo"/>
        <w:framePr w:wrap="around"/>
        <w:rPr>
          <w:lang w:val="en-US"/>
        </w:rPr>
      </w:pPr>
      <w:r w:rsidRPr="00A142B6">
        <w:rPr>
          <w:lang w:val="en-US"/>
        </w:rPr>
        <w:t>TCM4_BIP8</w:t>
      </w:r>
      <w:r w:rsidRPr="00A142B6">
        <w:rPr>
          <w:lang w:val="en-US"/>
        </w:rPr>
        <w:tab/>
        <w:t xml:space="preserve">= FF FF FF FF FF FF FF FF FF FF FF FF FF FF FF </w:t>
      </w:r>
      <w:r w:rsidR="00170835">
        <w:rPr>
          <w:lang w:val="en-US"/>
        </w:rPr>
        <w:t>FF FF FF FF FF FF FF FF FF…</w:t>
      </w:r>
    </w:p>
    <w:p w:rsidR="00A142B6" w:rsidRPr="00170835" w:rsidRDefault="00A142B6" w:rsidP="00170835">
      <w:pPr>
        <w:pStyle w:val="Codigo"/>
        <w:framePr w:wrap="around"/>
      </w:pPr>
      <w:r>
        <w:t>TCM4_ALARMS</w:t>
      </w:r>
      <w:r>
        <w:tab/>
        <w:t xml:space="preserve">= 0A 0A 0A 0A 0A 0A 0A 0A 0A 0A 0A 0A 0A 0A 0A </w:t>
      </w:r>
      <w:r w:rsidR="00170835">
        <w:t>0A 0A 0A 0A 0A 0A 0A 0A 0A</w:t>
      </w:r>
      <w:r w:rsidR="00170835" w:rsidRPr="00170835">
        <w:t>…</w:t>
      </w:r>
    </w:p>
    <w:p w:rsidR="00A142B6" w:rsidRPr="00170835" w:rsidRDefault="00A142B6" w:rsidP="00170835">
      <w:pPr>
        <w:pStyle w:val="Codigo"/>
        <w:framePr w:wrap="around"/>
      </w:pPr>
      <w:r>
        <w:t>FTFL</w:t>
      </w:r>
      <w:r>
        <w:tab/>
      </w:r>
      <w:r>
        <w:tab/>
        <w:t xml:space="preserve">= 1B 1B 1B 1B 1B 1B 1B 1B 1B 1B 1B 1B 1B 1B 1B </w:t>
      </w:r>
      <w:r w:rsidR="00170835">
        <w:t>1B 1B 1B 1B 1B 1B 1B 1B 1B</w:t>
      </w:r>
      <w:r w:rsidR="00170835" w:rsidRPr="00170835">
        <w:t>…</w:t>
      </w:r>
    </w:p>
    <w:p w:rsidR="00A142B6" w:rsidRPr="00A142B6" w:rsidRDefault="00A142B6" w:rsidP="00170835">
      <w:pPr>
        <w:pStyle w:val="Codigo"/>
        <w:framePr w:wrap="around"/>
        <w:rPr>
          <w:lang w:val="en-US"/>
        </w:rPr>
      </w:pPr>
      <w:r w:rsidRPr="00A142B6">
        <w:rPr>
          <w:lang w:val="en-US"/>
        </w:rPr>
        <w:t>TCM3_TTI</w:t>
      </w:r>
      <w:r w:rsidRPr="00A142B6">
        <w:rPr>
          <w:lang w:val="en-US"/>
        </w:rPr>
        <w:tab/>
        <w:t xml:space="preserve">= 2C 2C 2C 2C 2C 2C 2C 2C 2C 2C 2C 2C 2C 2C 2C </w:t>
      </w:r>
      <w:r w:rsidR="00170835">
        <w:rPr>
          <w:lang w:val="en-US"/>
        </w:rPr>
        <w:t>2C 2C 2C 2C 2C 2C 2C 2C 2C…</w:t>
      </w:r>
    </w:p>
    <w:p w:rsidR="00A142B6" w:rsidRPr="00A142B6" w:rsidRDefault="00A142B6" w:rsidP="00170835">
      <w:pPr>
        <w:pStyle w:val="Codigo"/>
        <w:framePr w:wrap="around"/>
        <w:rPr>
          <w:lang w:val="en-US"/>
        </w:rPr>
      </w:pPr>
      <w:r w:rsidRPr="00A142B6">
        <w:rPr>
          <w:lang w:val="en-US"/>
        </w:rPr>
        <w:t>TCM3_BIP8</w:t>
      </w:r>
      <w:r w:rsidRPr="00A142B6">
        <w:rPr>
          <w:lang w:val="en-US"/>
        </w:rPr>
        <w:tab/>
        <w:t xml:space="preserve">= 3D 3D 3D 3D 3D 3D 3D 3D 3D 3D 3D 3D 3D 3D 3D </w:t>
      </w:r>
      <w:r w:rsidR="00170835">
        <w:rPr>
          <w:lang w:val="en-US"/>
        </w:rPr>
        <w:t>3D 3D 3D 3D 3D 3D 3D 3D 3D…</w:t>
      </w:r>
    </w:p>
    <w:p w:rsidR="00A142B6" w:rsidRPr="00170835" w:rsidRDefault="00A142B6" w:rsidP="00170835">
      <w:pPr>
        <w:pStyle w:val="Codigo"/>
        <w:framePr w:wrap="around"/>
      </w:pPr>
      <w:r>
        <w:t>TCM3_ALARMS</w:t>
      </w:r>
      <w:r>
        <w:tab/>
        <w:t xml:space="preserve">= 4E 4E 4E 4E 4E 4E 4E 4E 4E 4E 4E 4E 4E 4E 4E </w:t>
      </w:r>
      <w:r w:rsidR="00170835">
        <w:t>4E 4E 4E 4E 4E 4E 4E 4E 4E</w:t>
      </w:r>
      <w:r w:rsidR="00170835" w:rsidRPr="00170835">
        <w:t>…</w:t>
      </w:r>
    </w:p>
    <w:p w:rsidR="00A142B6" w:rsidRPr="00170835" w:rsidRDefault="00A142B6" w:rsidP="00170835">
      <w:pPr>
        <w:pStyle w:val="Codigo"/>
        <w:framePr w:wrap="around"/>
      </w:pPr>
      <w:r>
        <w:t>TCM2_TTI</w:t>
      </w:r>
      <w:r>
        <w:tab/>
        <w:t xml:space="preserve">= 5F 5F 5F 5F 5F 5F 5F 5F 5F 5F 5F 5F 5F 5F 5F 5F 5F 5F 5F 5F 5F </w:t>
      </w:r>
      <w:r w:rsidR="00170835">
        <w:t>5F 5F 5F</w:t>
      </w:r>
      <w:r w:rsidR="00170835" w:rsidRPr="00170835">
        <w:t>…</w:t>
      </w:r>
    </w:p>
    <w:p w:rsidR="00A142B6" w:rsidRPr="00170835" w:rsidRDefault="00A142B6" w:rsidP="00170835">
      <w:pPr>
        <w:pStyle w:val="Codigo"/>
        <w:framePr w:wrap="around"/>
      </w:pPr>
      <w:r>
        <w:t>TCM2_BIP8</w:t>
      </w:r>
      <w:r>
        <w:tab/>
        <w:t xml:space="preserve">= A6 A6 A6 A6 A6 A6 A6 A6 A6 A6 A6 A6 A6 A6 A6 </w:t>
      </w:r>
      <w:r w:rsidR="00170835">
        <w:t>A6 A6 A6 A6 A6 A6 A6 A6 A6</w:t>
      </w:r>
      <w:r w:rsidR="00170835" w:rsidRPr="00170835">
        <w:t>…</w:t>
      </w:r>
    </w:p>
    <w:p w:rsidR="00A142B6" w:rsidRPr="00170835" w:rsidRDefault="00A142B6" w:rsidP="00170835">
      <w:pPr>
        <w:pStyle w:val="Codigo"/>
        <w:framePr w:wrap="around"/>
      </w:pPr>
      <w:r>
        <w:t>TCM2_ALARMS</w:t>
      </w:r>
      <w:r>
        <w:tab/>
        <w:t xml:space="preserve">= B7 B7 B7 B7 B7 B7 B7 B7 B7 B7 B7 B7 B7 B7 B7 </w:t>
      </w:r>
      <w:r w:rsidR="00170835">
        <w:t>B7 B7 B7 B7 B7 B7 B7 B7 B7</w:t>
      </w:r>
      <w:r w:rsidR="00170835" w:rsidRPr="00170835">
        <w:t>…</w:t>
      </w:r>
    </w:p>
    <w:p w:rsidR="00A142B6" w:rsidRPr="00A142B6" w:rsidRDefault="00A142B6" w:rsidP="00170835">
      <w:pPr>
        <w:pStyle w:val="Codigo"/>
        <w:framePr w:wrap="around"/>
        <w:rPr>
          <w:lang w:val="en-US"/>
        </w:rPr>
      </w:pPr>
      <w:r w:rsidRPr="00A142B6">
        <w:rPr>
          <w:lang w:val="en-US"/>
        </w:rPr>
        <w:t>TCM1_TTI</w:t>
      </w:r>
      <w:r w:rsidRPr="00A142B6">
        <w:rPr>
          <w:lang w:val="en-US"/>
        </w:rPr>
        <w:tab/>
        <w:t xml:space="preserve">= C8 C8 C8 C8 C8 C8 C8 C8 C8 C8 C8 C8 C8 C8 C8 C8 </w:t>
      </w:r>
      <w:r w:rsidR="00170835">
        <w:rPr>
          <w:lang w:val="en-US"/>
        </w:rPr>
        <w:t>C8 C8 C8 C8 C8 C8 C8 C8…</w:t>
      </w:r>
    </w:p>
    <w:p w:rsidR="00A142B6" w:rsidRPr="00A142B6" w:rsidRDefault="00A142B6" w:rsidP="00170835">
      <w:pPr>
        <w:pStyle w:val="Codigo"/>
        <w:framePr w:wrap="around"/>
        <w:rPr>
          <w:lang w:val="en-US"/>
        </w:rPr>
      </w:pPr>
      <w:r w:rsidRPr="00A142B6">
        <w:rPr>
          <w:lang w:val="en-US"/>
        </w:rPr>
        <w:t>TCM1_BIP8</w:t>
      </w:r>
      <w:r w:rsidRPr="00A142B6">
        <w:rPr>
          <w:lang w:val="en-US"/>
        </w:rPr>
        <w:tab/>
        <w:t xml:space="preserve">= D9 D9 D9 D9 D9 D9 D9 D9 D9 D9 D9 D9 D9 D9 D9 </w:t>
      </w:r>
      <w:r w:rsidR="00170835">
        <w:rPr>
          <w:lang w:val="en-US"/>
        </w:rPr>
        <w:t>D9 D9 D9 D9 D9 D9 D9 D9 D9…</w:t>
      </w:r>
    </w:p>
    <w:p w:rsidR="00A142B6" w:rsidRPr="00170835" w:rsidRDefault="00A142B6" w:rsidP="00170835">
      <w:pPr>
        <w:pStyle w:val="Codigo"/>
        <w:framePr w:wrap="around"/>
      </w:pPr>
      <w:r>
        <w:t>TCM1_ALARMS</w:t>
      </w:r>
      <w:r>
        <w:tab/>
        <w:t xml:space="preserve">= E0 E0 E0 E0 E0 E0 E0 E0 E0 E0 E0 E0 E0 E0 E0 </w:t>
      </w:r>
      <w:r w:rsidR="00170835">
        <w:t>E0 E0 E0 E0 E0 E0 E0 E0 E0</w:t>
      </w:r>
      <w:r w:rsidR="00170835" w:rsidRPr="00170835">
        <w:t>…</w:t>
      </w:r>
    </w:p>
    <w:p w:rsidR="00A142B6" w:rsidRPr="00A142B6" w:rsidRDefault="00A142B6" w:rsidP="00170835">
      <w:pPr>
        <w:pStyle w:val="Codigo"/>
        <w:framePr w:wrap="around"/>
        <w:rPr>
          <w:lang w:val="en-US"/>
        </w:rPr>
      </w:pPr>
      <w:r w:rsidRPr="00A142B6">
        <w:rPr>
          <w:lang w:val="en-US"/>
        </w:rPr>
        <w:t>PM_TTI</w:t>
      </w:r>
      <w:r w:rsidRPr="00A142B6">
        <w:rPr>
          <w:lang w:val="en-US"/>
        </w:rPr>
        <w:tab/>
      </w:r>
      <w:r w:rsidRPr="00A142B6">
        <w:rPr>
          <w:lang w:val="en-US"/>
        </w:rPr>
        <w:tab/>
        <w:t xml:space="preserve">= 00 11 22 33 44 55 66 77 88 99 AA BB CC DD EE </w:t>
      </w:r>
      <w:r w:rsidR="00170835">
        <w:rPr>
          <w:lang w:val="en-US"/>
        </w:rPr>
        <w:t>FF 00 11 22 33 44 55 66 77…</w:t>
      </w:r>
    </w:p>
    <w:p w:rsidR="00A142B6" w:rsidRPr="00170835" w:rsidRDefault="00A142B6" w:rsidP="00170835">
      <w:pPr>
        <w:pStyle w:val="Codigo"/>
        <w:framePr w:wrap="around"/>
      </w:pPr>
      <w:r>
        <w:t>PM_BIP8</w:t>
      </w:r>
      <w:r>
        <w:tab/>
        <w:t xml:space="preserve">= 2A 2A 2A 2A 2A 2A 2A 2A 2A 2A 2A 2A 2A 2A 2A </w:t>
      </w:r>
      <w:r w:rsidR="00170835">
        <w:t>2A 2A 2A 2A 2A 2A 2A 2A 2A</w:t>
      </w:r>
      <w:r w:rsidR="00170835" w:rsidRPr="00170835">
        <w:t>…</w:t>
      </w:r>
    </w:p>
    <w:p w:rsidR="00A142B6" w:rsidRPr="00A142B6" w:rsidRDefault="00A142B6" w:rsidP="00170835">
      <w:pPr>
        <w:pStyle w:val="Codigo"/>
        <w:framePr w:wrap="around"/>
        <w:rPr>
          <w:lang w:val="en-US"/>
        </w:rPr>
      </w:pPr>
      <w:r w:rsidRPr="00A142B6">
        <w:rPr>
          <w:lang w:val="en-US"/>
        </w:rPr>
        <w:t>PM_ALARMS</w:t>
      </w:r>
      <w:r w:rsidRPr="00A142B6">
        <w:rPr>
          <w:lang w:val="en-US"/>
        </w:rPr>
        <w:tab/>
        <w:t xml:space="preserve">= 83 01 11 71 A1 D1 B1 B1 B1 B1 B1 B7 B7 B7 B7 </w:t>
      </w:r>
      <w:r w:rsidR="00170835">
        <w:rPr>
          <w:lang w:val="en-US"/>
        </w:rPr>
        <w:t>B7 B7 B7 B7 B7 B7 B7 B7 B7…</w:t>
      </w:r>
    </w:p>
    <w:p w:rsidR="00A142B6" w:rsidRPr="00A142B6" w:rsidRDefault="00A142B6" w:rsidP="00170835">
      <w:pPr>
        <w:pStyle w:val="Codigo"/>
        <w:framePr w:wrap="around"/>
        <w:rPr>
          <w:lang w:val="en-US"/>
        </w:rPr>
      </w:pPr>
      <w:r w:rsidRPr="00A142B6">
        <w:rPr>
          <w:lang w:val="en-US"/>
        </w:rPr>
        <w:t>EXP</w:t>
      </w:r>
      <w:r w:rsidRPr="00A142B6">
        <w:rPr>
          <w:lang w:val="en-US"/>
        </w:rPr>
        <w:tab/>
      </w:r>
      <w:r w:rsidRPr="00A142B6">
        <w:rPr>
          <w:lang w:val="en-US"/>
        </w:rPr>
        <w:tab/>
        <w:t xml:space="preserve">= 4C4C 4C4C 4C4C 4C4C 4C4C 4C4C 4C4C 4C4C 4C4C </w:t>
      </w:r>
      <w:r w:rsidR="00170835">
        <w:rPr>
          <w:lang w:val="en-US"/>
        </w:rPr>
        <w:t>4C4C 4C4C 4C4C 4C4C 4C4C…</w:t>
      </w:r>
    </w:p>
    <w:p w:rsidR="00A142B6" w:rsidRPr="00A142B6" w:rsidRDefault="00A142B6" w:rsidP="00170835">
      <w:pPr>
        <w:pStyle w:val="Codigo"/>
        <w:framePr w:wrap="around"/>
        <w:rPr>
          <w:lang w:val="en-US"/>
        </w:rPr>
      </w:pPr>
      <w:r w:rsidRPr="00A142B6">
        <w:rPr>
          <w:lang w:val="en-US"/>
        </w:rPr>
        <w:t>GCC1</w:t>
      </w:r>
      <w:r w:rsidRPr="00A142B6">
        <w:rPr>
          <w:lang w:val="en-US"/>
        </w:rPr>
        <w:tab/>
      </w:r>
      <w:r w:rsidRPr="00A142B6">
        <w:rPr>
          <w:lang w:val="en-US"/>
        </w:rPr>
        <w:tab/>
        <w:t xml:space="preserve">= 5D5D 5D5D 5D5D 5D5D 5D5D 5D5D 5D5D 5D5D 5D5D </w:t>
      </w:r>
      <w:r w:rsidR="00170835">
        <w:rPr>
          <w:lang w:val="en-US"/>
        </w:rPr>
        <w:t>5D5D 5D5D 5D5D 5D5D 5D5D…</w:t>
      </w:r>
    </w:p>
    <w:p w:rsidR="00A142B6" w:rsidRPr="00170835" w:rsidRDefault="00A142B6" w:rsidP="00170835">
      <w:pPr>
        <w:pStyle w:val="Codigo"/>
        <w:framePr w:wrap="around"/>
      </w:pPr>
      <w:r>
        <w:t>GCC2</w:t>
      </w:r>
      <w:r>
        <w:tab/>
      </w:r>
      <w:r>
        <w:tab/>
        <w:t xml:space="preserve">= 6E6E 6E6E 6E6E 6E6E 6E6E 6E6E 6E6E 6E6E 6E6E </w:t>
      </w:r>
      <w:r w:rsidR="00170835">
        <w:t>6E6E 6E6E 6E6E 6E6E 6E6E</w:t>
      </w:r>
      <w:r w:rsidR="00170835" w:rsidRPr="00170835">
        <w:t>…</w:t>
      </w:r>
    </w:p>
    <w:p w:rsidR="00A142B6" w:rsidRPr="00170835" w:rsidRDefault="00A142B6" w:rsidP="00170835">
      <w:pPr>
        <w:pStyle w:val="Codigo"/>
        <w:framePr w:wrap="around"/>
      </w:pPr>
      <w:r>
        <w:t>APS_PCC</w:t>
      </w:r>
      <w:r>
        <w:tab/>
        <w:t xml:space="preserve">= 7F7F7F7F 7F7F7F7F 7F7F7F7F 7F7F7F7F 7F7F7F7F </w:t>
      </w:r>
      <w:r w:rsidR="00170835">
        <w:t>7F7F7F7F 7F7F7F7F</w:t>
      </w:r>
      <w:r w:rsidR="00170835" w:rsidRPr="00170835">
        <w:t>…</w:t>
      </w:r>
    </w:p>
    <w:p w:rsidR="00A142B6" w:rsidRDefault="00A142B6" w:rsidP="00170835">
      <w:pPr>
        <w:pStyle w:val="Codigo"/>
        <w:framePr w:wrap="around"/>
      </w:pPr>
      <w:r>
        <w:t>RES3</w:t>
      </w:r>
      <w:r>
        <w:tab/>
      </w:r>
      <w:r>
        <w:tab/>
        <w:t>= 808080808080 808080808080 808080808080 808080</w:t>
      </w:r>
      <w:r w:rsidR="00170835">
        <w:t>808080 808080808080</w:t>
      </w:r>
      <w:r w:rsidR="00170835">
        <w:rPr>
          <w:lang w:val="en-US"/>
        </w:rPr>
        <w:t>…</w:t>
      </w:r>
    </w:p>
    <w:p w:rsidR="00A142B6" w:rsidRDefault="00A142B6" w:rsidP="00170835">
      <w:pPr>
        <w:pStyle w:val="Codigo"/>
        <w:framePr w:wrap="around"/>
        <w:rPr>
          <w:lang w:val="en-US"/>
        </w:rPr>
      </w:pPr>
      <w:r>
        <w:t>PSI</w:t>
      </w:r>
      <w:r>
        <w:tab/>
      </w:r>
      <w:r>
        <w:tab/>
        <w:t xml:space="preserve">= 55 55 55 55 55 55 55 55 55 55 55 55 55 55 55 </w:t>
      </w:r>
      <w:r w:rsidR="00170835">
        <w:t>55 55 55 55 55 55 55 55 55</w:t>
      </w:r>
      <w:r w:rsidR="00170835">
        <w:rPr>
          <w:lang w:val="en-US"/>
        </w:rPr>
        <w:t>…</w:t>
      </w:r>
    </w:p>
    <w:p w:rsidR="00170835" w:rsidRDefault="00170835" w:rsidP="00170835">
      <w:pPr>
        <w:pStyle w:val="Codigo"/>
        <w:framePr w:wrap="around"/>
      </w:pPr>
      <w:r w:rsidRPr="00170835">
        <w:t>JUSTIF_GEN</w:t>
      </w:r>
      <w:r w:rsidRPr="00170835">
        <w:tab/>
        <w:t>= NO</w:t>
      </w:r>
    </w:p>
    <w:p w:rsidR="00A142B6" w:rsidRDefault="00A142B6" w:rsidP="00A142B6">
      <w:pPr>
        <w:spacing w:before="0"/>
        <w:jc w:val="center"/>
      </w:pPr>
    </w:p>
    <w:p w:rsidR="00511C7A" w:rsidRPr="00CF01FA" w:rsidRDefault="00511C7A"/>
    <w:p w:rsidR="00511C7A" w:rsidRPr="00CF01FA" w:rsidRDefault="00511C7A"/>
    <w:sectPr w:rsidR="00511C7A" w:rsidRPr="00CF01FA" w:rsidSect="00C164BE">
      <w:headerReference w:type="default" r:id="rId59"/>
      <w:footerReference w:type="default" r:id="rId60"/>
      <w:pgSz w:w="11906" w:h="16838" w:code="9"/>
      <w:pgMar w:top="1134" w:right="1134" w:bottom="1134" w:left="1134" w:header="709" w:footer="72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7173" w:rsidRDefault="00C37173" w:rsidP="00C335E9">
      <w:pPr>
        <w:spacing w:before="0" w:after="0" w:line="240" w:lineRule="auto"/>
      </w:pPr>
      <w:r>
        <w:separator/>
      </w:r>
    </w:p>
  </w:endnote>
  <w:endnote w:type="continuationSeparator" w:id="1">
    <w:p w:rsidR="00C37173" w:rsidRDefault="00C37173" w:rsidP="00C335E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A35" w:rsidRDefault="00980A35">
    <w:pPr>
      <w:pStyle w:val="Rodap"/>
      <w:jc w:val="right"/>
    </w:pPr>
    <w:fldSimple w:instr=" PAGE   \* MERGEFORMAT ">
      <w:r w:rsidR="00A81DAC">
        <w:rPr>
          <w:noProof/>
        </w:rPr>
        <w:t>1</w:t>
      </w:r>
    </w:fldSimple>
  </w:p>
  <w:p w:rsidR="00980A35" w:rsidRDefault="00980A35">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7173" w:rsidRDefault="00C37173" w:rsidP="00C335E9">
      <w:pPr>
        <w:spacing w:before="0" w:after="0" w:line="240" w:lineRule="auto"/>
      </w:pPr>
      <w:r>
        <w:separator/>
      </w:r>
    </w:p>
  </w:footnote>
  <w:footnote w:type="continuationSeparator" w:id="1">
    <w:p w:rsidR="00C37173" w:rsidRDefault="00C37173" w:rsidP="00C335E9">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322"/>
      <w:gridCol w:w="4322"/>
    </w:tblGrid>
    <w:tr w:rsidR="00980A35" w:rsidRPr="00F071BC" w:rsidTr="00F071BC">
      <w:tc>
        <w:tcPr>
          <w:tcW w:w="4322" w:type="dxa"/>
        </w:tcPr>
        <w:p w:rsidR="00980A35" w:rsidRPr="00F071BC" w:rsidRDefault="00980A35" w:rsidP="00F071BC">
          <w:pPr>
            <w:pStyle w:val="Cabealho"/>
            <w:jc w:val="left"/>
          </w:pPr>
          <w:r w:rsidRPr="00F071BC">
            <w:t>Projeto x10Giga</w:t>
          </w:r>
        </w:p>
      </w:tc>
      <w:tc>
        <w:tcPr>
          <w:tcW w:w="4322" w:type="dxa"/>
        </w:tcPr>
        <w:p w:rsidR="00980A35" w:rsidRPr="00F071BC" w:rsidRDefault="00980A35" w:rsidP="00F071BC">
          <w:pPr>
            <w:pStyle w:val="Cabealho"/>
            <w:jc w:val="right"/>
          </w:pPr>
          <w:r w:rsidRPr="00F071BC">
            <w:t>Grupo de Apoio ao Projeto de Hardware - GAPH</w:t>
          </w:r>
        </w:p>
      </w:tc>
    </w:tr>
  </w:tbl>
  <w:p w:rsidR="00980A35" w:rsidRDefault="00980A35" w:rsidP="000E0B00">
    <w:pPr>
      <w:pStyle w:val="Cabealh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06856"/>
    <w:multiLevelType w:val="hybridMultilevel"/>
    <w:tmpl w:val="438CDCD8"/>
    <w:lvl w:ilvl="0" w:tplc="89FAD704">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46523A0"/>
    <w:multiLevelType w:val="hybridMultilevel"/>
    <w:tmpl w:val="E54E920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nsid w:val="1989615A"/>
    <w:multiLevelType w:val="hybridMultilevel"/>
    <w:tmpl w:val="E444C1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14E5D5C"/>
    <w:multiLevelType w:val="multilevel"/>
    <w:tmpl w:val="1DBE7600"/>
    <w:lvl w:ilvl="0">
      <w:start w:val="1"/>
      <w:numFmt w:val="decimal"/>
      <w:pStyle w:val="Ttulo1"/>
      <w:suff w:val="space"/>
      <w:lvlText w:val="%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568"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pStyle w:val="Ttulo5"/>
      <w:suff w:val="space"/>
      <w:lvlText w:val="%1.%2.%3.%4.%5."/>
      <w:lvlJc w:val="left"/>
      <w:pPr>
        <w:ind w:left="0" w:firstLine="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232B5BCF"/>
    <w:multiLevelType w:val="multilevel"/>
    <w:tmpl w:val="9ABA51B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nsid w:val="2DC50EF4"/>
    <w:multiLevelType w:val="hybridMultilevel"/>
    <w:tmpl w:val="D024A7D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2DD16E0A"/>
    <w:multiLevelType w:val="multilevel"/>
    <w:tmpl w:val="7EFE6C0C"/>
    <w:lvl w:ilvl="0">
      <w:start w:val="1"/>
      <w:numFmt w:val="decimal"/>
      <w:lvlText w:val="%1"/>
      <w:lvlJc w:val="left"/>
      <w:pPr>
        <w:ind w:left="405" w:hanging="405"/>
      </w:pPr>
      <w:rPr>
        <w:rFonts w:hint="default"/>
        <w:b w:val="0"/>
      </w:rPr>
    </w:lvl>
    <w:lvl w:ilvl="1">
      <w:start w:val="4"/>
      <w:numFmt w:val="decimal"/>
      <w:lvlText w:val="%1.%2"/>
      <w:lvlJc w:val="left"/>
      <w:pPr>
        <w:ind w:left="405" w:hanging="405"/>
      </w:pPr>
      <w:rPr>
        <w:rFonts w:hint="default"/>
        <w:b w:val="0"/>
      </w:rPr>
    </w:lvl>
    <w:lvl w:ilvl="2">
      <w:start w:val="1"/>
      <w:numFmt w:val="decimal"/>
      <w:lvlText w:val="%1.%2.%3"/>
      <w:lvlJc w:val="left"/>
      <w:pPr>
        <w:ind w:left="720" w:hanging="720"/>
      </w:pPr>
      <w:rPr>
        <w:rFonts w:hint="default"/>
        <w:b w:val="0"/>
        <w:sz w:val="24"/>
        <w:szCs w:val="24"/>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7">
    <w:nsid w:val="3D3315BF"/>
    <w:multiLevelType w:val="hybridMultilevel"/>
    <w:tmpl w:val="DE585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E8C3681"/>
    <w:multiLevelType w:val="hybridMultilevel"/>
    <w:tmpl w:val="79A8A8C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nsid w:val="3EFD23E5"/>
    <w:multiLevelType w:val="multilevel"/>
    <w:tmpl w:val="84CAA5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3F7A711E"/>
    <w:multiLevelType w:val="hybridMultilevel"/>
    <w:tmpl w:val="50368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09A0FF5"/>
    <w:multiLevelType w:val="multilevel"/>
    <w:tmpl w:val="84CAA5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41690857"/>
    <w:multiLevelType w:val="multilevel"/>
    <w:tmpl w:val="CEC4E234"/>
    <w:lvl w:ilvl="0">
      <w:start w:val="1"/>
      <w:numFmt w:val="upperRoman"/>
      <w:pStyle w:val="CabealhodoSumrio"/>
      <w:suff w:val="space"/>
      <w:lvlText w:val="%1."/>
      <w:lvlJc w:val="left"/>
      <w:pPr>
        <w:ind w:left="0" w:firstLine="0"/>
      </w:pPr>
      <w:rPr>
        <w:rFonts w:ascii="Cambria" w:hAnsi="Cambria" w:hint="default"/>
        <w:spacing w:val="0"/>
        <w:w w:val="100"/>
        <w:position w:val="0"/>
        <w:sz w:val="4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1E94D1E"/>
    <w:multiLevelType w:val="hybridMultilevel"/>
    <w:tmpl w:val="838AD476"/>
    <w:lvl w:ilvl="0" w:tplc="F9E8FA42">
      <w:start w:val="22"/>
      <w:numFmt w:val="bullet"/>
      <w:lvlText w:val=""/>
      <w:lvlJc w:val="left"/>
      <w:pPr>
        <w:ind w:left="1770" w:hanging="360"/>
      </w:pPr>
      <w:rPr>
        <w:rFonts w:ascii="Wingdings" w:eastAsia="Times New Roman" w:hAnsi="Wingdings" w:cs="Times New Roman" w:hint="default"/>
      </w:rPr>
    </w:lvl>
    <w:lvl w:ilvl="1" w:tplc="04160003" w:tentative="1">
      <w:start w:val="1"/>
      <w:numFmt w:val="bullet"/>
      <w:lvlText w:val="o"/>
      <w:lvlJc w:val="left"/>
      <w:pPr>
        <w:ind w:left="2490" w:hanging="360"/>
      </w:pPr>
      <w:rPr>
        <w:rFonts w:ascii="Courier New" w:hAnsi="Courier New" w:cs="Courier New" w:hint="default"/>
      </w:rPr>
    </w:lvl>
    <w:lvl w:ilvl="2" w:tplc="04160005" w:tentative="1">
      <w:start w:val="1"/>
      <w:numFmt w:val="bullet"/>
      <w:lvlText w:val=""/>
      <w:lvlJc w:val="left"/>
      <w:pPr>
        <w:ind w:left="3210" w:hanging="360"/>
      </w:pPr>
      <w:rPr>
        <w:rFonts w:ascii="Wingdings" w:hAnsi="Wingdings" w:hint="default"/>
      </w:rPr>
    </w:lvl>
    <w:lvl w:ilvl="3" w:tplc="04160001" w:tentative="1">
      <w:start w:val="1"/>
      <w:numFmt w:val="bullet"/>
      <w:lvlText w:val=""/>
      <w:lvlJc w:val="left"/>
      <w:pPr>
        <w:ind w:left="3930" w:hanging="360"/>
      </w:pPr>
      <w:rPr>
        <w:rFonts w:ascii="Symbol" w:hAnsi="Symbol" w:hint="default"/>
      </w:rPr>
    </w:lvl>
    <w:lvl w:ilvl="4" w:tplc="04160003" w:tentative="1">
      <w:start w:val="1"/>
      <w:numFmt w:val="bullet"/>
      <w:lvlText w:val="o"/>
      <w:lvlJc w:val="left"/>
      <w:pPr>
        <w:ind w:left="4650" w:hanging="360"/>
      </w:pPr>
      <w:rPr>
        <w:rFonts w:ascii="Courier New" w:hAnsi="Courier New" w:cs="Courier New" w:hint="default"/>
      </w:rPr>
    </w:lvl>
    <w:lvl w:ilvl="5" w:tplc="04160005" w:tentative="1">
      <w:start w:val="1"/>
      <w:numFmt w:val="bullet"/>
      <w:lvlText w:val=""/>
      <w:lvlJc w:val="left"/>
      <w:pPr>
        <w:ind w:left="5370" w:hanging="360"/>
      </w:pPr>
      <w:rPr>
        <w:rFonts w:ascii="Wingdings" w:hAnsi="Wingdings" w:hint="default"/>
      </w:rPr>
    </w:lvl>
    <w:lvl w:ilvl="6" w:tplc="04160001" w:tentative="1">
      <w:start w:val="1"/>
      <w:numFmt w:val="bullet"/>
      <w:lvlText w:val=""/>
      <w:lvlJc w:val="left"/>
      <w:pPr>
        <w:ind w:left="6090" w:hanging="360"/>
      </w:pPr>
      <w:rPr>
        <w:rFonts w:ascii="Symbol" w:hAnsi="Symbol" w:hint="default"/>
      </w:rPr>
    </w:lvl>
    <w:lvl w:ilvl="7" w:tplc="04160003" w:tentative="1">
      <w:start w:val="1"/>
      <w:numFmt w:val="bullet"/>
      <w:lvlText w:val="o"/>
      <w:lvlJc w:val="left"/>
      <w:pPr>
        <w:ind w:left="6810" w:hanging="360"/>
      </w:pPr>
      <w:rPr>
        <w:rFonts w:ascii="Courier New" w:hAnsi="Courier New" w:cs="Courier New" w:hint="default"/>
      </w:rPr>
    </w:lvl>
    <w:lvl w:ilvl="8" w:tplc="04160005" w:tentative="1">
      <w:start w:val="1"/>
      <w:numFmt w:val="bullet"/>
      <w:lvlText w:val=""/>
      <w:lvlJc w:val="left"/>
      <w:pPr>
        <w:ind w:left="7530" w:hanging="360"/>
      </w:pPr>
      <w:rPr>
        <w:rFonts w:ascii="Wingdings" w:hAnsi="Wingdings" w:hint="default"/>
      </w:rPr>
    </w:lvl>
  </w:abstractNum>
  <w:abstractNum w:abstractNumId="14">
    <w:nsid w:val="420B53B3"/>
    <w:multiLevelType w:val="hybridMultilevel"/>
    <w:tmpl w:val="9086086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nsid w:val="498819B6"/>
    <w:multiLevelType w:val="hybridMultilevel"/>
    <w:tmpl w:val="26C49A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D4D4C10"/>
    <w:multiLevelType w:val="multilevel"/>
    <w:tmpl w:val="8BEECD7A"/>
    <w:lvl w:ilvl="0">
      <w:start w:val="1"/>
      <w:numFmt w:val="decimal"/>
      <w:lvlText w:val="%1"/>
      <w:lvlJc w:val="left"/>
      <w:pPr>
        <w:ind w:left="405" w:hanging="405"/>
      </w:pPr>
      <w:rPr>
        <w:rFonts w:hint="default"/>
        <w:b w:val="0"/>
      </w:rPr>
    </w:lvl>
    <w:lvl w:ilvl="1">
      <w:start w:val="4"/>
      <w:numFmt w:val="decimal"/>
      <w:lvlText w:val="%1.%2"/>
      <w:lvlJc w:val="left"/>
      <w:pPr>
        <w:ind w:left="405" w:hanging="405"/>
      </w:pPr>
      <w:rPr>
        <w:rFonts w:hint="default"/>
        <w:b w:val="0"/>
      </w:rPr>
    </w:lvl>
    <w:lvl w:ilvl="2">
      <w:start w:val="5"/>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7">
    <w:nsid w:val="4FE41525"/>
    <w:multiLevelType w:val="hybridMultilevel"/>
    <w:tmpl w:val="C5A289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9FC6E98"/>
    <w:multiLevelType w:val="hybridMultilevel"/>
    <w:tmpl w:val="F5124F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A8F7197"/>
    <w:multiLevelType w:val="hybridMultilevel"/>
    <w:tmpl w:val="1EA85EF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0">
    <w:nsid w:val="5B064038"/>
    <w:multiLevelType w:val="hybridMultilevel"/>
    <w:tmpl w:val="497A5F9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CBF67A4"/>
    <w:multiLevelType w:val="hybridMultilevel"/>
    <w:tmpl w:val="754C6F08"/>
    <w:lvl w:ilvl="0" w:tplc="FFFFFFFF">
      <w:start w:val="1"/>
      <w:numFmt w:val="bullet"/>
      <w:pStyle w:val="ListaTC"/>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hint="default"/>
      </w:rPr>
    </w:lvl>
    <w:lvl w:ilvl="8" w:tplc="FFFFFFFF">
      <w:start w:val="1"/>
      <w:numFmt w:val="bullet"/>
      <w:lvlText w:val=""/>
      <w:lvlJc w:val="left"/>
      <w:pPr>
        <w:ind w:left="7200" w:hanging="360"/>
      </w:pPr>
      <w:rPr>
        <w:rFonts w:ascii="Wingdings" w:hAnsi="Wingdings" w:hint="default"/>
      </w:rPr>
    </w:lvl>
  </w:abstractNum>
  <w:abstractNum w:abstractNumId="22">
    <w:nsid w:val="5FBA35E3"/>
    <w:multiLevelType w:val="hybridMultilevel"/>
    <w:tmpl w:val="6E18E67A"/>
    <w:lvl w:ilvl="0" w:tplc="FB8A9BA4">
      <w:numFmt w:val="bullet"/>
      <w:lvlText w:val=""/>
      <w:lvlJc w:val="left"/>
      <w:pPr>
        <w:ind w:left="927" w:hanging="360"/>
      </w:pPr>
      <w:rPr>
        <w:rFonts w:ascii="Wingdings" w:eastAsia="Times New Roman" w:hAnsi="Wingdings" w:cs="Times New Roman"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23">
    <w:nsid w:val="601D7B5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1902819"/>
    <w:multiLevelType w:val="multilevel"/>
    <w:tmpl w:val="CE0665F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720160A4"/>
    <w:multiLevelType w:val="hybridMultilevel"/>
    <w:tmpl w:val="7228EA7C"/>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cs="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cs="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26">
    <w:nsid w:val="7246350F"/>
    <w:multiLevelType w:val="multilevel"/>
    <w:tmpl w:val="84CAA5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C0D4768"/>
    <w:multiLevelType w:val="multilevel"/>
    <w:tmpl w:val="CE0665F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3"/>
  </w:num>
  <w:num w:numId="3">
    <w:abstractNumId w:val="3"/>
  </w:num>
  <w:num w:numId="4">
    <w:abstractNumId w:val="3"/>
  </w:num>
  <w:num w:numId="5">
    <w:abstractNumId w:val="3"/>
  </w:num>
  <w:num w:numId="6">
    <w:abstractNumId w:val="4"/>
  </w:num>
  <w:num w:numId="7">
    <w:abstractNumId w:val="4"/>
  </w:num>
  <w:num w:numId="8">
    <w:abstractNumId w:val="4"/>
  </w:num>
  <w:num w:numId="9">
    <w:abstractNumId w:val="4"/>
  </w:num>
  <w:num w:numId="10">
    <w:abstractNumId w:val="12"/>
  </w:num>
  <w:num w:numId="11">
    <w:abstractNumId w:val="3"/>
  </w:num>
  <w:num w:numId="12">
    <w:abstractNumId w:val="3"/>
  </w:num>
  <w:num w:numId="13">
    <w:abstractNumId w:val="3"/>
  </w:num>
  <w:num w:numId="14">
    <w:abstractNumId w:val="3"/>
  </w:num>
  <w:num w:numId="15">
    <w:abstractNumId w:val="3"/>
  </w:num>
  <w:num w:numId="16">
    <w:abstractNumId w:val="4"/>
  </w:num>
  <w:num w:numId="17">
    <w:abstractNumId w:val="4"/>
  </w:num>
  <w:num w:numId="18">
    <w:abstractNumId w:val="4"/>
  </w:num>
  <w:num w:numId="19">
    <w:abstractNumId w:val="4"/>
  </w:num>
  <w:num w:numId="20">
    <w:abstractNumId w:val="12"/>
  </w:num>
  <w:num w:numId="21">
    <w:abstractNumId w:val="13"/>
  </w:num>
  <w:num w:numId="22">
    <w:abstractNumId w:val="9"/>
  </w:num>
  <w:num w:numId="23">
    <w:abstractNumId w:val="20"/>
  </w:num>
  <w:num w:numId="24">
    <w:abstractNumId w:val="26"/>
  </w:num>
  <w:num w:numId="25">
    <w:abstractNumId w:val="24"/>
  </w:num>
  <w:num w:numId="26">
    <w:abstractNumId w:val="0"/>
  </w:num>
  <w:num w:numId="27">
    <w:abstractNumId w:val="17"/>
  </w:num>
  <w:num w:numId="28">
    <w:abstractNumId w:val="16"/>
  </w:num>
  <w:num w:numId="29">
    <w:abstractNumId w:val="6"/>
  </w:num>
  <w:num w:numId="30">
    <w:abstractNumId w:val="27"/>
  </w:num>
  <w:num w:numId="31">
    <w:abstractNumId w:val="5"/>
  </w:num>
  <w:num w:numId="32">
    <w:abstractNumId w:val="7"/>
  </w:num>
  <w:num w:numId="33">
    <w:abstractNumId w:val="21"/>
  </w:num>
  <w:num w:numId="34">
    <w:abstractNumId w:val="15"/>
  </w:num>
  <w:num w:numId="35">
    <w:abstractNumId w:val="10"/>
  </w:num>
  <w:num w:numId="36">
    <w:abstractNumId w:val="18"/>
  </w:num>
  <w:num w:numId="37">
    <w:abstractNumId w:val="8"/>
  </w:num>
  <w:num w:numId="38">
    <w:abstractNumId w:val="21"/>
  </w:num>
  <w:num w:numId="39">
    <w:abstractNumId w:val="2"/>
  </w:num>
  <w:num w:numId="40">
    <w:abstractNumId w:val="11"/>
  </w:num>
  <w:num w:numId="41">
    <w:abstractNumId w:val="14"/>
  </w:num>
  <w:num w:numId="42">
    <w:abstractNumId w:val="1"/>
  </w:num>
  <w:num w:numId="43">
    <w:abstractNumId w:val="22"/>
  </w:num>
  <w:num w:numId="44">
    <w:abstractNumId w:val="25"/>
  </w:num>
  <w:num w:numId="45">
    <w:abstractNumId w:val="23"/>
  </w:num>
  <w:num w:numId="4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00"/>
  <w:displayHorizontalDrawingGridEvery w:val="2"/>
  <w:characterSpacingControl w:val="doNotCompress"/>
  <w:hdrShapeDefaults>
    <o:shapedefaults v:ext="edit" spidmax="67586"/>
  </w:hdrShapeDefaults>
  <w:footnotePr>
    <w:footnote w:id="0"/>
    <w:footnote w:id="1"/>
  </w:footnotePr>
  <w:endnotePr>
    <w:endnote w:id="0"/>
    <w:endnote w:id="1"/>
  </w:endnotePr>
  <w:compat/>
  <w:rsids>
    <w:rsidRoot w:val="00992800"/>
    <w:rsid w:val="00001CF1"/>
    <w:rsid w:val="00001E9E"/>
    <w:rsid w:val="00012378"/>
    <w:rsid w:val="000229BB"/>
    <w:rsid w:val="00045BF1"/>
    <w:rsid w:val="00046EEF"/>
    <w:rsid w:val="00047125"/>
    <w:rsid w:val="000521CC"/>
    <w:rsid w:val="00053A8E"/>
    <w:rsid w:val="00062140"/>
    <w:rsid w:val="00066C52"/>
    <w:rsid w:val="000906AE"/>
    <w:rsid w:val="000C4E29"/>
    <w:rsid w:val="000D0F54"/>
    <w:rsid w:val="000E0B00"/>
    <w:rsid w:val="00101C5A"/>
    <w:rsid w:val="001022D2"/>
    <w:rsid w:val="001175E8"/>
    <w:rsid w:val="001210FE"/>
    <w:rsid w:val="0012328A"/>
    <w:rsid w:val="0013254F"/>
    <w:rsid w:val="00132986"/>
    <w:rsid w:val="001338DA"/>
    <w:rsid w:val="00156746"/>
    <w:rsid w:val="001603B8"/>
    <w:rsid w:val="00164041"/>
    <w:rsid w:val="00164A02"/>
    <w:rsid w:val="00166730"/>
    <w:rsid w:val="00170835"/>
    <w:rsid w:val="00171957"/>
    <w:rsid w:val="001A1612"/>
    <w:rsid w:val="001D07E0"/>
    <w:rsid w:val="002169F0"/>
    <w:rsid w:val="002340E3"/>
    <w:rsid w:val="00237403"/>
    <w:rsid w:val="00240965"/>
    <w:rsid w:val="00251B29"/>
    <w:rsid w:val="00262E00"/>
    <w:rsid w:val="00265D09"/>
    <w:rsid w:val="00275559"/>
    <w:rsid w:val="0028331B"/>
    <w:rsid w:val="002955B7"/>
    <w:rsid w:val="002A6EAB"/>
    <w:rsid w:val="002B3020"/>
    <w:rsid w:val="002B734F"/>
    <w:rsid w:val="002F0BC6"/>
    <w:rsid w:val="002F558C"/>
    <w:rsid w:val="002F5817"/>
    <w:rsid w:val="00303632"/>
    <w:rsid w:val="003058DC"/>
    <w:rsid w:val="003121AD"/>
    <w:rsid w:val="003139BB"/>
    <w:rsid w:val="003144FC"/>
    <w:rsid w:val="0033259B"/>
    <w:rsid w:val="003765BF"/>
    <w:rsid w:val="00382D40"/>
    <w:rsid w:val="00393883"/>
    <w:rsid w:val="003A6AFF"/>
    <w:rsid w:val="003B2DC8"/>
    <w:rsid w:val="003B7004"/>
    <w:rsid w:val="003D716D"/>
    <w:rsid w:val="003E39D0"/>
    <w:rsid w:val="004067C4"/>
    <w:rsid w:val="00467CB8"/>
    <w:rsid w:val="00475ED7"/>
    <w:rsid w:val="00477C4E"/>
    <w:rsid w:val="0048615E"/>
    <w:rsid w:val="00490587"/>
    <w:rsid w:val="00493F36"/>
    <w:rsid w:val="004945D8"/>
    <w:rsid w:val="004A76BF"/>
    <w:rsid w:val="004B0E51"/>
    <w:rsid w:val="004B35B5"/>
    <w:rsid w:val="004B4F15"/>
    <w:rsid w:val="004B74B5"/>
    <w:rsid w:val="004C220E"/>
    <w:rsid w:val="004D2712"/>
    <w:rsid w:val="004D54D1"/>
    <w:rsid w:val="004F3D54"/>
    <w:rsid w:val="00511C7A"/>
    <w:rsid w:val="005137B5"/>
    <w:rsid w:val="00515E3C"/>
    <w:rsid w:val="00531D19"/>
    <w:rsid w:val="00540DF3"/>
    <w:rsid w:val="00546BD3"/>
    <w:rsid w:val="00565619"/>
    <w:rsid w:val="00582251"/>
    <w:rsid w:val="00582E40"/>
    <w:rsid w:val="00584D49"/>
    <w:rsid w:val="0059325A"/>
    <w:rsid w:val="005A7A68"/>
    <w:rsid w:val="005C4ECF"/>
    <w:rsid w:val="005C5C8F"/>
    <w:rsid w:val="005D62C4"/>
    <w:rsid w:val="005D75F4"/>
    <w:rsid w:val="005F2B0F"/>
    <w:rsid w:val="006135A0"/>
    <w:rsid w:val="0061490F"/>
    <w:rsid w:val="0062048B"/>
    <w:rsid w:val="0062430B"/>
    <w:rsid w:val="006259B2"/>
    <w:rsid w:val="00635E67"/>
    <w:rsid w:val="00641030"/>
    <w:rsid w:val="00646333"/>
    <w:rsid w:val="00647DF6"/>
    <w:rsid w:val="00654B4B"/>
    <w:rsid w:val="006603BA"/>
    <w:rsid w:val="00673AB3"/>
    <w:rsid w:val="006846AF"/>
    <w:rsid w:val="00686BFC"/>
    <w:rsid w:val="006972D5"/>
    <w:rsid w:val="006A0EDD"/>
    <w:rsid w:val="006A1253"/>
    <w:rsid w:val="006B5435"/>
    <w:rsid w:val="006C2F1E"/>
    <w:rsid w:val="006C6DA4"/>
    <w:rsid w:val="006D6056"/>
    <w:rsid w:val="006E1DAE"/>
    <w:rsid w:val="006E3E7D"/>
    <w:rsid w:val="006E7EB3"/>
    <w:rsid w:val="006F1BB9"/>
    <w:rsid w:val="007068B8"/>
    <w:rsid w:val="0071737F"/>
    <w:rsid w:val="0072123D"/>
    <w:rsid w:val="00722D07"/>
    <w:rsid w:val="00734FB9"/>
    <w:rsid w:val="00771769"/>
    <w:rsid w:val="00774DE6"/>
    <w:rsid w:val="00775B5C"/>
    <w:rsid w:val="0078070E"/>
    <w:rsid w:val="007A3155"/>
    <w:rsid w:val="007B0355"/>
    <w:rsid w:val="007B3C64"/>
    <w:rsid w:val="007C443E"/>
    <w:rsid w:val="007C45E3"/>
    <w:rsid w:val="007D15CF"/>
    <w:rsid w:val="007F3417"/>
    <w:rsid w:val="00812910"/>
    <w:rsid w:val="00832446"/>
    <w:rsid w:val="00844790"/>
    <w:rsid w:val="0086292C"/>
    <w:rsid w:val="00864A79"/>
    <w:rsid w:val="008659C2"/>
    <w:rsid w:val="008735E7"/>
    <w:rsid w:val="00880E7E"/>
    <w:rsid w:val="0088181B"/>
    <w:rsid w:val="008904BD"/>
    <w:rsid w:val="0089587A"/>
    <w:rsid w:val="00895B6C"/>
    <w:rsid w:val="008B67C3"/>
    <w:rsid w:val="008C0C14"/>
    <w:rsid w:val="008C0DA8"/>
    <w:rsid w:val="008C3537"/>
    <w:rsid w:val="008C48A9"/>
    <w:rsid w:val="008C7E03"/>
    <w:rsid w:val="008E0173"/>
    <w:rsid w:val="00906F64"/>
    <w:rsid w:val="00922654"/>
    <w:rsid w:val="00930C3E"/>
    <w:rsid w:val="00932E6A"/>
    <w:rsid w:val="00936965"/>
    <w:rsid w:val="00945CAB"/>
    <w:rsid w:val="009505CA"/>
    <w:rsid w:val="00962701"/>
    <w:rsid w:val="00962BA3"/>
    <w:rsid w:val="0097045D"/>
    <w:rsid w:val="00980A35"/>
    <w:rsid w:val="00987920"/>
    <w:rsid w:val="00992800"/>
    <w:rsid w:val="009970F6"/>
    <w:rsid w:val="009B78A1"/>
    <w:rsid w:val="009C484B"/>
    <w:rsid w:val="009D7587"/>
    <w:rsid w:val="009E32AA"/>
    <w:rsid w:val="009F1DFA"/>
    <w:rsid w:val="009F20C4"/>
    <w:rsid w:val="009F5C02"/>
    <w:rsid w:val="009F5D3F"/>
    <w:rsid w:val="00A027AD"/>
    <w:rsid w:val="00A06789"/>
    <w:rsid w:val="00A142B6"/>
    <w:rsid w:val="00A2285A"/>
    <w:rsid w:val="00A245FC"/>
    <w:rsid w:val="00A25FA0"/>
    <w:rsid w:val="00A42CBF"/>
    <w:rsid w:val="00A50D96"/>
    <w:rsid w:val="00A52797"/>
    <w:rsid w:val="00A57027"/>
    <w:rsid w:val="00A81DAC"/>
    <w:rsid w:val="00A846B4"/>
    <w:rsid w:val="00A97886"/>
    <w:rsid w:val="00AA263B"/>
    <w:rsid w:val="00AA7511"/>
    <w:rsid w:val="00AB41ED"/>
    <w:rsid w:val="00AB68BE"/>
    <w:rsid w:val="00AB71F9"/>
    <w:rsid w:val="00AD0CB1"/>
    <w:rsid w:val="00AD5A06"/>
    <w:rsid w:val="00AE2FD0"/>
    <w:rsid w:val="00AF21E2"/>
    <w:rsid w:val="00B03F5B"/>
    <w:rsid w:val="00B1247C"/>
    <w:rsid w:val="00B303CF"/>
    <w:rsid w:val="00B43C0E"/>
    <w:rsid w:val="00B45F4C"/>
    <w:rsid w:val="00B46287"/>
    <w:rsid w:val="00B64952"/>
    <w:rsid w:val="00B81372"/>
    <w:rsid w:val="00B91123"/>
    <w:rsid w:val="00B92D07"/>
    <w:rsid w:val="00B95C9D"/>
    <w:rsid w:val="00BC3F38"/>
    <w:rsid w:val="00BD098E"/>
    <w:rsid w:val="00BE1089"/>
    <w:rsid w:val="00BE31E2"/>
    <w:rsid w:val="00BE3BDF"/>
    <w:rsid w:val="00C048D1"/>
    <w:rsid w:val="00C164BE"/>
    <w:rsid w:val="00C172BA"/>
    <w:rsid w:val="00C335E9"/>
    <w:rsid w:val="00C37173"/>
    <w:rsid w:val="00C42801"/>
    <w:rsid w:val="00C56AAF"/>
    <w:rsid w:val="00C9362A"/>
    <w:rsid w:val="00CA29B3"/>
    <w:rsid w:val="00CA383E"/>
    <w:rsid w:val="00CA61E9"/>
    <w:rsid w:val="00CB1280"/>
    <w:rsid w:val="00CB2058"/>
    <w:rsid w:val="00CC19B2"/>
    <w:rsid w:val="00CD0E19"/>
    <w:rsid w:val="00CF01FA"/>
    <w:rsid w:val="00CF182A"/>
    <w:rsid w:val="00CF4786"/>
    <w:rsid w:val="00D00589"/>
    <w:rsid w:val="00D35AE3"/>
    <w:rsid w:val="00D367A5"/>
    <w:rsid w:val="00D42AB7"/>
    <w:rsid w:val="00D46D09"/>
    <w:rsid w:val="00D561AB"/>
    <w:rsid w:val="00D566CE"/>
    <w:rsid w:val="00D86890"/>
    <w:rsid w:val="00D91F5B"/>
    <w:rsid w:val="00DB0B48"/>
    <w:rsid w:val="00DC32EF"/>
    <w:rsid w:val="00DE4660"/>
    <w:rsid w:val="00DE6685"/>
    <w:rsid w:val="00E21885"/>
    <w:rsid w:val="00E2335E"/>
    <w:rsid w:val="00E2443C"/>
    <w:rsid w:val="00E263C9"/>
    <w:rsid w:val="00E52A45"/>
    <w:rsid w:val="00E57AA8"/>
    <w:rsid w:val="00E67D92"/>
    <w:rsid w:val="00EA2295"/>
    <w:rsid w:val="00EA4347"/>
    <w:rsid w:val="00EA4F98"/>
    <w:rsid w:val="00EC473D"/>
    <w:rsid w:val="00EC6FB5"/>
    <w:rsid w:val="00EE695B"/>
    <w:rsid w:val="00EF2759"/>
    <w:rsid w:val="00F071BC"/>
    <w:rsid w:val="00F1275A"/>
    <w:rsid w:val="00F15782"/>
    <w:rsid w:val="00F236C9"/>
    <w:rsid w:val="00F27D4D"/>
    <w:rsid w:val="00F352E9"/>
    <w:rsid w:val="00F41700"/>
    <w:rsid w:val="00F533BF"/>
    <w:rsid w:val="00F72958"/>
    <w:rsid w:val="00F75C26"/>
    <w:rsid w:val="00F82E73"/>
    <w:rsid w:val="00F86BC9"/>
    <w:rsid w:val="00FA1FAD"/>
    <w:rsid w:val="00FA2ECD"/>
    <w:rsid w:val="00FA6826"/>
    <w:rsid w:val="00FD6191"/>
    <w:rsid w:val="00FD772D"/>
    <w:rsid w:val="00FE4E11"/>
    <w:rsid w:val="00FF6947"/>
    <w:rsid w:val="00FF798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9C2"/>
    <w:pPr>
      <w:spacing w:before="200" w:after="200" w:line="276" w:lineRule="auto"/>
      <w:jc w:val="both"/>
    </w:pPr>
    <w:rPr>
      <w:lang w:eastAsia="en-US" w:bidi="en-US"/>
    </w:rPr>
  </w:style>
  <w:style w:type="paragraph" w:styleId="Ttulo1">
    <w:name w:val="heading 1"/>
    <w:aliases w:val="Título 1 Novo"/>
    <w:basedOn w:val="Normal"/>
    <w:next w:val="Normal"/>
    <w:link w:val="Ttulo1Char"/>
    <w:autoRedefine/>
    <w:uiPriority w:val="9"/>
    <w:qFormat/>
    <w:rsid w:val="008659C2"/>
    <w:pPr>
      <w:pageBreakBefore/>
      <w:numPr>
        <w:numId w:val="15"/>
      </w:numPr>
      <w:pBdr>
        <w:bottom w:val="single" w:sz="8" w:space="1" w:color="auto"/>
      </w:pBdr>
      <w:spacing w:before="0" w:after="600"/>
      <w:outlineLvl w:val="0"/>
    </w:pPr>
    <w:rPr>
      <w:rFonts w:ascii="Cambria" w:hAnsi="Cambria"/>
      <w:bCs/>
      <w:smallCaps/>
      <w:spacing w:val="10"/>
      <w:sz w:val="44"/>
      <w:szCs w:val="22"/>
    </w:rPr>
  </w:style>
  <w:style w:type="paragraph" w:styleId="Ttulo2">
    <w:name w:val="heading 2"/>
    <w:basedOn w:val="Normal"/>
    <w:next w:val="Normal"/>
    <w:link w:val="Ttulo2Char"/>
    <w:autoRedefine/>
    <w:uiPriority w:val="9"/>
    <w:unhideWhenUsed/>
    <w:qFormat/>
    <w:rsid w:val="00511C7A"/>
    <w:pPr>
      <w:numPr>
        <w:ilvl w:val="1"/>
        <w:numId w:val="15"/>
      </w:numPr>
      <w:pBdr>
        <w:bottom w:val="dotted" w:sz="4" w:space="1" w:color="auto"/>
      </w:pBdr>
      <w:spacing w:before="120" w:after="240"/>
      <w:outlineLvl w:val="1"/>
    </w:pPr>
    <w:rPr>
      <w:rFonts w:ascii="Cambria" w:hAnsi="Cambria"/>
      <w:smallCaps/>
      <w:spacing w:val="10"/>
      <w:sz w:val="32"/>
      <w:szCs w:val="22"/>
    </w:rPr>
  </w:style>
  <w:style w:type="paragraph" w:styleId="Ttulo3">
    <w:name w:val="heading 3"/>
    <w:basedOn w:val="Normal"/>
    <w:next w:val="Normal"/>
    <w:link w:val="Ttulo3Char"/>
    <w:autoRedefine/>
    <w:uiPriority w:val="9"/>
    <w:unhideWhenUsed/>
    <w:qFormat/>
    <w:rsid w:val="00511C7A"/>
    <w:pPr>
      <w:numPr>
        <w:ilvl w:val="2"/>
        <w:numId w:val="15"/>
      </w:numPr>
      <w:tabs>
        <w:tab w:val="left" w:pos="680"/>
      </w:tabs>
      <w:spacing w:before="0" w:after="240"/>
      <w:jc w:val="left"/>
      <w:outlineLvl w:val="2"/>
    </w:pPr>
    <w:rPr>
      <w:rFonts w:ascii="Cambria" w:hAnsi="Cambria"/>
      <w:smallCaps/>
      <w:spacing w:val="10"/>
      <w:sz w:val="28"/>
      <w:szCs w:val="36"/>
      <w:lang w:bidi="ar-SA"/>
    </w:rPr>
  </w:style>
  <w:style w:type="paragraph" w:styleId="Ttulo4">
    <w:name w:val="heading 4"/>
    <w:basedOn w:val="Ttulo3"/>
    <w:next w:val="Normal"/>
    <w:link w:val="Ttulo4Char"/>
    <w:autoRedefine/>
    <w:uiPriority w:val="9"/>
    <w:semiHidden/>
    <w:unhideWhenUsed/>
    <w:qFormat/>
    <w:rsid w:val="008659C2"/>
    <w:pPr>
      <w:numPr>
        <w:ilvl w:val="3"/>
      </w:numPr>
      <w:spacing w:after="200"/>
      <w:outlineLvl w:val="3"/>
    </w:pPr>
    <w:rPr>
      <w:sz w:val="24"/>
    </w:rPr>
  </w:style>
  <w:style w:type="paragraph" w:styleId="Ttulo5">
    <w:name w:val="heading 5"/>
    <w:basedOn w:val="Ttulo1"/>
    <w:next w:val="Normal"/>
    <w:link w:val="Ttulo5Char"/>
    <w:autoRedefine/>
    <w:uiPriority w:val="9"/>
    <w:semiHidden/>
    <w:unhideWhenUsed/>
    <w:qFormat/>
    <w:rsid w:val="008659C2"/>
    <w:pPr>
      <w:pageBreakBefore w:val="0"/>
      <w:numPr>
        <w:ilvl w:val="4"/>
      </w:numPr>
      <w:pBdr>
        <w:bottom w:val="none" w:sz="0" w:space="0" w:color="auto"/>
      </w:pBdr>
      <w:spacing w:after="200"/>
      <w:outlineLvl w:val="4"/>
    </w:pPr>
    <w:rPr>
      <w:sz w:val="20"/>
    </w:rPr>
  </w:style>
  <w:style w:type="paragraph" w:styleId="Ttulo6">
    <w:name w:val="heading 6"/>
    <w:basedOn w:val="Normal"/>
    <w:next w:val="Normal"/>
    <w:link w:val="Ttulo6Char"/>
    <w:uiPriority w:val="9"/>
    <w:semiHidden/>
    <w:unhideWhenUsed/>
    <w:qFormat/>
    <w:rsid w:val="008659C2"/>
    <w:pPr>
      <w:numPr>
        <w:ilvl w:val="5"/>
        <w:numId w:val="19"/>
      </w:num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har"/>
    <w:uiPriority w:val="9"/>
    <w:semiHidden/>
    <w:unhideWhenUsed/>
    <w:qFormat/>
    <w:rsid w:val="008659C2"/>
    <w:pPr>
      <w:numPr>
        <w:ilvl w:val="6"/>
        <w:numId w:val="19"/>
      </w:numPr>
      <w:spacing w:before="300" w:after="0"/>
      <w:outlineLvl w:val="6"/>
    </w:pPr>
    <w:rPr>
      <w:caps/>
      <w:color w:val="365F91"/>
      <w:spacing w:val="10"/>
      <w:sz w:val="22"/>
      <w:szCs w:val="22"/>
    </w:rPr>
  </w:style>
  <w:style w:type="paragraph" w:styleId="Ttulo8">
    <w:name w:val="heading 8"/>
    <w:basedOn w:val="Normal"/>
    <w:next w:val="Normal"/>
    <w:link w:val="Ttulo8Char"/>
    <w:uiPriority w:val="9"/>
    <w:semiHidden/>
    <w:unhideWhenUsed/>
    <w:qFormat/>
    <w:rsid w:val="008659C2"/>
    <w:pPr>
      <w:numPr>
        <w:ilvl w:val="7"/>
        <w:numId w:val="19"/>
      </w:numPr>
      <w:spacing w:before="300" w:after="0"/>
      <w:outlineLvl w:val="7"/>
    </w:pPr>
    <w:rPr>
      <w:caps/>
      <w:spacing w:val="10"/>
      <w:sz w:val="18"/>
      <w:szCs w:val="18"/>
    </w:rPr>
  </w:style>
  <w:style w:type="paragraph" w:styleId="Ttulo9">
    <w:name w:val="heading 9"/>
    <w:basedOn w:val="Normal"/>
    <w:next w:val="Normal"/>
    <w:link w:val="Ttulo9Char"/>
    <w:uiPriority w:val="9"/>
    <w:semiHidden/>
    <w:unhideWhenUsed/>
    <w:qFormat/>
    <w:rsid w:val="008659C2"/>
    <w:pPr>
      <w:numPr>
        <w:ilvl w:val="8"/>
        <w:numId w:val="19"/>
      </w:numPr>
      <w:spacing w:before="300" w:after="0"/>
      <w:outlineLvl w:val="8"/>
    </w:pPr>
    <w:rPr>
      <w:i/>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5674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1Char">
    <w:name w:val="Título 1 Char"/>
    <w:aliases w:val="Título 1 Novo Char"/>
    <w:basedOn w:val="Fontepargpadro"/>
    <w:link w:val="Ttulo1"/>
    <w:uiPriority w:val="9"/>
    <w:rsid w:val="008659C2"/>
    <w:rPr>
      <w:rFonts w:ascii="Cambria" w:hAnsi="Cambria"/>
      <w:bCs/>
      <w:smallCaps/>
      <w:spacing w:val="10"/>
      <w:sz w:val="44"/>
      <w:lang w:val="pt-BR"/>
    </w:rPr>
  </w:style>
  <w:style w:type="character" w:customStyle="1" w:styleId="Ttulo2Char">
    <w:name w:val="Título 2 Char"/>
    <w:basedOn w:val="Fontepargpadro"/>
    <w:link w:val="Ttulo2"/>
    <w:uiPriority w:val="9"/>
    <w:rsid w:val="00511C7A"/>
    <w:rPr>
      <w:rFonts w:ascii="Cambria" w:hAnsi="Cambria"/>
      <w:smallCaps/>
      <w:spacing w:val="10"/>
      <w:sz w:val="32"/>
      <w:szCs w:val="22"/>
      <w:lang w:eastAsia="en-US" w:bidi="en-US"/>
    </w:rPr>
  </w:style>
  <w:style w:type="character" w:customStyle="1" w:styleId="Ttulo3Char">
    <w:name w:val="Título 3 Char"/>
    <w:basedOn w:val="Fontepargpadro"/>
    <w:link w:val="Ttulo3"/>
    <w:uiPriority w:val="9"/>
    <w:rsid w:val="00511C7A"/>
    <w:rPr>
      <w:rFonts w:ascii="Cambria" w:hAnsi="Cambria"/>
      <w:smallCaps/>
      <w:spacing w:val="10"/>
      <w:sz w:val="28"/>
      <w:szCs w:val="36"/>
      <w:lang w:eastAsia="en-US"/>
    </w:rPr>
  </w:style>
  <w:style w:type="character" w:customStyle="1" w:styleId="Ttulo4Char">
    <w:name w:val="Título 4 Char"/>
    <w:basedOn w:val="Fontepargpadro"/>
    <w:link w:val="Ttulo4"/>
    <w:uiPriority w:val="9"/>
    <w:semiHidden/>
    <w:rsid w:val="008659C2"/>
    <w:rPr>
      <w:rFonts w:ascii="Cambria" w:eastAsia="Times New Roman" w:hAnsi="Cambria"/>
      <w:smallCaps/>
      <w:spacing w:val="10"/>
      <w:sz w:val="24"/>
      <w:lang w:val="pt-BR" w:bidi="ar-SA"/>
    </w:rPr>
  </w:style>
  <w:style w:type="character" w:customStyle="1" w:styleId="Ttulo5Char">
    <w:name w:val="Título 5 Char"/>
    <w:basedOn w:val="Fontepargpadro"/>
    <w:link w:val="Ttulo5"/>
    <w:uiPriority w:val="9"/>
    <w:semiHidden/>
    <w:rsid w:val="008659C2"/>
    <w:rPr>
      <w:rFonts w:ascii="Cambria" w:hAnsi="Cambria"/>
      <w:bCs/>
      <w:smallCaps/>
      <w:spacing w:val="10"/>
      <w:sz w:val="20"/>
      <w:lang w:val="pt-BR"/>
    </w:rPr>
  </w:style>
  <w:style w:type="character" w:customStyle="1" w:styleId="Ttulo6Char">
    <w:name w:val="Título 6 Char"/>
    <w:basedOn w:val="Fontepargpadro"/>
    <w:link w:val="Ttulo6"/>
    <w:uiPriority w:val="9"/>
    <w:semiHidden/>
    <w:rsid w:val="008659C2"/>
    <w:rPr>
      <w:caps/>
      <w:color w:val="365F91"/>
      <w:spacing w:val="10"/>
      <w:lang w:val="pt-BR"/>
    </w:rPr>
  </w:style>
  <w:style w:type="character" w:customStyle="1" w:styleId="Ttulo7Char">
    <w:name w:val="Título 7 Char"/>
    <w:basedOn w:val="Fontepargpadro"/>
    <w:link w:val="Ttulo7"/>
    <w:uiPriority w:val="9"/>
    <w:semiHidden/>
    <w:rsid w:val="008659C2"/>
    <w:rPr>
      <w:caps/>
      <w:color w:val="365F91"/>
      <w:spacing w:val="10"/>
      <w:lang w:val="pt-BR"/>
    </w:rPr>
  </w:style>
  <w:style w:type="character" w:customStyle="1" w:styleId="Ttulo8Char">
    <w:name w:val="Título 8 Char"/>
    <w:basedOn w:val="Fontepargpadro"/>
    <w:link w:val="Ttulo8"/>
    <w:uiPriority w:val="9"/>
    <w:semiHidden/>
    <w:rsid w:val="008659C2"/>
    <w:rPr>
      <w:caps/>
      <w:spacing w:val="10"/>
      <w:sz w:val="18"/>
      <w:szCs w:val="18"/>
      <w:lang w:val="pt-BR"/>
    </w:rPr>
  </w:style>
  <w:style w:type="character" w:customStyle="1" w:styleId="Ttulo9Char">
    <w:name w:val="Título 9 Char"/>
    <w:basedOn w:val="Fontepargpadro"/>
    <w:link w:val="Ttulo9"/>
    <w:uiPriority w:val="9"/>
    <w:semiHidden/>
    <w:rsid w:val="008659C2"/>
    <w:rPr>
      <w:i/>
      <w:caps/>
      <w:spacing w:val="10"/>
      <w:sz w:val="18"/>
      <w:szCs w:val="18"/>
      <w:lang w:val="pt-BR"/>
    </w:rPr>
  </w:style>
  <w:style w:type="paragraph" w:styleId="Legenda">
    <w:name w:val="caption"/>
    <w:aliases w:val="Legenda Char Char Char,Figure/Table Caption Char,Figure/Table Caption..."/>
    <w:basedOn w:val="Normal"/>
    <w:next w:val="Normal"/>
    <w:autoRedefine/>
    <w:uiPriority w:val="35"/>
    <w:unhideWhenUsed/>
    <w:qFormat/>
    <w:rsid w:val="00237403"/>
    <w:pPr>
      <w:keepNext/>
      <w:ind w:firstLine="708"/>
      <w:jc w:val="center"/>
    </w:pPr>
    <w:rPr>
      <w:bCs/>
      <w:smallCaps/>
      <w:sz w:val="18"/>
      <w:szCs w:val="18"/>
    </w:rPr>
  </w:style>
  <w:style w:type="paragraph" w:styleId="Ttulo">
    <w:name w:val="Title"/>
    <w:basedOn w:val="Normal"/>
    <w:next w:val="Normal"/>
    <w:link w:val="TtuloChar"/>
    <w:uiPriority w:val="10"/>
    <w:qFormat/>
    <w:rsid w:val="008659C2"/>
    <w:pPr>
      <w:pBdr>
        <w:bottom w:val="single" w:sz="8" w:space="1" w:color="auto"/>
      </w:pBdr>
      <w:spacing w:before="600" w:after="0"/>
      <w:jc w:val="center"/>
    </w:pPr>
    <w:rPr>
      <w:rFonts w:ascii="Cambria" w:hAnsi="Cambria"/>
      <w:smallCaps/>
      <w:spacing w:val="10"/>
      <w:kern w:val="28"/>
      <w:sz w:val="60"/>
      <w:szCs w:val="52"/>
    </w:rPr>
  </w:style>
  <w:style w:type="character" w:customStyle="1" w:styleId="TtuloChar">
    <w:name w:val="Título Char"/>
    <w:basedOn w:val="Fontepargpadro"/>
    <w:link w:val="Ttulo"/>
    <w:uiPriority w:val="10"/>
    <w:rsid w:val="008659C2"/>
    <w:rPr>
      <w:rFonts w:ascii="Cambria" w:hAnsi="Cambria"/>
      <w:smallCaps/>
      <w:spacing w:val="10"/>
      <w:kern w:val="28"/>
      <w:sz w:val="60"/>
      <w:szCs w:val="52"/>
      <w:lang w:val="pt-BR"/>
    </w:rPr>
  </w:style>
  <w:style w:type="paragraph" w:styleId="Subttulo">
    <w:name w:val="Subtitle"/>
    <w:basedOn w:val="Normal"/>
    <w:next w:val="Normal"/>
    <w:link w:val="SubttuloChar"/>
    <w:autoRedefine/>
    <w:qFormat/>
    <w:rsid w:val="008659C2"/>
    <w:pPr>
      <w:spacing w:after="1000" w:line="240" w:lineRule="auto"/>
      <w:jc w:val="center"/>
    </w:pPr>
    <w:rPr>
      <w:rFonts w:ascii="Cambria" w:hAnsi="Cambria"/>
      <w:smallCaps/>
      <w:sz w:val="28"/>
      <w:szCs w:val="28"/>
    </w:rPr>
  </w:style>
  <w:style w:type="character" w:customStyle="1" w:styleId="SubttuloChar">
    <w:name w:val="Subtítulo Char"/>
    <w:basedOn w:val="Fontepargpadro"/>
    <w:link w:val="Subttulo"/>
    <w:rsid w:val="008659C2"/>
    <w:rPr>
      <w:rFonts w:ascii="Cambria" w:hAnsi="Cambria"/>
      <w:smallCaps/>
      <w:sz w:val="28"/>
      <w:szCs w:val="28"/>
      <w:lang w:val="pt-BR"/>
    </w:rPr>
  </w:style>
  <w:style w:type="character" w:styleId="Forte">
    <w:name w:val="Strong"/>
    <w:uiPriority w:val="22"/>
    <w:qFormat/>
    <w:rsid w:val="008659C2"/>
    <w:rPr>
      <w:b/>
      <w:bCs/>
    </w:rPr>
  </w:style>
  <w:style w:type="character" w:styleId="nfase">
    <w:name w:val="Emphasis"/>
    <w:uiPriority w:val="20"/>
    <w:qFormat/>
    <w:rsid w:val="008659C2"/>
    <w:rPr>
      <w:caps/>
      <w:color w:val="243F60"/>
      <w:spacing w:val="5"/>
    </w:rPr>
  </w:style>
  <w:style w:type="paragraph" w:styleId="SemEspaamento">
    <w:name w:val="No Spacing"/>
    <w:basedOn w:val="Normal"/>
    <w:link w:val="SemEspaamentoChar"/>
    <w:uiPriority w:val="1"/>
    <w:qFormat/>
    <w:rsid w:val="008659C2"/>
    <w:pPr>
      <w:spacing w:before="0" w:after="0" w:line="240" w:lineRule="auto"/>
    </w:pPr>
  </w:style>
  <w:style w:type="character" w:customStyle="1" w:styleId="SemEspaamentoChar">
    <w:name w:val="Sem Espaçamento Char"/>
    <w:basedOn w:val="Fontepargpadro"/>
    <w:link w:val="SemEspaamento"/>
    <w:uiPriority w:val="1"/>
    <w:rsid w:val="008659C2"/>
    <w:rPr>
      <w:sz w:val="20"/>
      <w:szCs w:val="20"/>
      <w:lang w:val="pt-BR"/>
    </w:rPr>
  </w:style>
  <w:style w:type="paragraph" w:styleId="PargrafodaLista">
    <w:name w:val="List Paragraph"/>
    <w:basedOn w:val="Normal"/>
    <w:uiPriority w:val="34"/>
    <w:qFormat/>
    <w:rsid w:val="008659C2"/>
    <w:pPr>
      <w:ind w:left="720"/>
    </w:pPr>
  </w:style>
  <w:style w:type="paragraph" w:styleId="Citao">
    <w:name w:val="Quote"/>
    <w:basedOn w:val="Normal"/>
    <w:next w:val="Normal"/>
    <w:link w:val="CitaoChar"/>
    <w:uiPriority w:val="29"/>
    <w:qFormat/>
    <w:rsid w:val="008659C2"/>
    <w:rPr>
      <w:i/>
      <w:iCs/>
      <w:lang w:val="en-US"/>
    </w:rPr>
  </w:style>
  <w:style w:type="character" w:customStyle="1" w:styleId="CitaoChar">
    <w:name w:val="Citação Char"/>
    <w:basedOn w:val="Fontepargpadro"/>
    <w:link w:val="Citao"/>
    <w:uiPriority w:val="29"/>
    <w:rsid w:val="008659C2"/>
    <w:rPr>
      <w:i/>
      <w:iCs/>
      <w:sz w:val="20"/>
      <w:szCs w:val="20"/>
    </w:rPr>
  </w:style>
  <w:style w:type="paragraph" w:styleId="CitaoIntensa">
    <w:name w:val="Intense Quote"/>
    <w:basedOn w:val="Normal"/>
    <w:next w:val="Normal"/>
    <w:link w:val="CitaoIntensaChar"/>
    <w:uiPriority w:val="30"/>
    <w:qFormat/>
    <w:rsid w:val="008659C2"/>
    <w:pPr>
      <w:pBdr>
        <w:top w:val="single" w:sz="4" w:space="10" w:color="4F81BD"/>
        <w:left w:val="single" w:sz="4" w:space="10" w:color="4F81BD"/>
      </w:pBdr>
      <w:spacing w:after="0"/>
      <w:ind w:left="1296" w:right="1152"/>
    </w:pPr>
    <w:rPr>
      <w:i/>
      <w:iCs/>
      <w:color w:val="4F81BD"/>
      <w:lang w:val="en-US"/>
    </w:rPr>
  </w:style>
  <w:style w:type="character" w:customStyle="1" w:styleId="CitaoIntensaChar">
    <w:name w:val="Citação Intensa Char"/>
    <w:basedOn w:val="Fontepargpadro"/>
    <w:link w:val="CitaoIntensa"/>
    <w:uiPriority w:val="30"/>
    <w:rsid w:val="008659C2"/>
    <w:rPr>
      <w:i/>
      <w:iCs/>
      <w:color w:val="4F81BD"/>
      <w:sz w:val="20"/>
      <w:szCs w:val="20"/>
    </w:rPr>
  </w:style>
  <w:style w:type="character" w:styleId="nfaseSutil">
    <w:name w:val="Subtle Emphasis"/>
    <w:uiPriority w:val="19"/>
    <w:qFormat/>
    <w:rsid w:val="008659C2"/>
    <w:rPr>
      <w:i/>
      <w:iCs/>
      <w:color w:val="243F60"/>
    </w:rPr>
  </w:style>
  <w:style w:type="character" w:styleId="nfaseIntensa">
    <w:name w:val="Intense Emphasis"/>
    <w:uiPriority w:val="21"/>
    <w:qFormat/>
    <w:rsid w:val="008659C2"/>
    <w:rPr>
      <w:b/>
      <w:bCs/>
      <w:caps/>
      <w:color w:val="243F60"/>
      <w:spacing w:val="10"/>
    </w:rPr>
  </w:style>
  <w:style w:type="character" w:styleId="RefernciaSutil">
    <w:name w:val="Subtle Reference"/>
    <w:uiPriority w:val="31"/>
    <w:qFormat/>
    <w:rsid w:val="008659C2"/>
    <w:rPr>
      <w:b/>
      <w:bCs/>
      <w:color w:val="4F81BD"/>
    </w:rPr>
  </w:style>
  <w:style w:type="character" w:styleId="RefernciaIntensa">
    <w:name w:val="Intense Reference"/>
    <w:uiPriority w:val="32"/>
    <w:qFormat/>
    <w:rsid w:val="008659C2"/>
    <w:rPr>
      <w:b/>
      <w:bCs/>
      <w:i/>
      <w:iCs/>
      <w:caps/>
      <w:color w:val="4F81BD"/>
    </w:rPr>
  </w:style>
  <w:style w:type="character" w:styleId="TtulodoLivro">
    <w:name w:val="Book Title"/>
    <w:uiPriority w:val="33"/>
    <w:qFormat/>
    <w:rsid w:val="008659C2"/>
    <w:rPr>
      <w:b/>
      <w:bCs/>
      <w:i/>
      <w:iCs/>
      <w:spacing w:val="9"/>
    </w:rPr>
  </w:style>
  <w:style w:type="paragraph" w:styleId="CabealhodoSumrio">
    <w:name w:val="TOC Heading"/>
    <w:aliases w:val="TCC. Cabeçalho do Sumário"/>
    <w:basedOn w:val="Ttulo1"/>
    <w:next w:val="Normal"/>
    <w:autoRedefine/>
    <w:uiPriority w:val="39"/>
    <w:semiHidden/>
    <w:unhideWhenUsed/>
    <w:qFormat/>
    <w:rsid w:val="008659C2"/>
    <w:pPr>
      <w:numPr>
        <w:numId w:val="20"/>
      </w:numPr>
    </w:pPr>
    <w:rPr>
      <w:caps/>
      <w:smallCaps w:val="0"/>
      <w:noProof/>
      <w:spacing w:val="20"/>
    </w:rPr>
  </w:style>
  <w:style w:type="paragraph" w:customStyle="1" w:styleId="Codigo">
    <w:name w:val="Codigo"/>
    <w:basedOn w:val="Normal"/>
    <w:autoRedefine/>
    <w:qFormat/>
    <w:rsid w:val="008659C2"/>
    <w:pPr>
      <w:framePr w:hSpace="1134" w:wrap="around" w:vAnchor="text" w:hAnchor="margin" w:xAlign="inside" w:y="1"/>
      <w:pBdr>
        <w:top w:val="single" w:sz="4" w:space="8" w:color="auto"/>
        <w:left w:val="single" w:sz="4" w:space="0" w:color="auto"/>
        <w:bottom w:val="single" w:sz="4" w:space="2" w:color="auto"/>
        <w:right w:val="single" w:sz="4" w:space="0" w:color="auto"/>
      </w:pBdr>
      <w:spacing w:line="240" w:lineRule="auto"/>
      <w:contextualSpacing/>
      <w:jc w:val="left"/>
    </w:pPr>
    <w:rPr>
      <w:rFonts w:ascii="Courier New" w:hAnsi="Courier New"/>
      <w:sz w:val="18"/>
    </w:rPr>
  </w:style>
  <w:style w:type="paragraph" w:styleId="Cabealho">
    <w:name w:val="header"/>
    <w:basedOn w:val="Normal"/>
    <w:link w:val="CabealhoChar"/>
    <w:uiPriority w:val="99"/>
    <w:unhideWhenUsed/>
    <w:rsid w:val="00C335E9"/>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C335E9"/>
    <w:rPr>
      <w:sz w:val="20"/>
      <w:szCs w:val="20"/>
      <w:lang w:val="pt-BR"/>
    </w:rPr>
  </w:style>
  <w:style w:type="paragraph" w:styleId="Rodap">
    <w:name w:val="footer"/>
    <w:basedOn w:val="Normal"/>
    <w:link w:val="RodapChar"/>
    <w:uiPriority w:val="99"/>
    <w:unhideWhenUsed/>
    <w:rsid w:val="00C335E9"/>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C335E9"/>
    <w:rPr>
      <w:sz w:val="20"/>
      <w:szCs w:val="20"/>
      <w:lang w:val="pt-BR"/>
    </w:rPr>
  </w:style>
  <w:style w:type="table" w:styleId="GradeMdia3-nfase5">
    <w:name w:val="Medium Grid 3 Accent 5"/>
    <w:basedOn w:val="Tabelanormal"/>
    <w:uiPriority w:val="69"/>
    <w:rsid w:val="008659C2"/>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Sumrio2">
    <w:name w:val="toc 2"/>
    <w:basedOn w:val="Normal"/>
    <w:next w:val="Normal"/>
    <w:autoRedefine/>
    <w:uiPriority w:val="39"/>
    <w:unhideWhenUsed/>
    <w:rsid w:val="00511C7A"/>
    <w:pPr>
      <w:spacing w:after="100"/>
      <w:ind w:left="200"/>
    </w:pPr>
  </w:style>
  <w:style w:type="paragraph" w:customStyle="1" w:styleId="Figura">
    <w:name w:val="Figura"/>
    <w:basedOn w:val="Normal"/>
    <w:rsid w:val="00303632"/>
    <w:pPr>
      <w:spacing w:before="360" w:after="0" w:line="240" w:lineRule="auto"/>
      <w:jc w:val="center"/>
    </w:pPr>
    <w:rPr>
      <w:rFonts w:ascii="Times New Roman" w:hAnsi="Times New Roman"/>
      <w:sz w:val="24"/>
      <w:szCs w:val="24"/>
      <w:lang w:eastAsia="pt-BR" w:bidi="ar-SA"/>
    </w:rPr>
  </w:style>
  <w:style w:type="paragraph" w:customStyle="1" w:styleId="ListEq">
    <w:name w:val="ListEq"/>
    <w:basedOn w:val="Figura"/>
    <w:rsid w:val="0048615E"/>
  </w:style>
  <w:style w:type="character" w:styleId="Hyperlink">
    <w:name w:val="Hyperlink"/>
    <w:basedOn w:val="Fontepargpadro"/>
    <w:uiPriority w:val="99"/>
    <w:rsid w:val="0048615E"/>
    <w:rPr>
      <w:color w:val="0000FF"/>
      <w:u w:val="single"/>
    </w:rPr>
  </w:style>
  <w:style w:type="character" w:styleId="Nmerodepgina">
    <w:name w:val="page number"/>
    <w:basedOn w:val="Fontepargpadro"/>
    <w:rsid w:val="006C2F1E"/>
  </w:style>
  <w:style w:type="paragraph" w:customStyle="1" w:styleId="Algoritmo">
    <w:name w:val="Algoritmo"/>
    <w:basedOn w:val="Normal"/>
    <w:rsid w:val="00511C7A"/>
    <w:pPr>
      <w:spacing w:before="0" w:after="0" w:line="0" w:lineRule="atLeast"/>
      <w:ind w:firstLine="851"/>
    </w:pPr>
    <w:rPr>
      <w:rFonts w:ascii="Courier" w:hAnsi="Courier"/>
      <w:sz w:val="24"/>
      <w:szCs w:val="24"/>
      <w:lang w:eastAsia="pt-BR" w:bidi="ar-SA"/>
    </w:rPr>
  </w:style>
  <w:style w:type="paragraph" w:customStyle="1" w:styleId="parag">
    <w:name w:val="parag"/>
    <w:link w:val="paragChar"/>
    <w:rsid w:val="00EA2295"/>
    <w:pPr>
      <w:widowControl w:val="0"/>
      <w:autoSpaceDE w:val="0"/>
      <w:autoSpaceDN w:val="0"/>
      <w:adjustRightInd w:val="0"/>
      <w:spacing w:before="160" w:line="360" w:lineRule="atLeast"/>
      <w:ind w:firstLine="567"/>
      <w:jc w:val="both"/>
    </w:pPr>
    <w:rPr>
      <w:rFonts w:ascii="Times New Roman" w:hAnsi="Times New Roman"/>
      <w:sz w:val="24"/>
      <w:szCs w:val="24"/>
    </w:rPr>
  </w:style>
  <w:style w:type="character" w:customStyle="1" w:styleId="paragChar">
    <w:name w:val="parag Char"/>
    <w:basedOn w:val="Fontepargpadro"/>
    <w:link w:val="parag"/>
    <w:rsid w:val="00EA2295"/>
    <w:rPr>
      <w:rFonts w:ascii="Times New Roman" w:hAnsi="Times New Roman"/>
      <w:sz w:val="24"/>
      <w:szCs w:val="24"/>
      <w:lang w:val="pt-BR" w:eastAsia="pt-BR" w:bidi="ar-SA"/>
    </w:rPr>
  </w:style>
  <w:style w:type="paragraph" w:customStyle="1" w:styleId="NormalCentralizado">
    <w:name w:val="Normal + Centralizado"/>
    <w:basedOn w:val="parag"/>
    <w:rsid w:val="00FE4E11"/>
    <w:pPr>
      <w:keepNext/>
      <w:jc w:val="center"/>
    </w:pPr>
  </w:style>
  <w:style w:type="paragraph" w:customStyle="1" w:styleId="Calibri10preto">
    <w:name w:val="Calibri10preto"/>
    <w:basedOn w:val="parag"/>
    <w:link w:val="Calibri10pretoChar"/>
    <w:rsid w:val="00FE4E11"/>
    <w:rPr>
      <w:rFonts w:ascii="Calibri" w:hAnsi="Calibri"/>
      <w:sz w:val="20"/>
    </w:rPr>
  </w:style>
  <w:style w:type="character" w:customStyle="1" w:styleId="Calibri10pretoChar">
    <w:name w:val="Calibri10preto Char"/>
    <w:basedOn w:val="paragChar"/>
    <w:link w:val="Calibri10preto"/>
    <w:rsid w:val="00FE4E11"/>
  </w:style>
  <w:style w:type="character" w:customStyle="1" w:styleId="Heading6Char">
    <w:name w:val="Heading 6 Char"/>
    <w:basedOn w:val="Fontepargpadro"/>
    <w:locked/>
    <w:rsid w:val="00844790"/>
    <w:rPr>
      <w:rFonts w:ascii="Arial" w:hAnsi="Arial" w:cs="Times New Roman"/>
      <w:b/>
      <w:bCs/>
      <w:i/>
      <w:sz w:val="24"/>
      <w:lang w:val="pt-BR" w:eastAsia="pt-BR"/>
    </w:rPr>
  </w:style>
  <w:style w:type="paragraph" w:customStyle="1" w:styleId="Texto">
    <w:name w:val="Texto"/>
    <w:basedOn w:val="Normal"/>
    <w:autoRedefine/>
    <w:rsid w:val="00BD098E"/>
    <w:pPr>
      <w:spacing w:before="160" w:after="0" w:line="360" w:lineRule="atLeast"/>
      <w:ind w:firstLine="567"/>
    </w:pPr>
    <w:rPr>
      <w:rFonts w:ascii="Times New Roman" w:eastAsia="Calibri" w:hAnsi="Times New Roman"/>
      <w:sz w:val="24"/>
      <w:szCs w:val="24"/>
      <w:lang w:eastAsia="pt-BR" w:bidi="ar-SA"/>
    </w:rPr>
  </w:style>
  <w:style w:type="character" w:styleId="Refdecomentrio">
    <w:name w:val="annotation reference"/>
    <w:basedOn w:val="Fontepargpadro"/>
    <w:semiHidden/>
    <w:rsid w:val="00BD098E"/>
    <w:rPr>
      <w:rFonts w:cs="Times New Roman"/>
      <w:sz w:val="16"/>
      <w:szCs w:val="16"/>
    </w:rPr>
  </w:style>
  <w:style w:type="paragraph" w:styleId="Textodecomentrio">
    <w:name w:val="annotation text"/>
    <w:basedOn w:val="Normal"/>
    <w:link w:val="TextodecomentrioChar"/>
    <w:semiHidden/>
    <w:rsid w:val="00BD098E"/>
    <w:pPr>
      <w:spacing w:before="0" w:after="0" w:line="240" w:lineRule="auto"/>
      <w:jc w:val="left"/>
    </w:pPr>
    <w:rPr>
      <w:rFonts w:ascii="Times New Roman" w:eastAsia="Calibri" w:hAnsi="Times New Roman"/>
      <w:lang w:eastAsia="pt-BR" w:bidi="ar-SA"/>
    </w:rPr>
  </w:style>
  <w:style w:type="character" w:customStyle="1" w:styleId="TextodecomentrioChar">
    <w:name w:val="Texto de comentário Char"/>
    <w:basedOn w:val="Fontepargpadro"/>
    <w:link w:val="Textodecomentrio"/>
    <w:semiHidden/>
    <w:rsid w:val="00BD098E"/>
    <w:rPr>
      <w:rFonts w:ascii="Times New Roman" w:eastAsia="Calibri" w:hAnsi="Times New Roman"/>
    </w:rPr>
  </w:style>
  <w:style w:type="paragraph" w:styleId="Textodebalo">
    <w:name w:val="Balloon Text"/>
    <w:basedOn w:val="Normal"/>
    <w:link w:val="TextodebaloChar"/>
    <w:uiPriority w:val="99"/>
    <w:semiHidden/>
    <w:unhideWhenUsed/>
    <w:rsid w:val="00BD098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D098E"/>
    <w:rPr>
      <w:rFonts w:ascii="Tahoma" w:hAnsi="Tahoma" w:cs="Tahoma"/>
      <w:sz w:val="16"/>
      <w:szCs w:val="16"/>
      <w:lang w:eastAsia="en-US" w:bidi="en-US"/>
    </w:rPr>
  </w:style>
  <w:style w:type="paragraph" w:customStyle="1" w:styleId="ListaTC">
    <w:name w:val="ListaTC"/>
    <w:basedOn w:val="Texto"/>
    <w:rsid w:val="0061490F"/>
    <w:pPr>
      <w:numPr>
        <w:numId w:val="33"/>
      </w:numPr>
      <w:spacing w:before="120" w:after="120"/>
      <w:ind w:left="924" w:hanging="357"/>
    </w:pPr>
  </w:style>
  <w:style w:type="paragraph" w:customStyle="1" w:styleId="LegendaTabela">
    <w:name w:val="Legenda Tabela"/>
    <w:basedOn w:val="Legenda"/>
    <w:next w:val="Normal"/>
    <w:rsid w:val="0061490F"/>
    <w:pPr>
      <w:spacing w:before="240" w:after="80" w:line="240" w:lineRule="auto"/>
      <w:ind w:firstLine="0"/>
    </w:pPr>
    <w:rPr>
      <w:rFonts w:ascii="Times New Roman" w:eastAsia="Calibri" w:hAnsi="Times New Roman"/>
      <w:b/>
      <w:smallCaps w:val="0"/>
      <w:lang w:eastAsia="pt-BR" w:bidi="ar-SA"/>
    </w:rPr>
  </w:style>
  <w:style w:type="table" w:customStyle="1" w:styleId="ListaClara1">
    <w:name w:val="Lista Clara1"/>
    <w:basedOn w:val="Tabelanormal"/>
    <w:uiPriority w:val="61"/>
    <w:rsid w:val="0061490F"/>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Sumrio1">
    <w:name w:val="toc 1"/>
    <w:basedOn w:val="Normal"/>
    <w:next w:val="Normal"/>
    <w:autoRedefine/>
    <w:uiPriority w:val="39"/>
    <w:unhideWhenUsed/>
    <w:rsid w:val="00511C7A"/>
    <w:pPr>
      <w:spacing w:after="100"/>
    </w:pPr>
  </w:style>
  <w:style w:type="paragraph" w:customStyle="1" w:styleId="paragrafo">
    <w:name w:val="paragrafo"/>
    <w:qFormat/>
    <w:rsid w:val="00012378"/>
    <w:pPr>
      <w:widowControl w:val="0"/>
      <w:spacing w:before="80"/>
      <w:ind w:firstLine="567"/>
      <w:jc w:val="both"/>
    </w:pPr>
    <w:rPr>
      <w:lang w:eastAsia="en-US" w:bidi="en-US"/>
    </w:rPr>
  </w:style>
  <w:style w:type="paragraph" w:styleId="Sumrio3">
    <w:name w:val="toc 3"/>
    <w:basedOn w:val="Normal"/>
    <w:next w:val="Normal"/>
    <w:autoRedefine/>
    <w:uiPriority w:val="39"/>
    <w:unhideWhenUsed/>
    <w:rsid w:val="00511C7A"/>
    <w:pPr>
      <w:spacing w:after="100"/>
      <w:ind w:left="400"/>
    </w:pPr>
  </w:style>
  <w:style w:type="character" w:customStyle="1" w:styleId="a">
    <w:name w:val="a"/>
    <w:basedOn w:val="Fontepargpadro"/>
    <w:rsid w:val="00240965"/>
  </w:style>
  <w:style w:type="paragraph" w:customStyle="1" w:styleId="NormalJustificado">
    <w:name w:val="Normal + Justificado"/>
    <w:aliases w:val="À esquerda:  0 cm,Deslocamento:  1,9 cm,Antes:  3 pt"/>
    <w:basedOn w:val="Normal"/>
    <w:link w:val="NormalJustificadoChar"/>
    <w:rsid w:val="00012378"/>
    <w:pPr>
      <w:tabs>
        <w:tab w:val="left" w:pos="1080"/>
      </w:tabs>
      <w:spacing w:before="60" w:after="0" w:line="240" w:lineRule="auto"/>
      <w:ind w:left="1077" w:hanging="1077"/>
    </w:pPr>
    <w:rPr>
      <w:rFonts w:ascii="Times New Roman" w:hAnsi="Times New Roman"/>
      <w:sz w:val="24"/>
      <w:szCs w:val="24"/>
      <w:lang w:eastAsia="ar-SA" w:bidi="ar-SA"/>
    </w:rPr>
  </w:style>
  <w:style w:type="character" w:customStyle="1" w:styleId="NormalJustificadoChar">
    <w:name w:val="Normal + Justificado Char"/>
    <w:aliases w:val="À esquerda:  0 cm Char,Deslocamento:  1 Char,9 cm Char,Antes:  3 pt Char"/>
    <w:basedOn w:val="Fontepargpadro"/>
    <w:link w:val="NormalJustificado"/>
    <w:rsid w:val="00012378"/>
    <w:rPr>
      <w:rFonts w:ascii="Times New Roman" w:hAnsi="Times New Roman"/>
      <w:sz w:val="24"/>
      <w:szCs w:val="24"/>
      <w:lang w:eastAsia="ar-SA"/>
    </w:rPr>
  </w:style>
  <w:style w:type="paragraph" w:customStyle="1" w:styleId="referencia">
    <w:name w:val="referencia"/>
    <w:qFormat/>
    <w:rsid w:val="00012378"/>
    <w:pPr>
      <w:spacing w:before="120" w:after="120"/>
      <w:ind w:left="737" w:hanging="737"/>
      <w:jc w:val="both"/>
    </w:pPr>
    <w:rPr>
      <w:lang w:eastAsia="en-US" w:bidi="en-US"/>
    </w:rPr>
  </w:style>
</w:styles>
</file>

<file path=word/webSettings.xml><?xml version="1.0" encoding="utf-8"?>
<w:webSettings xmlns:r="http://schemas.openxmlformats.org/officeDocument/2006/relationships" xmlns:w="http://schemas.openxmlformats.org/wordprocessingml/2006/main">
  <w:divs>
    <w:div w:id="898708158">
      <w:bodyDiv w:val="1"/>
      <w:marLeft w:val="0"/>
      <w:marRight w:val="0"/>
      <w:marTop w:val="0"/>
      <w:marBottom w:val="0"/>
      <w:divBdr>
        <w:top w:val="none" w:sz="0" w:space="0" w:color="auto"/>
        <w:left w:val="none" w:sz="0" w:space="0" w:color="auto"/>
        <w:bottom w:val="none" w:sz="0" w:space="0" w:color="auto"/>
        <w:right w:val="none" w:sz="0" w:space="0" w:color="auto"/>
      </w:divBdr>
    </w:div>
    <w:div w:id="1811744268">
      <w:bodyDiv w:val="1"/>
      <w:marLeft w:val="0"/>
      <w:marRight w:val="0"/>
      <w:marTop w:val="0"/>
      <w:marBottom w:val="0"/>
      <w:divBdr>
        <w:top w:val="none" w:sz="0" w:space="0" w:color="auto"/>
        <w:left w:val="none" w:sz="0" w:space="0" w:color="auto"/>
        <w:bottom w:val="none" w:sz="0" w:space="0" w:color="auto"/>
        <w:right w:val="none" w:sz="0" w:space="0" w:color="auto"/>
      </w:divBdr>
    </w:div>
    <w:div w:id="184786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image" Target="media/image12.wmf"/><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6.wmf"/><Relationship Id="rId42" Type="http://schemas.openxmlformats.org/officeDocument/2006/relationships/image" Target="media/image21.png"/><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oleObject" Target="embeddings/oleObject1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emf"/><Relationship Id="rId29" Type="http://schemas.openxmlformats.org/officeDocument/2006/relationships/oleObject" Target="embeddings/oleObject9.bin"/><Relationship Id="rId41" Type="http://schemas.openxmlformats.org/officeDocument/2006/relationships/oleObject" Target="embeddings/oleObject14.bin"/><Relationship Id="rId54" Type="http://schemas.openxmlformats.org/officeDocument/2006/relationships/image" Target="media/image31.w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4.emf"/><Relationship Id="rId53" Type="http://schemas.openxmlformats.org/officeDocument/2006/relationships/oleObject" Target="embeddings/oleObject16.bin"/><Relationship Id="rId58" Type="http://schemas.openxmlformats.org/officeDocument/2006/relationships/hyperlink" Target="http://ties.itu.ch/ftp/public/itu-t/tsg15opticaltransport/OTN/g709-intro-v2.ppt"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ieeexplore.ieee.org/xpl/RecentIssue.jsp?punumber=35"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oleObject" Target="embeddings/oleObject10.bin"/><Relationship Id="rId44" Type="http://schemas.openxmlformats.org/officeDocument/2006/relationships/image" Target="media/image23.png"/><Relationship Id="rId52" Type="http://schemas.openxmlformats.org/officeDocument/2006/relationships/image" Target="media/image30.w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image" Target="media/image14.emf"/><Relationship Id="rId35" Type="http://schemas.openxmlformats.org/officeDocument/2006/relationships/oleObject" Target="embeddings/oleObject12.bin"/><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image" Target="media/image32.png"/><Relationship Id="rId8" Type="http://schemas.openxmlformats.org/officeDocument/2006/relationships/image" Target="media/image1.emf"/><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9.wmf"/><Relationship Id="rId46" Type="http://schemas.openxmlformats.org/officeDocument/2006/relationships/image" Target="media/image25.png"/><Relationship Id="rId59"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88811-22E6-4AEA-B944-87D1425DB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Pages>
  <Words>10646</Words>
  <Characters>57492</Characters>
  <Application>Microsoft Office Word</Application>
  <DocSecurity>0</DocSecurity>
  <Lines>479</Lines>
  <Paragraphs>136</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68002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dc:creator>
  <cp:keywords/>
  <cp:lastModifiedBy>Guindani</cp:lastModifiedBy>
  <cp:revision>21</cp:revision>
  <cp:lastPrinted>2009-03-26T22:05:00Z</cp:lastPrinted>
  <dcterms:created xsi:type="dcterms:W3CDTF">2009-03-20T20:47:00Z</dcterms:created>
  <dcterms:modified xsi:type="dcterms:W3CDTF">2009-03-26T22:14:00Z</dcterms:modified>
</cp:coreProperties>
</file>