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euagp4knfqrx" w:id="0"/>
      <w:bookmarkEnd w:id="0"/>
      <w:r w:rsidDel="00000000" w:rsidR="00000000" w:rsidRPr="00000000">
        <w:rPr>
          <w:b w:val="1"/>
          <w:bCs w:val="1"/>
          <w:sz w:val="46"/>
          <w:szCs w:val="46"/>
          <w:rtl w:val="0"/>
        </w:rPr>
        <w:t xml:space="preserve">VA Supplemental Benefits: Detailed Eligibility Requirements</w:t>
      </w:r>
    </w:p>
    <w:p w:rsidR="00000000" w:rsidDel="00000000" w:rsidP="00000000" w:rsidRDefault="00000000" w:rsidRPr="00000000" w14:paraId="00000002">
      <w:pPr>
        <w:spacing w:after="240" w:lineRule="auto"/>
        <w:rPr>
          <w:i w:val="1"/>
          <w:iCs w:val="1"/>
        </w:rPr>
      </w:pPr>
      <w:r w:rsidDel="00000000" w:rsidR="00000000" w:rsidRPr="00000000">
        <w:rPr>
          <w:i w:val="1"/>
          <w:iCs w:val="1"/>
          <w:rtl w:val="0"/>
        </w:rPr>
        <w:t xml:space="preserve">A Reference Guide for Veterans and Service Members</w:t>
      </w:r>
    </w:p>
    <w:p w:rsidR="00000000" w:rsidDel="00000000" w:rsidP="00000000" w:rsidRDefault="00000000" w:rsidRPr="00000000" w14:paraId="00000003">
      <w:pPr>
        <w:spacing w:after="240" w:lineRule="auto"/>
        <w:rPr/>
      </w:pPr>
      <w:r w:rsidDel="00000000" w:rsidR="00000000" w:rsidRPr="00000000">
        <w:rPr>
          <w:rtl w:val="0"/>
        </w:rPr>
        <w:t xml:space="preserve">Qualification is the first hurdle in accessing the benefits you have earned. This guide breaks down the specific requirements for each major program, serving as a roadmap for your application process.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fhb9kr956o1g" w:id="1"/>
      <w:bookmarkEnd w:id="1"/>
      <w:r w:rsidDel="00000000" w:rsidR="00000000" w:rsidRPr="00000000">
        <w:rPr>
          <w:b w:val="1"/>
          <w:bCs w:val="1"/>
          <w:sz w:val="34"/>
          <w:szCs w:val="34"/>
          <w:rtl w:val="0"/>
        </w:rPr>
        <w:t xml:space="preserve">1. Specially Adapted Housing (SAH) Grants </w:t>
      </w:r>
    </w:p>
    <w:p w:rsidR="00000000" w:rsidDel="00000000" w:rsidP="00000000" w:rsidRDefault="00000000" w:rsidRPr="00000000" w14:paraId="00000006">
      <w:pPr>
        <w:spacing w:after="240" w:lineRule="auto"/>
        <w:rPr/>
      </w:pPr>
      <w:r w:rsidDel="00000000" w:rsidR="00000000" w:rsidRPr="00000000">
        <w:rPr>
          <w:rtl w:val="0"/>
        </w:rPr>
        <w:t xml:space="preserve">The SAH grant program provides financial assistance to obtain or modify a home to meet specific physical needs.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7.7901430842608"/>
        <w:gridCol w:w="5853.100158982512"/>
        <w:gridCol w:w="1359.1096979332272"/>
        <w:tblGridChange w:id="0">
          <w:tblGrid>
            <w:gridCol w:w="2147.7901430842608"/>
            <w:gridCol w:w="5853.100158982512"/>
            <w:gridCol w:w="1359.1096979332272"/>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Qualification Category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Requirement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pP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Disability Basis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The application must be based on the nature of a service-connected disability.</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Application Form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Initial application must be filed using </w:t>
            </w:r>
            <w:r w:rsidDel="00000000" w:rsidR="00000000" w:rsidRPr="00000000">
              <w:rPr>
                <w:b w:val="1"/>
                <w:bCs w:val="1"/>
                <w:rtl w:val="0"/>
              </w:rPr>
              <w:t xml:space="preserve">VA Form 26-4555</w:t>
            </w: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rtl w:val="0"/>
              </w:rPr>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Final Approval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Funds are only released once the SAH Agent approves the specific plan (Plans 1–4) and all necessary exhibits.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rtl w:val="0"/>
              </w:rPr>
            </w:r>
          </w:p>
        </w:tc>
      </w:tr>
    </w:tbl>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x8zy0zou7fzs" w:id="2"/>
      <w:bookmarkEnd w:id="2"/>
      <w:r w:rsidDel="00000000" w:rsidR="00000000" w:rsidRPr="00000000">
        <w:rPr>
          <w:b w:val="1"/>
          <w:bCs w:val="1"/>
          <w:sz w:val="34"/>
          <w:szCs w:val="34"/>
          <w:rtl w:val="0"/>
        </w:rPr>
        <w:t xml:space="preserve">2. Home Improvement and Structural Alterations (HISA) Grants </w:t>
      </w:r>
    </w:p>
    <w:p w:rsidR="00000000" w:rsidDel="00000000" w:rsidP="00000000" w:rsidRDefault="00000000" w:rsidRPr="00000000" w14:paraId="00000015">
      <w:pPr>
        <w:spacing w:after="240" w:lineRule="auto"/>
        <w:rPr/>
      </w:pPr>
      <w:r w:rsidDel="00000000" w:rsidR="00000000" w:rsidRPr="00000000">
        <w:rPr>
          <w:rtl w:val="0"/>
        </w:rPr>
        <w:t xml:space="preserve">HISA grants cover medically necessary structural alterations for the effective treatment of a disability.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6.597774244833"/>
        <w:gridCol w:w="5704.29252782194"/>
        <w:gridCol w:w="1359.1096979332272"/>
        <w:tblGridChange w:id="0">
          <w:tblGrid>
            <w:gridCol w:w="2296.597774244833"/>
            <w:gridCol w:w="5704.29252782194"/>
            <w:gridCol w:w="1359.1096979332272"/>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Qualification Category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Requirement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Service-Connected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$6,800 Maximum:</w:t>
            </w:r>
            <w:r w:rsidDel="00000000" w:rsidR="00000000" w:rsidRPr="00000000">
              <w:rPr>
                <w:rtl w:val="0"/>
              </w:rPr>
              <w:t xml:space="preserve"> Veteran must have a 50–100% service-connected disability rating.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Non-Service-Connected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$2,000 Maximum:</w:t>
            </w:r>
            <w:r w:rsidDel="00000000" w:rsidR="00000000" w:rsidRPr="00000000">
              <w:rPr>
                <w:rtl w:val="0"/>
              </w:rPr>
              <w:t xml:space="preserve"> For Veterans with non-service-connected disabilities.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SAH Recipients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SAH recipients remain eligible if the alteration is medically necessary for continued treatment or home access.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Application Form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Must complete </w:t>
            </w:r>
            <w:r w:rsidDel="00000000" w:rsidR="00000000" w:rsidRPr="00000000">
              <w:rPr>
                <w:b w:val="1"/>
                <w:bCs w:val="1"/>
                <w:rtl w:val="0"/>
              </w:rPr>
              <w:t xml:space="preserve">VA Form 10-0103</w:t>
            </w: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Documentation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Requires a written, itemized estimate from a licensed/insured contractor. Non-homeowners need a notarized owner authorization.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r>
          </w:p>
        </w:tc>
      </w:tr>
    </w:tbl>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before="0" w:lineRule="auto"/>
        <w:rPr>
          <w:b w:val="1"/>
          <w:bCs w:val="1"/>
          <w:sz w:val="34"/>
          <w:szCs w:val="34"/>
        </w:rPr>
      </w:pPr>
      <w:bookmarkStart w:colFirst="0" w:colLast="0" w:name="_hdut43b1p7hh" w:id="3"/>
      <w:bookmarkEnd w:id="3"/>
      <w:r w:rsidDel="00000000" w:rsidR="00000000" w:rsidRPr="00000000">
        <w:rPr>
          <w:b w:val="1"/>
          <w:bCs w:val="1"/>
          <w:sz w:val="34"/>
          <w:szCs w:val="34"/>
          <w:rtl w:val="0"/>
        </w:rPr>
        <w:t xml:space="preserve">3. Automobile and Special Adaptive Equipment Grants </w:t>
      </w:r>
    </w:p>
    <w:p w:rsidR="00000000" w:rsidDel="00000000" w:rsidP="00000000" w:rsidRDefault="00000000" w:rsidRPr="00000000" w14:paraId="0000002A">
      <w:pPr>
        <w:spacing w:after="240" w:lineRule="auto"/>
        <w:rPr/>
      </w:pPr>
      <w:r w:rsidDel="00000000" w:rsidR="00000000" w:rsidRPr="00000000">
        <w:rPr>
          <w:rtl w:val="0"/>
        </w:rPr>
        <w:t xml:space="preserve">These benefits focus on mobility and the ability to operate or enter a vehicle safely.</w:t>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eh37vcj594w9" w:id="4"/>
      <w:bookmarkEnd w:id="4"/>
      <w:r w:rsidDel="00000000" w:rsidR="00000000" w:rsidRPr="00000000">
        <w:rPr>
          <w:b w:val="1"/>
          <w:bCs w:val="1"/>
          <w:color w:val="000000"/>
          <w:sz w:val="26"/>
          <w:szCs w:val="26"/>
          <w:rtl w:val="0"/>
        </w:rPr>
        <w:t xml:space="preserve">Automobile Grant (Conveyance Allowance)</w:t>
      </w:r>
    </w:p>
    <w:p w:rsidR="00000000" w:rsidDel="00000000" w:rsidP="00000000" w:rsidRDefault="00000000" w:rsidRPr="00000000" w14:paraId="0000002C">
      <w:pPr>
        <w:spacing w:after="240" w:lineRule="auto"/>
        <w:rPr>
          <w:i w:val="1"/>
          <w:iCs w:val="1"/>
        </w:rPr>
      </w:pPr>
      <w:r w:rsidDel="00000000" w:rsidR="00000000" w:rsidRPr="00000000">
        <w:rPr>
          <w:i w:val="1"/>
          <w:iCs w:val="1"/>
          <w:rtl w:val="0"/>
        </w:rPr>
        <w:t xml:space="preserve">This is a once-per-lifetime grant.</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b w:val="1"/>
          <w:bCs w:val="1"/>
          <w:rtl w:val="0"/>
        </w:rPr>
        <w:t xml:space="preserve">Service Connection:</w:t>
      </w:r>
      <w:r w:rsidDel="00000000" w:rsidR="00000000" w:rsidRPr="00000000">
        <w:rPr>
          <w:rtl w:val="0"/>
        </w:rPr>
        <w:t xml:space="preserve"> Injury or disease must have been incurred or aggravated during active service.</w:t>
      </w:r>
    </w:p>
    <w:p w:rsidR="00000000" w:rsidDel="00000000" w:rsidP="00000000" w:rsidRDefault="00000000" w:rsidRPr="00000000" w14:paraId="0000002E">
      <w:pPr>
        <w:numPr>
          <w:ilvl w:val="0"/>
          <w:numId w:val="1"/>
        </w:numPr>
        <w:spacing w:after="0" w:afterAutospacing="0" w:lineRule="auto"/>
        <w:ind w:left="720" w:hanging="360"/>
      </w:pPr>
      <w:r w:rsidDel="00000000" w:rsidR="00000000" w:rsidRPr="00000000">
        <w:rPr>
          <w:b w:val="1"/>
          <w:bCs w:val="1"/>
          <w:rtl w:val="0"/>
        </w:rPr>
        <w:t xml:space="preserve">Qualifying Disabilities:</w:t>
      </w:r>
    </w:p>
    <w:p w:rsidR="00000000" w:rsidDel="00000000" w:rsidP="00000000" w:rsidRDefault="00000000" w:rsidRPr="00000000" w14:paraId="0000002F">
      <w:pPr>
        <w:numPr>
          <w:ilvl w:val="1"/>
          <w:numId w:val="1"/>
        </w:numPr>
        <w:spacing w:after="0" w:afterAutospacing="0" w:lineRule="auto"/>
        <w:ind w:left="1440" w:hanging="360"/>
      </w:pPr>
      <w:r w:rsidDel="00000000" w:rsidR="00000000" w:rsidRPr="00000000">
        <w:rPr>
          <w:rtl w:val="0"/>
        </w:rPr>
        <w:t xml:space="preserve">Loss (or permanent loss of use) of one or both feet.</w:t>
      </w:r>
    </w:p>
    <w:p w:rsidR="00000000" w:rsidDel="00000000" w:rsidP="00000000" w:rsidRDefault="00000000" w:rsidRPr="00000000" w14:paraId="00000030">
      <w:pPr>
        <w:numPr>
          <w:ilvl w:val="1"/>
          <w:numId w:val="1"/>
        </w:numPr>
        <w:spacing w:after="0" w:afterAutospacing="0" w:lineRule="auto"/>
        <w:ind w:left="1440" w:hanging="360"/>
      </w:pPr>
      <w:r w:rsidDel="00000000" w:rsidR="00000000" w:rsidRPr="00000000">
        <w:rPr>
          <w:rtl w:val="0"/>
        </w:rPr>
        <w:t xml:space="preserve">Loss (or permanent loss of use) of one or both hands.</w:t>
      </w:r>
    </w:p>
    <w:p w:rsidR="00000000" w:rsidDel="00000000" w:rsidP="00000000" w:rsidRDefault="00000000" w:rsidRPr="00000000" w14:paraId="00000031">
      <w:pPr>
        <w:numPr>
          <w:ilvl w:val="1"/>
          <w:numId w:val="1"/>
        </w:numPr>
        <w:spacing w:after="0" w:afterAutospacing="0" w:lineRule="auto"/>
        <w:ind w:left="1440" w:hanging="360"/>
      </w:pPr>
      <w:r w:rsidDel="00000000" w:rsidR="00000000" w:rsidRPr="00000000">
        <w:rPr>
          <w:rtl w:val="0"/>
        </w:rPr>
        <w:t xml:space="preserve">Permanent vision impairment in both eyes (20/200 or less).</w:t>
      </w:r>
    </w:p>
    <w:p w:rsidR="00000000" w:rsidDel="00000000" w:rsidP="00000000" w:rsidRDefault="00000000" w:rsidRPr="00000000" w14:paraId="00000032">
      <w:pPr>
        <w:numPr>
          <w:ilvl w:val="1"/>
          <w:numId w:val="1"/>
        </w:numPr>
        <w:spacing w:after="0" w:afterAutospacing="0" w:lineRule="auto"/>
        <w:ind w:left="1440" w:hanging="360"/>
      </w:pPr>
      <w:r w:rsidDel="00000000" w:rsidR="00000000" w:rsidRPr="00000000">
        <w:rPr>
          <w:rtl w:val="0"/>
        </w:rPr>
        <w:t xml:space="preserve">Severe burn injuries causing motion-limiting contractures.</w:t>
      </w:r>
    </w:p>
    <w:p w:rsidR="00000000" w:rsidDel="00000000" w:rsidP="00000000" w:rsidRDefault="00000000" w:rsidRPr="00000000" w14:paraId="00000033">
      <w:pPr>
        <w:numPr>
          <w:ilvl w:val="1"/>
          <w:numId w:val="1"/>
        </w:numPr>
        <w:spacing w:after="0" w:afterAutospacing="0" w:lineRule="auto"/>
        <w:ind w:left="1440" w:hanging="360"/>
      </w:pPr>
      <w:r w:rsidDel="00000000" w:rsidR="00000000" w:rsidRPr="00000000">
        <w:rPr>
          <w:rtl w:val="0"/>
        </w:rPr>
        <w:t xml:space="preserve">Amyotrophic Lateral Sclerosis (ALS).</w:t>
      </w:r>
    </w:p>
    <w:p w:rsidR="00000000" w:rsidDel="00000000" w:rsidP="00000000" w:rsidRDefault="00000000" w:rsidRPr="00000000" w14:paraId="00000034">
      <w:pPr>
        <w:numPr>
          <w:ilvl w:val="0"/>
          <w:numId w:val="1"/>
        </w:numPr>
        <w:spacing w:after="240" w:lineRule="auto"/>
        <w:ind w:left="720" w:hanging="360"/>
      </w:pPr>
      <w:r w:rsidDel="00000000" w:rsidR="00000000" w:rsidRPr="00000000">
        <w:rPr>
          <w:b w:val="1"/>
          <w:bCs w:val="1"/>
          <w:rtl w:val="0"/>
        </w:rPr>
        <w:t xml:space="preserve">Form:</w:t>
      </w:r>
      <w:r w:rsidDel="00000000" w:rsidR="00000000" w:rsidRPr="00000000">
        <w:rPr>
          <w:rtl w:val="0"/>
        </w:rPr>
        <w:t xml:space="preserve"> </w:t>
      </w:r>
      <w:r w:rsidDel="00000000" w:rsidR="00000000" w:rsidRPr="00000000">
        <w:rPr>
          <w:b w:val="1"/>
          <w:bCs w:val="1"/>
          <w:rtl w:val="0"/>
        </w:rPr>
        <w:t xml:space="preserve">VA Form 21-4502</w:t>
      </w:r>
      <w:r w:rsidDel="00000000" w:rsidR="00000000" w:rsidRPr="00000000">
        <w:rPr>
          <w:rtl w:val="0"/>
        </w:rPr>
        <w:t xml:space="preserve">.</w:t>
      </w:r>
    </w:p>
    <w:p w:rsidR="00000000" w:rsidDel="00000000" w:rsidP="00000000" w:rsidRDefault="00000000" w:rsidRPr="00000000" w14:paraId="00000035">
      <w:pPr>
        <w:pStyle w:val="Heading3"/>
        <w:keepNext w:val="0"/>
        <w:keepLines w:val="0"/>
        <w:spacing w:before="0" w:lineRule="auto"/>
        <w:rPr>
          <w:b w:val="1"/>
          <w:bCs w:val="1"/>
          <w:color w:val="000000"/>
          <w:sz w:val="26"/>
          <w:szCs w:val="26"/>
        </w:rPr>
      </w:pPr>
      <w:bookmarkStart w:colFirst="0" w:colLast="0" w:name="_y1hgd5jc2b5d" w:id="5"/>
      <w:bookmarkEnd w:id="5"/>
      <w:r w:rsidDel="00000000" w:rsidR="00000000" w:rsidRPr="00000000">
        <w:rPr>
          <w:b w:val="1"/>
          <w:bCs w:val="1"/>
          <w:color w:val="000000"/>
          <w:sz w:val="26"/>
          <w:szCs w:val="26"/>
          <w:rtl w:val="0"/>
        </w:rPr>
        <w:t xml:space="preserve">Special Adaptive Equipment Grant</w:t>
      </w:r>
    </w:p>
    <w:p w:rsidR="00000000" w:rsidDel="00000000" w:rsidP="00000000" w:rsidRDefault="00000000" w:rsidRPr="00000000" w14:paraId="00000036">
      <w:pPr>
        <w:numPr>
          <w:ilvl w:val="0"/>
          <w:numId w:val="2"/>
        </w:numPr>
        <w:spacing w:after="0" w:afterAutospacing="0" w:lineRule="auto"/>
        <w:ind w:left="720" w:hanging="360"/>
      </w:pPr>
      <w:r w:rsidDel="00000000" w:rsidR="00000000" w:rsidRPr="00000000">
        <w:rPr>
          <w:b w:val="1"/>
          <w:bCs w:val="1"/>
          <w:rtl w:val="0"/>
        </w:rPr>
        <w:t xml:space="preserve">General:</w:t>
      </w:r>
      <w:r w:rsidDel="00000000" w:rsidR="00000000" w:rsidRPr="00000000">
        <w:rPr>
          <w:rtl w:val="0"/>
        </w:rPr>
        <w:t xml:space="preserve"> Available to those qualified for the Auto Grant.</w:t>
      </w:r>
    </w:p>
    <w:p w:rsidR="00000000" w:rsidDel="00000000" w:rsidP="00000000" w:rsidRDefault="00000000" w:rsidRPr="00000000" w14:paraId="00000037">
      <w:pPr>
        <w:numPr>
          <w:ilvl w:val="0"/>
          <w:numId w:val="2"/>
        </w:numPr>
        <w:spacing w:after="0" w:afterAutospacing="0" w:lineRule="auto"/>
        <w:ind w:left="720" w:hanging="360"/>
      </w:pPr>
      <w:r w:rsidDel="00000000" w:rsidR="00000000" w:rsidRPr="00000000">
        <w:rPr>
          <w:b w:val="1"/>
          <w:bCs w:val="1"/>
          <w:rtl w:val="0"/>
        </w:rPr>
        <w:t xml:space="preserve">Ankylosis Exception:</w:t>
      </w:r>
      <w:r w:rsidDel="00000000" w:rsidR="00000000" w:rsidRPr="00000000">
        <w:rPr>
          <w:rtl w:val="0"/>
        </w:rPr>
        <w:t xml:space="preserve"> Veterans with ankylosis (joint immobility) of the knees or hips may qualify for the equipment grant only, even if they don't meet Auto Grant criteria.</w:t>
      </w:r>
    </w:p>
    <w:p w:rsidR="00000000" w:rsidDel="00000000" w:rsidP="00000000" w:rsidRDefault="00000000" w:rsidRPr="00000000" w14:paraId="00000038">
      <w:pPr>
        <w:numPr>
          <w:ilvl w:val="0"/>
          <w:numId w:val="2"/>
        </w:numPr>
        <w:spacing w:after="240" w:lineRule="auto"/>
        <w:ind w:left="720" w:hanging="360"/>
      </w:pPr>
      <w:r w:rsidDel="00000000" w:rsidR="00000000" w:rsidRPr="00000000">
        <w:rPr>
          <w:b w:val="1"/>
          <w:bCs w:val="1"/>
          <w:rtl w:val="0"/>
        </w:rPr>
        <w:t xml:space="preserve">Note:</w:t>
      </w:r>
      <w:r w:rsidDel="00000000" w:rsidR="00000000" w:rsidRPr="00000000">
        <w:rPr>
          <w:rtl w:val="0"/>
        </w:rPr>
        <w:t xml:space="preserve"> Equipment for </w:t>
      </w:r>
      <w:r w:rsidDel="00000000" w:rsidR="00000000" w:rsidRPr="00000000">
        <w:rPr>
          <w:i w:val="1"/>
          <w:iCs w:val="1"/>
          <w:rtl w:val="0"/>
        </w:rPr>
        <w:t xml:space="preserve">operating</w:t>
      </w:r>
      <w:r w:rsidDel="00000000" w:rsidR="00000000" w:rsidRPr="00000000">
        <w:rPr>
          <w:rtl w:val="0"/>
        </w:rPr>
        <w:t xml:space="preserve"> a vehicle cannot be provided if the Veteran is blind, lacks a valid license, or requires a driver.</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before="0" w:lineRule="auto"/>
        <w:rPr>
          <w:b w:val="1"/>
          <w:bCs w:val="1"/>
          <w:sz w:val="34"/>
          <w:szCs w:val="34"/>
        </w:rPr>
      </w:pPr>
      <w:bookmarkStart w:colFirst="0" w:colLast="0" w:name="_mdp0dx8d97v5" w:id="6"/>
      <w:bookmarkEnd w:id="6"/>
      <w:r w:rsidDel="00000000" w:rsidR="00000000" w:rsidRPr="00000000">
        <w:rPr>
          <w:b w:val="1"/>
          <w:bCs w:val="1"/>
          <w:sz w:val="34"/>
          <w:szCs w:val="34"/>
          <w:rtl w:val="0"/>
        </w:rPr>
        <w:t xml:space="preserve">4. Veterans Mortgage Life Insurance (VMLI) </w:t>
      </w:r>
    </w:p>
    <w:p w:rsidR="00000000" w:rsidDel="00000000" w:rsidP="00000000" w:rsidRDefault="00000000" w:rsidRPr="00000000" w14:paraId="0000003B">
      <w:pPr>
        <w:pStyle w:val="Heading2"/>
        <w:keepNext w:val="0"/>
        <w:keepLines w:val="0"/>
        <w:spacing w:after="80" w:before="0" w:lineRule="auto"/>
        <w:rPr/>
      </w:pPr>
      <w:bookmarkStart w:colFirst="0" w:colLast="0" w:name="_tptywvo83pd" w:id="7"/>
      <w:bookmarkEnd w:id="7"/>
      <w:r w:rsidDel="00000000" w:rsidR="00000000" w:rsidRPr="00000000">
        <w:rPr>
          <w:rtl w:val="0"/>
        </w:rPr>
        <w:t xml:space="preserve">VMLI is a decreasing term insurance policy that covers a mortgage balance in the event of a Veteran’s death.</w:t>
      </w:r>
    </w:p>
    <w:p w:rsidR="00000000" w:rsidDel="00000000" w:rsidP="00000000" w:rsidRDefault="00000000" w:rsidRPr="00000000" w14:paraId="0000003C">
      <w:pPr>
        <w:numPr>
          <w:ilvl w:val="0"/>
          <w:numId w:val="3"/>
        </w:numPr>
        <w:spacing w:after="0" w:afterAutospacing="0" w:lineRule="auto"/>
        <w:ind w:left="720" w:hanging="360"/>
      </w:pPr>
      <w:r w:rsidDel="00000000" w:rsidR="00000000" w:rsidRPr="00000000">
        <w:rPr>
          <w:b w:val="1"/>
          <w:bCs w:val="1"/>
          <w:rtl w:val="0"/>
        </w:rPr>
        <w:t xml:space="preserve">Grant Requirement:</w:t>
      </w:r>
      <w:r w:rsidDel="00000000" w:rsidR="00000000" w:rsidRPr="00000000">
        <w:rPr>
          <w:rtl w:val="0"/>
        </w:rPr>
        <w:t xml:space="preserve"> You must have an </w:t>
      </w:r>
      <w:r w:rsidDel="00000000" w:rsidR="00000000" w:rsidRPr="00000000">
        <w:rPr>
          <w:b w:val="1"/>
          <w:bCs w:val="1"/>
          <w:rtl w:val="0"/>
        </w:rPr>
        <w:t xml:space="preserve">approved</w:t>
      </w:r>
      <w:r w:rsidDel="00000000" w:rsidR="00000000" w:rsidRPr="00000000">
        <w:rPr>
          <w:rtl w:val="0"/>
        </w:rPr>
        <w:t xml:space="preserve"> SAH or SHA grant.</w:t>
      </w:r>
    </w:p>
    <w:p w:rsidR="00000000" w:rsidDel="00000000" w:rsidP="00000000" w:rsidRDefault="00000000" w:rsidRPr="00000000" w14:paraId="0000003D">
      <w:pPr>
        <w:numPr>
          <w:ilvl w:val="0"/>
          <w:numId w:val="3"/>
        </w:numPr>
        <w:spacing w:after="0" w:afterAutospacing="0" w:lineRule="auto"/>
        <w:ind w:left="720" w:hanging="360"/>
      </w:pPr>
      <w:r w:rsidDel="00000000" w:rsidR="00000000" w:rsidRPr="00000000">
        <w:rPr>
          <w:b w:val="1"/>
          <w:bCs w:val="1"/>
          <w:rtl w:val="0"/>
        </w:rPr>
        <w:t xml:space="preserve">Age Limit:</w:t>
      </w:r>
      <w:r w:rsidDel="00000000" w:rsidR="00000000" w:rsidRPr="00000000">
        <w:rPr>
          <w:rtl w:val="0"/>
        </w:rPr>
        <w:t xml:space="preserve"> Must be under age 70 at the time of grant approval.</w:t>
      </w:r>
    </w:p>
    <w:p w:rsidR="00000000" w:rsidDel="00000000" w:rsidP="00000000" w:rsidRDefault="00000000" w:rsidRPr="00000000" w14:paraId="0000003E">
      <w:pPr>
        <w:numPr>
          <w:ilvl w:val="0"/>
          <w:numId w:val="3"/>
        </w:numPr>
        <w:spacing w:after="0" w:afterAutospacing="0" w:lineRule="auto"/>
        <w:ind w:left="720" w:hanging="360"/>
      </w:pPr>
      <w:r w:rsidDel="00000000" w:rsidR="00000000" w:rsidRPr="00000000">
        <w:rPr>
          <w:b w:val="1"/>
          <w:bCs w:val="1"/>
          <w:rtl w:val="0"/>
        </w:rPr>
        <w:t xml:space="preserve">Residence:</w:t>
      </w:r>
      <w:r w:rsidDel="00000000" w:rsidR="00000000" w:rsidRPr="00000000">
        <w:rPr>
          <w:rtl w:val="0"/>
        </w:rPr>
        <w:t xml:space="preserve"> Must have a qualified mortgage on the specially adapted home, which must be your primary residence.</w:t>
      </w:r>
    </w:p>
    <w:p w:rsidR="00000000" w:rsidDel="00000000" w:rsidP="00000000" w:rsidRDefault="00000000" w:rsidRPr="00000000" w14:paraId="0000003F">
      <w:pPr>
        <w:numPr>
          <w:ilvl w:val="0"/>
          <w:numId w:val="3"/>
        </w:numPr>
        <w:spacing w:after="240" w:lineRule="auto"/>
        <w:ind w:left="720" w:hanging="360"/>
      </w:pPr>
      <w:r w:rsidDel="00000000" w:rsidR="00000000" w:rsidRPr="00000000">
        <w:rPr>
          <w:b w:val="1"/>
          <w:bCs w:val="1"/>
          <w:rtl w:val="0"/>
        </w:rPr>
        <w:t xml:space="preserve">Form:</w:t>
      </w:r>
      <w:r w:rsidDel="00000000" w:rsidR="00000000" w:rsidRPr="00000000">
        <w:rPr>
          <w:rtl w:val="0"/>
        </w:rPr>
        <w:t xml:space="preserve"> </w:t>
      </w:r>
      <w:r w:rsidDel="00000000" w:rsidR="00000000" w:rsidRPr="00000000">
        <w:rPr>
          <w:b w:val="1"/>
          <w:bCs w:val="1"/>
          <w:rtl w:val="0"/>
        </w:rPr>
        <w:t xml:space="preserve">VA Form 29-8636</w:t>
      </w:r>
      <w:r w:rsidDel="00000000" w:rsidR="00000000" w:rsidRPr="00000000">
        <w:rPr>
          <w:rtl w:val="0"/>
        </w:rPr>
        <w:t xml:space="preserve"> (provided by the VA once the housing grant is approved).</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before="0" w:lineRule="auto"/>
        <w:rPr>
          <w:b w:val="1"/>
          <w:bCs w:val="1"/>
          <w:sz w:val="34"/>
          <w:szCs w:val="34"/>
        </w:rPr>
      </w:pPr>
      <w:bookmarkStart w:colFirst="0" w:colLast="0" w:name="_h8p43vby3lyg" w:id="8"/>
      <w:bookmarkEnd w:id="8"/>
      <w:r w:rsidDel="00000000" w:rsidR="00000000" w:rsidRPr="00000000">
        <w:rPr>
          <w:b w:val="1"/>
          <w:bCs w:val="1"/>
          <w:sz w:val="34"/>
          <w:szCs w:val="34"/>
          <w:rtl w:val="0"/>
        </w:rPr>
        <w:t xml:space="preserve">5. Veteran Readiness and Employment (VR&amp;E) / Chapter 31 </w:t>
      </w:r>
    </w:p>
    <w:p w:rsidR="00000000" w:rsidDel="00000000" w:rsidP="00000000" w:rsidRDefault="00000000" w:rsidRPr="00000000" w14:paraId="00000042">
      <w:pPr>
        <w:spacing w:after="240" w:lineRule="auto"/>
        <w:rPr/>
      </w:pPr>
      <w:r w:rsidDel="00000000" w:rsidR="00000000" w:rsidRPr="00000000">
        <w:rPr>
          <w:rtl w:val="0"/>
        </w:rPr>
        <w:t xml:space="preserve">VR&amp;E assists Veterans with service-connected disabilities in finding employment or achieving independent living.</w:t>
      </w:r>
    </w:p>
    <w:p w:rsidR="00000000" w:rsidDel="00000000" w:rsidP="00000000" w:rsidRDefault="00000000" w:rsidRPr="00000000" w14:paraId="00000043">
      <w:pPr>
        <w:numPr>
          <w:ilvl w:val="0"/>
          <w:numId w:val="5"/>
        </w:numPr>
        <w:spacing w:after="0" w:afterAutospacing="0" w:lineRule="auto"/>
        <w:ind w:left="720" w:hanging="360"/>
      </w:pPr>
      <w:r w:rsidDel="00000000" w:rsidR="00000000" w:rsidRPr="00000000">
        <w:rPr>
          <w:b w:val="1"/>
          <w:bCs w:val="1"/>
          <w:rtl w:val="0"/>
        </w:rPr>
        <w:t xml:space="preserve">Disability Rating:</w:t>
      </w:r>
      <w:r w:rsidDel="00000000" w:rsidR="00000000" w:rsidRPr="00000000">
        <w:rPr>
          <w:rtl w:val="0"/>
        </w:rPr>
        <w:t xml:space="preserve"> A combined service-connected rating of at least 10% is required.</w:t>
      </w:r>
    </w:p>
    <w:p w:rsidR="00000000" w:rsidDel="00000000" w:rsidP="00000000" w:rsidRDefault="00000000" w:rsidRPr="00000000" w14:paraId="00000044">
      <w:pPr>
        <w:numPr>
          <w:ilvl w:val="0"/>
          <w:numId w:val="5"/>
        </w:numPr>
        <w:spacing w:after="0" w:afterAutospacing="0" w:lineRule="auto"/>
        <w:ind w:left="720" w:hanging="360"/>
      </w:pPr>
      <w:r w:rsidDel="00000000" w:rsidR="00000000" w:rsidRPr="00000000">
        <w:rPr>
          <w:b w:val="1"/>
          <w:bCs w:val="1"/>
          <w:rtl w:val="0"/>
        </w:rPr>
        <w:t xml:space="preserve">Time Limit:</w:t>
      </w:r>
      <w:r w:rsidDel="00000000" w:rsidR="00000000" w:rsidRPr="00000000">
        <w:rPr>
          <w:rtl w:val="0"/>
        </w:rPr>
        <w:t xml:space="preserve"> Generally, you must apply within 12 years of your initial disability notification.</w:t>
      </w:r>
    </w:p>
    <w:p w:rsidR="00000000" w:rsidDel="00000000" w:rsidP="00000000" w:rsidRDefault="00000000" w:rsidRPr="00000000" w14:paraId="00000045">
      <w:pPr>
        <w:numPr>
          <w:ilvl w:val="0"/>
          <w:numId w:val="5"/>
        </w:numPr>
        <w:spacing w:after="240" w:lineRule="auto"/>
        <w:ind w:left="720" w:hanging="360"/>
      </w:pPr>
      <w:r w:rsidDel="00000000" w:rsidR="00000000" w:rsidRPr="00000000">
        <w:rPr>
          <w:b w:val="1"/>
          <w:bCs w:val="1"/>
          <w:rtl w:val="0"/>
        </w:rPr>
        <w:t xml:space="preserve">Form:</w:t>
      </w:r>
      <w:r w:rsidDel="00000000" w:rsidR="00000000" w:rsidRPr="00000000">
        <w:rPr>
          <w:rtl w:val="0"/>
        </w:rPr>
        <w:t xml:space="preserve"> </w:t>
      </w:r>
      <w:r w:rsidDel="00000000" w:rsidR="00000000" w:rsidRPr="00000000">
        <w:rPr>
          <w:b w:val="1"/>
          <w:bCs w:val="1"/>
          <w:rtl w:val="0"/>
        </w:rPr>
        <w:t xml:space="preserve">VA Form 28-1900</w:t>
      </w:r>
      <w:r w:rsidDel="00000000" w:rsidR="00000000" w:rsidRPr="00000000">
        <w:rPr>
          <w:rtl w:val="0"/>
        </w:rPr>
        <w:t xml:space="preserv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before="0" w:lineRule="auto"/>
        <w:rPr>
          <w:b w:val="1"/>
          <w:bCs w:val="1"/>
          <w:sz w:val="34"/>
          <w:szCs w:val="34"/>
        </w:rPr>
      </w:pPr>
      <w:bookmarkStart w:colFirst="0" w:colLast="0" w:name="_uve0etfq7cwr" w:id="9"/>
      <w:bookmarkEnd w:id="9"/>
      <w:r w:rsidDel="00000000" w:rsidR="00000000" w:rsidRPr="00000000">
        <w:rPr>
          <w:b w:val="1"/>
          <w:bCs w:val="1"/>
          <w:sz w:val="34"/>
          <w:szCs w:val="34"/>
          <w:rtl w:val="0"/>
        </w:rPr>
        <w:t xml:space="preserve">6. Florida State Property Tax Benefit </w:t>
      </w:r>
    </w:p>
    <w:p w:rsidR="00000000" w:rsidDel="00000000" w:rsidP="00000000" w:rsidRDefault="00000000" w:rsidRPr="00000000" w14:paraId="00000048">
      <w:pPr>
        <w:spacing w:after="240" w:lineRule="auto"/>
        <w:rPr/>
      </w:pPr>
      <w:r w:rsidDel="00000000" w:rsidR="00000000" w:rsidRPr="00000000">
        <w:rPr>
          <w:rtl w:val="0"/>
        </w:rPr>
        <w:t xml:space="preserve">For Veterans residing in Florida, specific state-level benefits may apply:</w:t>
      </w:r>
    </w:p>
    <w:p w:rsidR="00000000" w:rsidDel="00000000" w:rsidP="00000000" w:rsidRDefault="00000000" w:rsidRPr="00000000" w14:paraId="00000049">
      <w:pPr>
        <w:numPr>
          <w:ilvl w:val="0"/>
          <w:numId w:val="4"/>
        </w:numPr>
        <w:spacing w:after="0" w:afterAutospacing="0" w:lineRule="auto"/>
        <w:ind w:left="720" w:hanging="360"/>
      </w:pPr>
      <w:r w:rsidDel="00000000" w:rsidR="00000000" w:rsidRPr="00000000">
        <w:rPr>
          <w:b w:val="1"/>
          <w:bCs w:val="1"/>
          <w:rtl w:val="0"/>
        </w:rPr>
        <w:t xml:space="preserve">Eligibility:</w:t>
      </w:r>
      <w:r w:rsidDel="00000000" w:rsidR="00000000" w:rsidRPr="00000000">
        <w:rPr>
          <w:rtl w:val="0"/>
        </w:rPr>
        <w:t xml:space="preserve"> Must be a 100% permanently and totally disabled Veteran.</w:t>
      </w:r>
    </w:p>
    <w:p w:rsidR="00000000" w:rsidDel="00000000" w:rsidP="00000000" w:rsidRDefault="00000000" w:rsidRPr="00000000" w14:paraId="0000004A">
      <w:pPr>
        <w:numPr>
          <w:ilvl w:val="0"/>
          <w:numId w:val="4"/>
        </w:numPr>
        <w:spacing w:after="0" w:afterAutospacing="0" w:lineRule="auto"/>
        <w:ind w:left="720" w:hanging="360"/>
      </w:pPr>
      <w:r w:rsidDel="00000000" w:rsidR="00000000" w:rsidRPr="00000000">
        <w:rPr>
          <w:b w:val="1"/>
          <w:bCs w:val="1"/>
          <w:rtl w:val="0"/>
        </w:rPr>
        <w:t xml:space="preserve">Requirement:</w:t>
      </w:r>
      <w:r w:rsidDel="00000000" w:rsidR="00000000" w:rsidRPr="00000000">
        <w:rPr>
          <w:rtl w:val="0"/>
        </w:rPr>
        <w:t xml:space="preserve"> Must be eligible for an SAH or SHA grant.</w:t>
      </w:r>
    </w:p>
    <w:p w:rsidR="00000000" w:rsidDel="00000000" w:rsidP="00000000" w:rsidRDefault="00000000" w:rsidRPr="00000000" w14:paraId="0000004B">
      <w:pPr>
        <w:numPr>
          <w:ilvl w:val="0"/>
          <w:numId w:val="4"/>
        </w:numPr>
        <w:spacing w:after="240" w:lineRule="auto"/>
        <w:ind w:left="720" w:hanging="360"/>
      </w:pPr>
      <w:r w:rsidDel="00000000" w:rsidR="00000000" w:rsidRPr="00000000">
        <w:rPr>
          <w:b w:val="1"/>
          <w:bCs w:val="1"/>
          <w:rtl w:val="0"/>
        </w:rPr>
        <w:t xml:space="preserve">Scope:</w:t>
      </w:r>
      <w:r w:rsidDel="00000000" w:rsidR="00000000" w:rsidRPr="00000000">
        <w:rPr>
          <w:rtl w:val="0"/>
        </w:rPr>
        <w:t xml:space="preserve"> Applies only to the Veteran's primary permanent residence.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0" w:lineRule="auto"/>
        <w:rPr>
          <w:b w:val="1"/>
          <w:bCs w:val="1"/>
          <w:color w:val="000000"/>
          <w:sz w:val="26"/>
          <w:szCs w:val="26"/>
        </w:rPr>
      </w:pPr>
      <w:bookmarkStart w:colFirst="0" w:colLast="0" w:name="_yj8ywrvmdghw" w:id="10"/>
      <w:bookmarkEnd w:id="10"/>
      <w:r w:rsidDel="00000000" w:rsidR="00000000" w:rsidRPr="00000000">
        <w:rPr>
          <w:b w:val="1"/>
          <w:bCs w:val="1"/>
          <w:color w:val="000000"/>
          <w:sz w:val="26"/>
          <w:szCs w:val="26"/>
          <w:rtl w:val="0"/>
        </w:rPr>
        <w:t xml:space="preserve">Summary of the "Nested" Benefit System</w:t>
      </w:r>
    </w:p>
    <w:p w:rsidR="00000000" w:rsidDel="00000000" w:rsidP="00000000" w:rsidRDefault="00000000" w:rsidRPr="00000000" w14:paraId="0000004E">
      <w:pPr>
        <w:spacing w:after="240" w:lineRule="auto"/>
        <w:rPr/>
      </w:pPr>
      <w:r w:rsidDel="00000000" w:rsidR="00000000" w:rsidRPr="00000000">
        <w:rPr>
          <w:rtl w:val="0"/>
        </w:rPr>
        <w:t xml:space="preserve">Think of these benefits as a connected system: while housing grants (SAH) require specific disability criteria, they serve as the "key" that unlocks further eligibility for VMLI. In contrast, Automobile Grants are independent and require very specific physical conditions related to mobility.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