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pPr>
      <w:r>
        <w:rPr>
          <w:rFonts w:ascii="Calibri" w:cs="Calibri" w:eastAsia="Calibri" w:hAnsi="Calibri"/>
          <w:b/>
          <w:bCs/>
          <w:i w:val="false"/>
          <w:iCs w:val="false"/>
          <w:sz w:val="22"/>
          <w:szCs w:val="22"/>
        </w:rPr>
        <w:t xml:space="preserve">Fernando Antonio Marçal Garcia</w:t>
      </w:r>
    </w:p>
    <w:p>
      <w:pPr>
        <w:spacing w:after="0" w:before="0"/>
      </w:pPr>
      <w:r>
        <w:rPr>
          <w:rFonts w:ascii="Calibri" w:cs="Calibri" w:eastAsia="Calibri" w:hAnsi="Calibri"/>
          <w:b w:val="false"/>
          <w:bCs w:val="false"/>
          <w:i w:val="false"/>
          <w:iCs w:val="false"/>
          <w:sz w:val="20"/>
          <w:szCs w:val="20"/>
        </w:rPr>
        <w:t xml:space="preserve">Postgraduate Program in Development and Environment (PRODEMA)</w:t>
      </w:r>
    </w:p>
    <w:p>
      <w:pPr>
        <w:spacing w:after="0" w:before="0"/>
      </w:pPr>
      <w:r>
        <w:rPr>
          <w:rFonts w:ascii="Calibri" w:cs="Calibri" w:eastAsia="Calibri" w:hAnsi="Calibri"/>
          <w:b w:val="false"/>
          <w:bCs w:val="false"/>
          <w:i w:val="false"/>
          <w:iCs w:val="false"/>
          <w:sz w:val="20"/>
          <w:szCs w:val="20"/>
        </w:rPr>
        <w:t xml:space="preserve">Federal University of Pernambuco, Recife, PE, Brazil</w:t>
      </w:r>
    </w:p>
    <w:p>
      <w:pPr>
        <w:spacing w:after="300" w:before="0"/>
      </w:pPr>
      <w:r>
        <w:rPr>
          <w:rFonts w:ascii="Calibri" w:cs="Calibri" w:eastAsia="Calibri" w:hAnsi="Calibri"/>
          <w:b w:val="false"/>
          <w:bCs w:val="false"/>
          <w:i w:val="false"/>
          <w:iCs w:val="false"/>
          <w:sz w:val="20"/>
          <w:szCs w:val="20"/>
        </w:rPr>
        <w:t xml:space="preserve">fernando.garcia@ufpe.br</w:t>
      </w:r>
    </w:p>
    <w:p>
      <w:pPr>
        <w:spacing w:after="300" w:before="0"/>
      </w:pPr>
      <w:r>
        <w:rPr>
          <w:rFonts w:ascii="Calibri" w:cs="Calibri" w:eastAsia="Calibri" w:hAnsi="Calibri"/>
          <w:b w:val="false"/>
          <w:bCs w:val="false"/>
          <w:i w:val="false"/>
          <w:iCs w:val="false"/>
          <w:sz w:val="20"/>
          <w:szCs w:val="20"/>
        </w:rPr>
        <w:t xml:space="preserve">[DATA]</w:t>
      </w:r>
    </w:p>
    <w:p>
      <w:pPr>
        <w:spacing w:after="200" w:before="0"/>
      </w:pPr>
      <w:r>
        <w:rPr>
          <w:rFonts w:ascii="Calibri" w:cs="Calibri" w:eastAsia="Calibri" w:hAnsi="Calibri"/>
          <w:b w:val="false"/>
          <w:bCs w:val="false"/>
          <w:i w:val="false"/>
          <w:iCs w:val="false"/>
          <w:sz w:val="22"/>
          <w:szCs w:val="22"/>
        </w:rPr>
        <w:t xml:space="preserve">Dear Editor,</w:t>
      </w:r>
    </w:p>
    <w:p>
      <w:pPr>
        <w:spacing w:after="200" w:before="0"/>
      </w:pPr>
      <w:r>
        <w:rPr>
          <w:rFonts w:ascii="Calibri" w:cs="Calibri" w:eastAsia="Calibri" w:hAnsi="Calibri"/>
          <w:b w:val="false"/>
          <w:bCs w:val="false"/>
          <w:i w:val="false"/>
          <w:iCs w:val="false"/>
          <w:sz w:val="22"/>
          <w:szCs w:val="22"/>
        </w:rPr>
        <w:t xml:space="preserve">We are pleased to submit our original research manuscript, "Synthetic Expansion of Bench-Scale Experimental Data on Biosurfactant Production Using Tabular Generative Models: Trade-offs Between Fidelity, Utility, and Domain-Grounded Validation," for consideration as a full-length research article in Biochemical Engineering Journal.</w:t>
      </w:r>
    </w:p>
    <w:p>
      <w:pPr>
        <w:spacing w:after="200" w:before="0"/>
      </w:pPr>
      <w:r>
        <w:rPr>
          <w:rFonts w:ascii="Calibri" w:cs="Calibri" w:eastAsia="Calibri" w:hAnsi="Calibri"/>
          <w:b w:val="false"/>
          <w:bCs w:val="false"/>
          <w:i w:val="false"/>
          <w:iCs w:val="false"/>
          <w:sz w:val="22"/>
          <w:szCs w:val="22"/>
        </w:rPr>
        <w:t xml:space="preserve">Bench-scale bioprocess optimisation frequently relies on designed experiments with very small sample sizes, which are statistically fragile for the predictive modelling and uncertainty quantification that modern process development increasingly requires. This manuscript evaluates whether synthetic tabular data expansion — using four modern generators (Gaussian Copula, CTGAN, TVAE, and a diffusion model, TabDDPM) — can responsibly complement a 20-run factorial dataset on bioemulsifier/biosurfactant production by Candida lipolytica UCP 988, under an explicit fidelity–utility–risk protocol.</w:t>
      </w:r>
    </w:p>
    <w:p>
      <w:pPr>
        <w:spacing w:after="200" w:before="0"/>
      </w:pPr>
      <w:r>
        <w:rPr>
          <w:rFonts w:ascii="Calibri" w:cs="Calibri" w:eastAsia="Calibri" w:hAnsi="Calibri"/>
          <w:b w:val="false"/>
          <w:bCs w:val="false"/>
          <w:i w:val="false"/>
          <w:iCs w:val="false"/>
          <w:sz w:val="22"/>
          <w:szCs w:val="22"/>
        </w:rPr>
        <w:t xml:space="preserve">Beyond the empirical comparison, we believe the manuscript's principal contribution is methodological: we introduce a Domain-Grounded Concordance Index (ICD) that validates synthetic data against factorial effects already established by independent experimental analysis of the same dataset — addressing the gap between generic statistical fidelity and scientific validity that, in our view, underlies much of the reluctance among experimental researchers to trust synthetic data. We further report a dedicated sensitivity analysis showing that headline utility metrics at n≈20 are themselves highly sensitive to downstream-model regularisation, training-set-size conventions, and random seed — a methodological caution we believe is broadly relevant to the growing literature on synthetic data for small experimental datasets, well beyond this specific case study.</w:t>
      </w:r>
    </w:p>
    <w:p>
      <w:pPr>
        <w:spacing w:after="200" w:before="0"/>
      </w:pPr>
      <w:r>
        <w:rPr>
          <w:rFonts w:ascii="Calibri" w:cs="Calibri" w:eastAsia="Calibri" w:hAnsi="Calibri"/>
          <w:b w:val="false"/>
          <w:bCs w:val="false"/>
          <w:i w:val="false"/>
          <w:iCs w:val="false"/>
          <w:sz w:val="22"/>
          <w:szCs w:val="22"/>
        </w:rPr>
        <w:t xml:space="preserve">We confirm that this manuscript is original, has not been published previously, and is not under consideration elsewhere. All authors have approved the manuscript and agree with its submission to Biochemical Engineering Journal. The authors have no conflicts of interest to declare. Code and data supporting this study are publicly available (see Data Availability Statement).</w:t>
      </w:r>
    </w:p>
    <w:p>
      <w:pPr>
        <w:spacing w:after="100" w:before="0"/>
      </w:pPr>
      <w:r>
        <w:rPr>
          <w:rFonts w:ascii="Calibri" w:cs="Calibri" w:eastAsia="Calibri" w:hAnsi="Calibri"/>
          <w:b w:val="false"/>
          <w:bCs w:val="false"/>
          <w:i w:val="false"/>
          <w:iCs w:val="false"/>
          <w:sz w:val="22"/>
          <w:szCs w:val="22"/>
        </w:rPr>
        <w:t xml:space="preserve">We suggest the following as potential reviewers with relevant expertise in synthetic tabular data and/or bioprocess optimisation:</w:t>
      </w:r>
    </w:p>
    <w:p>
      <w:pPr>
        <w:spacing w:after="200" w:before="0"/>
      </w:pPr>
      <w:r>
        <w:rPr>
          <w:rFonts w:ascii="Calibri" w:cs="Calibri" w:eastAsia="Calibri" w:hAnsi="Calibri"/>
          <w:b w:val="false"/>
          <w:bCs w:val="false"/>
          <w:i/>
          <w:iCs/>
          <w:sz w:val="20"/>
          <w:szCs w:val="20"/>
        </w:rPr>
        <w:t xml:space="preserve">[NOME] — [instituição] — [e-mail] — (especialista em geração de dados sintéticos tabulares)</w:t>
      </w:r>
    </w:p>
    <w:p>
      <w:pPr>
        <w:spacing w:after="200" w:before="0"/>
      </w:pPr>
      <w:r>
        <w:rPr>
          <w:rFonts w:ascii="Calibri" w:cs="Calibri" w:eastAsia="Calibri" w:hAnsi="Calibri"/>
          <w:b w:val="false"/>
          <w:bCs w:val="false"/>
          <w:i/>
          <w:iCs/>
          <w:sz w:val="20"/>
          <w:szCs w:val="20"/>
        </w:rPr>
        <w:t xml:space="preserve">[NOME] — [instituição] — [e-mail] — (especialista em biossurfactantes/bioprocessos)</w:t>
      </w:r>
    </w:p>
    <w:p>
      <w:pPr>
        <w:spacing w:after="200" w:before="0"/>
      </w:pPr>
      <w:r>
        <w:rPr>
          <w:rFonts w:ascii="Calibri" w:cs="Calibri" w:eastAsia="Calibri" w:hAnsi="Calibri"/>
          <w:b w:val="false"/>
          <w:bCs w:val="false"/>
          <w:i/>
          <w:iCs/>
          <w:sz w:val="20"/>
          <w:szCs w:val="20"/>
        </w:rPr>
        <w:t xml:space="preserve">[NOME] — [instituição] — [e-mail] — (especialista em planejamento experimental/DOE)</w:t>
      </w:r>
    </w:p>
    <w:p>
      <w:pPr>
        <w:spacing w:after="200" w:before="200"/>
      </w:pPr>
      <w:r>
        <w:rPr>
          <w:rFonts w:ascii="Calibri" w:cs="Calibri" w:eastAsia="Calibri" w:hAnsi="Calibri"/>
          <w:b w:val="false"/>
          <w:bCs w:val="false"/>
          <w:i w:val="false"/>
          <w:iCs w:val="false"/>
          <w:sz w:val="22"/>
          <w:szCs w:val="22"/>
        </w:rPr>
        <w:t xml:space="preserve">Thank you for considering our manuscript. We look forward to your response.</w:t>
      </w:r>
    </w:p>
    <w:p>
      <w:pPr>
        <w:spacing w:after="400" w:before="200"/>
      </w:pPr>
      <w:r>
        <w:rPr>
          <w:rFonts w:ascii="Calibri" w:cs="Calibri" w:eastAsia="Calibri" w:hAnsi="Calibri"/>
          <w:b w:val="false"/>
          <w:bCs w:val="false"/>
          <w:i w:val="false"/>
          <w:iCs w:val="false"/>
          <w:sz w:val="22"/>
          <w:szCs w:val="22"/>
        </w:rPr>
        <w:t xml:space="preserve">Sincerely, on behalf of all authors,</w:t>
      </w:r>
    </w:p>
    <w:p>
      <w:pPr>
        <w:spacing w:after="200" w:before="0"/>
      </w:pPr>
      <w:r>
        <w:rPr>
          <w:rFonts w:ascii="Calibri" w:cs="Calibri" w:eastAsia="Calibri" w:hAnsi="Calibri"/>
          <w:b/>
          <w:bCs/>
          <w:i w:val="false"/>
          <w:iCs w:val="false"/>
          <w:sz w:val="22"/>
          <w:szCs w:val="22"/>
        </w:rPr>
        <w:t xml:space="preserve">Fernando Antonio Marçal Garcia</w:t>
      </w:r>
    </w:p>
    <w:p>
      <w:pPr>
        <w:spacing w:after="200" w:before="0"/>
      </w:pPr>
      <w:r>
        <w:rPr>
          <w:rFonts w:ascii="Calibri" w:cs="Calibri" w:eastAsia="Calibri" w:hAnsi="Calibri"/>
          <w:b w:val="false"/>
          <w:bCs w:val="false"/>
          <w:i/>
          <w:iCs/>
          <w:sz w:val="20"/>
          <w:szCs w:val="20"/>
        </w:rPr>
        <w:t xml:space="preserve">Corresponding author</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2026-07-07T09:50:24.497Z</dcterms:created>
  <dcterms:modified xsi:type="dcterms:W3CDTF">2026-07-07T09:50:24.498Z</dcterms:modified>
</cp:coreProperties>
</file>

<file path=docProps/custom.xml><?xml version="1.0" encoding="utf-8"?>
<Properties xmlns="http://schemas.openxmlformats.org/officeDocument/2006/custom-properties" xmlns:vt="http://schemas.openxmlformats.org/officeDocument/2006/docPropsVTypes"/>
</file>