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费用报销管理制度的 Word 版</w:t>
      </w:r>
    </w:p>
    <w:p>
      <w:r>
        <w:t>员工提交报销申请时应附发票原件。</w:t>
      </w:r>
    </w:p>
    <w:p>
      <w:r>
        <w:t>财务部门应在五个工作日内完成审核。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标准</w:t>
            </w:r>
          </w:p>
        </w:tc>
      </w:tr>
      <w:tr>
        <w:tc>
          <w:tcPr>
            <w:tcW w:type="dxa" w:w="4320"/>
          </w:tcPr>
          <w:p>
            <w:r>
              <w:t>餐费</w:t>
            </w:r>
          </w:p>
        </w:tc>
        <w:tc>
          <w:tcPr>
            <w:tcW w:type="dxa" w:w="4320"/>
          </w:tcPr>
          <w:p>
            <w:r>
              <w:t>80元/天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