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3F3F3"/>
  <w:body>
    <w:p w:rsidR="00000000" w:rsidDel="00000000" w:rsidP="00000000" w:rsidRDefault="00000000" w:rsidRPr="00000000" w14:paraId="00000001">
      <w:pPr>
        <w:pStyle w:val="Heading1"/>
        <w:spacing w:line="360" w:lineRule="auto"/>
        <w:rPr>
          <w:rFonts w:ascii="Impact" w:cs="Impact" w:eastAsia="Impact" w:hAnsi="Impact"/>
          <w:sz w:val="96"/>
          <w:szCs w:val="96"/>
        </w:rPr>
      </w:pPr>
      <w:bookmarkStart w:colFirst="0" w:colLast="0" w:name="_vmg4h3dzmuk8" w:id="0"/>
      <w:bookmarkEnd w:id="0"/>
      <w:r w:rsidDel="00000000" w:rsidR="00000000" w:rsidRPr="00000000">
        <w:rPr>
          <w:rFonts w:ascii="Impact" w:cs="Impact" w:eastAsia="Impact" w:hAnsi="Impact"/>
          <w:sz w:val="96"/>
          <w:szCs w:val="96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328000" cy="7565760"/>
            <wp:effectExtent b="0" l="0" r="0" t="0"/>
            <wp:wrapNone/>
            <wp:docPr id="1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75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jc w:val="both"/>
        <w:rPr/>
      </w:pPr>
      <w:bookmarkStart w:colFirst="0" w:colLast="0" w:name="_y9v8kmvnp7at" w:id="1"/>
      <w:bookmarkEnd w:id="1"/>
      <w:r w:rsidDel="00000000" w:rsidR="00000000" w:rsidRPr="00000000">
        <w:rPr>
          <w:rtl w:val="0"/>
        </w:rPr>
        <w:t xml:space="preserve">Sumário</w:t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widowControl w:val="0"/>
            <w:tabs>
              <w:tab w:val="right" w:leader="dot" w:pos="12000"/>
            </w:tabs>
            <w:spacing w:before="60" w:line="360" w:lineRule="auto"/>
            <w:jc w:val="both"/>
            <w:rPr>
              <w:b w:val="0"/>
            </w:rPr>
          </w:pPr>
          <w:r w:rsidDel="00000000" w:rsidR="00000000" w:rsidRPr="00000000">
            <w:fldChar w:fldCharType="begin"/>
            <w:instrText xml:space="preserve"> TOC \h \u \z \t "Heading 2,1,Heading 3,3,Heading 4,4,Heading 5,5,Heading 6,6,"</w:instrText>
            <w:fldChar w:fldCharType="separate"/>
          </w:r>
          <w:hyperlink w:anchor="_y9v8kmvnp7at"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shd w:fill="auto" w:val="clear"/>
                <w:vertAlign w:val="baseline"/>
                <w:rtl w:val="0"/>
              </w:rPr>
              <w:t xml:space="preserve">Sumário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dot" w:pos="12000"/>
            </w:tabs>
            <w:spacing w:before="60" w:line="360" w:lineRule="auto"/>
            <w:jc w:val="both"/>
            <w:rPr>
              <w:b w:val="0"/>
            </w:rPr>
          </w:pPr>
          <w:hyperlink w:anchor="_kkyo7ibl7ni"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shd w:fill="auto" w:val="clear"/>
                <w:vertAlign w:val="baseline"/>
                <w:rtl w:val="0"/>
              </w:rPr>
              <w:t xml:space="preserve">Instalação do Git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dot" w:pos="12000"/>
            </w:tabs>
            <w:spacing w:before="60" w:line="360" w:lineRule="auto"/>
            <w:jc w:val="both"/>
            <w:rPr>
              <w:b w:val="0"/>
            </w:rPr>
          </w:pPr>
          <w:hyperlink w:anchor="_hc7plghad302"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shd w:fill="auto" w:val="clear"/>
                <w:vertAlign w:val="baseline"/>
                <w:rtl w:val="0"/>
              </w:rPr>
              <w:t xml:space="preserve">Criação de um repositório Git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dot" w:pos="12000"/>
            </w:tabs>
            <w:spacing w:before="60" w:line="360" w:lineRule="auto"/>
            <w:jc w:val="both"/>
            <w:rPr>
              <w:b w:val="0"/>
            </w:rPr>
          </w:pPr>
          <w:hyperlink w:anchor="_147gymayqho9"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shd w:fill="auto" w:val="clear"/>
                <w:vertAlign w:val="baseline"/>
                <w:rtl w:val="0"/>
              </w:rPr>
              <w:t xml:space="preserve">Adicionar arquivos ao repositório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12000"/>
            </w:tabs>
            <w:spacing w:before="60" w:line="360" w:lineRule="auto"/>
            <w:jc w:val="both"/>
            <w:rPr>
              <w:b w:val="0"/>
            </w:rPr>
          </w:pPr>
          <w:hyperlink w:anchor="_uni51i5l85pb"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shd w:fill="auto" w:val="clear"/>
                <w:vertAlign w:val="baseline"/>
                <w:rtl w:val="0"/>
              </w:rPr>
              <w:t xml:space="preserve">Confirmar as alterações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before="60" w:line="360" w:lineRule="auto"/>
            <w:jc w:val="both"/>
            <w:rPr>
              <w:b w:val="0"/>
            </w:rPr>
          </w:pPr>
          <w:hyperlink w:anchor="_5am8kqqxyi7k"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shd w:fill="auto" w:val="clear"/>
                <w:vertAlign w:val="baseline"/>
                <w:rtl w:val="0"/>
              </w:rPr>
              <w:t xml:space="preserve">Conectar-se a um repositório remoto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360" w:lineRule="auto"/>
            <w:jc w:val="both"/>
            <w:rPr>
              <w:b w:val="0"/>
            </w:rPr>
          </w:pPr>
          <w:hyperlink w:anchor="_tl8iz7fhumrc"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shd w:fill="auto" w:val="clear"/>
                <w:vertAlign w:val="baseline"/>
                <w:rtl w:val="0"/>
              </w:rPr>
              <w:t xml:space="preserve">Enviar as alterações para o repositório remoto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360" w:lineRule="auto"/>
            <w:jc w:val="both"/>
            <w:rPr>
              <w:b w:val="0"/>
            </w:rPr>
          </w:pPr>
          <w:hyperlink w:anchor="_bgldy3hj25c2"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shd w:fill="auto" w:val="clear"/>
                <w:vertAlign w:val="baseline"/>
                <w:rtl w:val="0"/>
              </w:rPr>
              <w:t xml:space="preserve">Sincronização com o repositório remoto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>
          <w:rFonts w:ascii="Ubuntu" w:cs="Ubuntu" w:eastAsia="Ubuntu" w:hAnsi="Ubuntu"/>
          <w:b w:val="1"/>
          <w:sz w:val="48"/>
          <w:szCs w:val="48"/>
        </w:rPr>
      </w:pPr>
      <w:bookmarkStart w:colFirst="0" w:colLast="0" w:name="_kkyo7ibl7ni" w:id="2"/>
      <w:bookmarkEnd w:id="2"/>
      <w:r w:rsidDel="00000000" w:rsidR="00000000" w:rsidRPr="00000000">
        <w:rPr>
          <w:rtl w:val="0"/>
        </w:rPr>
        <w:t xml:space="preserve">Instalação </w:t>
      </w:r>
      <w:r w:rsidDel="00000000" w:rsidR="00000000" w:rsidRPr="00000000">
        <w:rPr>
          <w:rFonts w:ascii="Ubuntu" w:cs="Ubuntu" w:eastAsia="Ubuntu" w:hAnsi="Ubuntu"/>
          <w:b w:val="1"/>
          <w:sz w:val="48"/>
          <w:szCs w:val="48"/>
          <w:rtl w:val="0"/>
        </w:rPr>
        <w:t xml:space="preserve">do Git</w:t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  <w:t xml:space="preserve">Se ainda não tiver o Git instalado, faça o download e instale a partir do site oficial do Git (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https://git-scm.com/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  <w:t xml:space="preserve">Acesse o instalador e inicie a instalação conforme as telas abaixo.</w:t>
      </w:r>
    </w:p>
    <w:tbl>
      <w:tblPr>
        <w:tblStyle w:val="Table1"/>
        <w:tblpPr w:leftFromText="56.69291338582678" w:rightFromText="56.69291338582678" w:topFromText="113.38582677165356" w:bottomFromText="113.38582677165356" w:vertAnchor="text" w:horzAnchor="text" w:tblpX="0" w:tblpY="0"/>
        <w:tblW w:w="6405.165354330709" w:type="dxa"/>
        <w:jc w:val="left"/>
        <w:tblLayout w:type="fixed"/>
        <w:tblLook w:val="0600"/>
      </w:tblPr>
      <w:tblGrid>
        <w:gridCol w:w="6405.165354330709"/>
        <w:tblGridChange w:id="0">
          <w:tblGrid>
            <w:gridCol w:w="6405.165354330709"/>
          </w:tblGrid>
        </w:tblGridChange>
      </w:tblGrid>
      <w:tr>
        <w:trPr>
          <w:cantSplit w:val="1"/>
          <w:trHeight w:val="3685.039370078741" w:hRule="atLeast"/>
          <w:tblHeader w:val="0"/>
        </w:trPr>
        <w:tc>
          <w:tcPr>
            <w:shd w:fill="43434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19000" cy="1980000"/>
                  <wp:effectExtent b="0" l="0" r="0" t="0"/>
                  <wp:docPr id="50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000" cy="198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666666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jc w:val="both"/>
              <w:rPr>
                <w:color w:val="f3f3f3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18800" cy="118800"/>
                  <wp:effectExtent b="0" l="0" r="0" t="0"/>
                  <wp:docPr id="2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00" cy="11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f3f3f3"/>
                <w:rtl w:val="0"/>
              </w:rPr>
              <w:t xml:space="preserve">Next</w:t>
            </w:r>
          </w:p>
        </w:tc>
      </w:tr>
    </w:tbl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tblpPr w:leftFromText="56.69291338582678" w:rightFromText="56.69291338582678" w:topFromText="113.38582677165356" w:bottomFromText="113.38582677165356" w:vertAnchor="text" w:horzAnchor="text" w:tblpX="0" w:tblpY="0"/>
        <w:tblW w:w="6405.0" w:type="dxa"/>
        <w:jc w:val="left"/>
        <w:tblLayout w:type="fixed"/>
        <w:tblLook w:val="0600"/>
      </w:tblPr>
      <w:tblGrid>
        <w:gridCol w:w="6405"/>
        <w:tblGridChange w:id="0">
          <w:tblGrid>
            <w:gridCol w:w="6405"/>
          </w:tblGrid>
        </w:tblGridChange>
      </w:tblGrid>
      <w:tr>
        <w:trPr>
          <w:cantSplit w:val="1"/>
          <w:trHeight w:val="3685.039370078741" w:hRule="atLeast"/>
          <w:tblHeader w:val="0"/>
        </w:trPr>
        <w:tc>
          <w:tcPr>
            <w:shd w:fill="43434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22520" cy="1980000"/>
                  <wp:effectExtent b="0" l="0" r="0" t="0"/>
                  <wp:docPr id="23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520" cy="198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666666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jc w:val="both"/>
              <w:rPr>
                <w:color w:val="f3f3f3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18800" cy="118800"/>
                  <wp:effectExtent b="0" l="0" r="0" t="0"/>
                  <wp:docPr id="5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00" cy="11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f3f3f3"/>
                <w:rtl w:val="0"/>
              </w:rPr>
              <w:t xml:space="preserve">Next</w:t>
            </w:r>
          </w:p>
        </w:tc>
      </w:tr>
    </w:tbl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"/>
        <w:tblpPr w:leftFromText="56.69291338582678" w:rightFromText="56.69291338582678" w:topFromText="113.38582677165356" w:bottomFromText="113.38582677165356" w:vertAnchor="text" w:horzAnchor="text" w:tblpX="0" w:tblpY="0"/>
        <w:tblW w:w="6405.0" w:type="dxa"/>
        <w:jc w:val="left"/>
        <w:tblLayout w:type="fixed"/>
        <w:tblLook w:val="0600"/>
      </w:tblPr>
      <w:tblGrid>
        <w:gridCol w:w="6405"/>
        <w:tblGridChange w:id="0">
          <w:tblGrid>
            <w:gridCol w:w="6405"/>
          </w:tblGrid>
        </w:tblGridChange>
      </w:tblGrid>
      <w:tr>
        <w:trPr>
          <w:cantSplit w:val="1"/>
          <w:trHeight w:val="3685.039370078741" w:hRule="atLeast"/>
          <w:tblHeader w:val="0"/>
        </w:trPr>
        <w:tc>
          <w:tcPr>
            <w:shd w:fill="43434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34400" cy="1980000"/>
                  <wp:effectExtent b="0" l="0" r="0" t="0"/>
                  <wp:docPr id="2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400" cy="198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666666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jc w:val="both"/>
              <w:rPr>
                <w:color w:val="f3f3f3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18800" cy="118800"/>
                  <wp:effectExtent b="0" l="0" r="0" t="0"/>
                  <wp:docPr id="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00" cy="11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f3f3f3"/>
                <w:rtl w:val="0"/>
              </w:rPr>
              <w:t xml:space="preserve">Aqui é possível selecionar o editor de preferência para editar os arquivos Git.</w:t>
            </w:r>
          </w:p>
        </w:tc>
      </w:tr>
    </w:tbl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pPr w:leftFromText="56.69291338582678" w:rightFromText="56.69291338582678" w:topFromText="113.38582677165356" w:bottomFromText="113.38582677165356" w:vertAnchor="text" w:horzAnchor="text" w:tblpX="0" w:tblpY="0"/>
        <w:tblW w:w="6405.0" w:type="dxa"/>
        <w:jc w:val="left"/>
        <w:tblLayout w:type="fixed"/>
        <w:tblLook w:val="0600"/>
      </w:tblPr>
      <w:tblGrid>
        <w:gridCol w:w="6405"/>
        <w:tblGridChange w:id="0">
          <w:tblGrid>
            <w:gridCol w:w="6405"/>
          </w:tblGrid>
        </w:tblGridChange>
      </w:tblGrid>
      <w:tr>
        <w:trPr>
          <w:cantSplit w:val="1"/>
          <w:trHeight w:val="3685.039370078741" w:hRule="atLeast"/>
          <w:tblHeader w:val="0"/>
        </w:trPr>
        <w:tc>
          <w:tcPr>
            <w:shd w:fill="43434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22520" cy="1980000"/>
                  <wp:effectExtent b="0" l="0" r="0" t="0"/>
                  <wp:docPr id="2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520" cy="198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666666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jc w:val="both"/>
              <w:rPr>
                <w:color w:val="f3f3f3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18800" cy="118800"/>
                  <wp:effectExtent b="0" l="0" r="0" t="0"/>
                  <wp:docPr id="1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00" cy="11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f3f3f3"/>
                <w:rtl w:val="0"/>
              </w:rPr>
              <w:t xml:space="preserve">Aqui é possível definir a branch principal, se não for definido nada será usado “master”.</w:t>
            </w:r>
          </w:p>
        </w:tc>
      </w:tr>
    </w:tbl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5"/>
        <w:tblpPr w:leftFromText="56.69291338582678" w:rightFromText="56.69291338582678" w:topFromText="113.38582677165356" w:bottomFromText="113.38582677165356" w:vertAnchor="text" w:horzAnchor="text" w:tblpX="0" w:tblpY="0"/>
        <w:tblW w:w="64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405"/>
        <w:tblGridChange w:id="0">
          <w:tblGrid>
            <w:gridCol w:w="6405"/>
          </w:tblGrid>
        </w:tblGridChange>
      </w:tblGrid>
      <w:tr>
        <w:trPr>
          <w:cantSplit w:val="0"/>
          <w:trHeight w:val="3405" w:hRule="atLeast"/>
          <w:tblHeader w:val="0"/>
        </w:trPr>
        <w:tc>
          <w:tcPr>
            <w:shd w:fill="434343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22520" cy="1980000"/>
                  <wp:effectExtent b="0" l="0" r="0" t="0"/>
                  <wp:docPr id="5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520" cy="198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shd w:fill="666666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line="331.2" w:lineRule="auto"/>
              <w:jc w:val="both"/>
              <w:rPr>
                <w:color w:val="f3f3f3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14300" cy="114300"/>
                  <wp:effectExtent b="0" l="0" r="0" t="0"/>
                  <wp:docPr id="1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f3f3f3"/>
                <w:rtl w:val="0"/>
              </w:rPr>
              <w:t xml:space="preserve">Next</w:t>
            </w:r>
          </w:p>
        </w:tc>
      </w:tr>
    </w:tbl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6"/>
        <w:tblpPr w:leftFromText="56.69291338582678" w:rightFromText="56.69291338582678" w:topFromText="113.38582677165356" w:bottomFromText="113.38582677165356" w:vertAnchor="text" w:horzAnchor="text" w:tblpX="0" w:tblpY="0"/>
        <w:tblW w:w="64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405"/>
        <w:tblGridChange w:id="0">
          <w:tblGrid>
            <w:gridCol w:w="6405"/>
          </w:tblGrid>
        </w:tblGridChange>
      </w:tblGrid>
      <w:tr>
        <w:trPr>
          <w:cantSplit w:val="0"/>
          <w:trHeight w:val="3405" w:hRule="atLeast"/>
          <w:tblHeader w:val="0"/>
        </w:trPr>
        <w:tc>
          <w:tcPr>
            <w:shd w:fill="434343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22520" cy="1980000"/>
                  <wp:effectExtent b="0" l="0" r="0" t="0"/>
                  <wp:docPr id="46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520" cy="198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shd w:fill="666666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line="331.2" w:lineRule="auto"/>
              <w:jc w:val="both"/>
              <w:rPr>
                <w:color w:val="f3f3f3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14300" cy="114300"/>
                  <wp:effectExtent b="0" l="0" r="0" t="0"/>
                  <wp:docPr id="5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f3f3f3"/>
                <w:rtl w:val="0"/>
              </w:rPr>
              <w:t xml:space="preserve">Next</w:t>
            </w:r>
          </w:p>
        </w:tc>
      </w:tr>
    </w:tbl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7"/>
        <w:tblpPr w:leftFromText="56.69291338582678" w:rightFromText="56.69291338582678" w:topFromText="113.38582677165356" w:bottomFromText="113.38582677165356" w:vertAnchor="text" w:horzAnchor="text" w:tblpX="0" w:tblpY="0"/>
        <w:tblW w:w="64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405"/>
        <w:tblGridChange w:id="0">
          <w:tblGrid>
            <w:gridCol w:w="6405"/>
          </w:tblGrid>
        </w:tblGridChange>
      </w:tblGrid>
      <w:tr>
        <w:trPr>
          <w:cantSplit w:val="0"/>
          <w:trHeight w:val="3405" w:hRule="atLeast"/>
          <w:tblHeader w:val="0"/>
        </w:trPr>
        <w:tc>
          <w:tcPr>
            <w:shd w:fill="434343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22520" cy="1980000"/>
                  <wp:effectExtent b="0" l="0" r="0" t="0"/>
                  <wp:docPr id="49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520" cy="198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shd w:fill="666666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line="331.2" w:lineRule="auto"/>
              <w:jc w:val="both"/>
              <w:rPr>
                <w:color w:val="f3f3f3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14300" cy="114300"/>
                  <wp:effectExtent b="0" l="0" r="0" t="0"/>
                  <wp:docPr id="1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f3f3f3"/>
                <w:rtl w:val="0"/>
              </w:rPr>
              <w:t xml:space="preserve">Next</w:t>
            </w:r>
          </w:p>
        </w:tc>
      </w:tr>
    </w:tbl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8"/>
        <w:tblpPr w:leftFromText="56.69291338582678" w:rightFromText="56.69291338582678" w:topFromText="113.38582677165356" w:bottomFromText="113.38582677165356" w:vertAnchor="text" w:horzAnchor="text" w:tblpX="0" w:tblpY="0"/>
        <w:tblW w:w="64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405"/>
        <w:tblGridChange w:id="0">
          <w:tblGrid>
            <w:gridCol w:w="6405"/>
          </w:tblGrid>
        </w:tblGridChange>
      </w:tblGrid>
      <w:tr>
        <w:trPr>
          <w:cantSplit w:val="0"/>
          <w:trHeight w:val="3405" w:hRule="atLeast"/>
          <w:tblHeader w:val="0"/>
        </w:trPr>
        <w:tc>
          <w:tcPr>
            <w:shd w:fill="434343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22520" cy="1980000"/>
                  <wp:effectExtent b="0" l="0" r="0" t="0"/>
                  <wp:docPr id="20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520" cy="198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shd w:fill="666666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line="331.2" w:lineRule="auto"/>
              <w:jc w:val="both"/>
              <w:rPr>
                <w:color w:val="f3f3f3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14300" cy="114300"/>
                  <wp:effectExtent b="0" l="0" r="0" t="0"/>
                  <wp:docPr id="5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f3f3f3"/>
                <w:rtl w:val="0"/>
              </w:rPr>
              <w:t xml:space="preserve">Next</w:t>
            </w:r>
          </w:p>
        </w:tc>
      </w:tr>
    </w:tbl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9"/>
        <w:tblpPr w:leftFromText="56.69291338582678" w:rightFromText="56.69291338582678" w:topFromText="113.38582677165356" w:bottomFromText="113.38582677165356" w:vertAnchor="text" w:horzAnchor="text" w:tblpX="0" w:tblpY="0"/>
        <w:tblW w:w="64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405"/>
        <w:tblGridChange w:id="0">
          <w:tblGrid>
            <w:gridCol w:w="6405"/>
          </w:tblGrid>
        </w:tblGridChange>
      </w:tblGrid>
      <w:tr>
        <w:trPr>
          <w:cantSplit w:val="0"/>
          <w:trHeight w:val="3405" w:hRule="atLeast"/>
          <w:tblHeader w:val="0"/>
        </w:trPr>
        <w:tc>
          <w:tcPr>
            <w:shd w:fill="434343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22520" cy="1980000"/>
                  <wp:effectExtent b="0" l="0" r="0" t="0"/>
                  <wp:docPr id="45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520" cy="198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shd w:fill="666666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line="331.2" w:lineRule="auto"/>
              <w:jc w:val="both"/>
              <w:rPr>
                <w:color w:val="f3f3f3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14300" cy="114300"/>
                  <wp:effectExtent b="0" l="0" r="0" t="0"/>
                  <wp:docPr id="4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f3f3f3"/>
                <w:rtl w:val="0"/>
              </w:rPr>
              <w:t xml:space="preserve">Next</w:t>
            </w:r>
          </w:p>
        </w:tc>
      </w:tr>
    </w:tbl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0"/>
        <w:tblpPr w:leftFromText="56.69291338582678" w:rightFromText="56.69291338582678" w:topFromText="113.38582677165356" w:bottomFromText="113.38582677165356" w:vertAnchor="text" w:horzAnchor="text" w:tblpX="0" w:tblpY="0"/>
        <w:tblW w:w="64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405"/>
        <w:tblGridChange w:id="0">
          <w:tblGrid>
            <w:gridCol w:w="6405"/>
          </w:tblGrid>
        </w:tblGridChange>
      </w:tblGrid>
      <w:tr>
        <w:trPr>
          <w:cantSplit w:val="0"/>
          <w:trHeight w:val="3405" w:hRule="atLeast"/>
          <w:tblHeader w:val="0"/>
        </w:trPr>
        <w:tc>
          <w:tcPr>
            <w:shd w:fill="434343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26480" cy="1980000"/>
                  <wp:effectExtent b="0" l="0" r="0" t="0"/>
                  <wp:docPr id="1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480" cy="198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shd w:fill="666666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line="331.2" w:lineRule="auto"/>
              <w:jc w:val="both"/>
              <w:rPr>
                <w:color w:val="f3f3f3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14300" cy="114300"/>
                  <wp:effectExtent b="0" l="0" r="0" t="0"/>
                  <wp:docPr id="3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f3f3f3"/>
                <w:rtl w:val="0"/>
              </w:rPr>
              <w:t xml:space="preserve">Next</w:t>
            </w:r>
          </w:p>
        </w:tc>
      </w:tr>
    </w:tbl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1"/>
        <w:tblpPr w:leftFromText="56.69291338582678" w:rightFromText="56.69291338582678" w:topFromText="113.38582677165356" w:bottomFromText="113.38582677165356" w:vertAnchor="text" w:horzAnchor="text" w:tblpX="0" w:tblpY="0"/>
        <w:tblW w:w="64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405"/>
        <w:tblGridChange w:id="0">
          <w:tblGrid>
            <w:gridCol w:w="6405"/>
          </w:tblGrid>
        </w:tblGridChange>
      </w:tblGrid>
      <w:tr>
        <w:trPr>
          <w:cantSplit w:val="0"/>
          <w:trHeight w:val="3405" w:hRule="atLeast"/>
          <w:tblHeader w:val="0"/>
        </w:trPr>
        <w:tc>
          <w:tcPr>
            <w:shd w:fill="434343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22520" cy="1980000"/>
                  <wp:effectExtent b="0" l="0" r="0" t="0"/>
                  <wp:docPr id="6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520" cy="198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shd w:fill="666666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line="331.2" w:lineRule="auto"/>
              <w:jc w:val="both"/>
              <w:rPr>
                <w:color w:val="f3f3f3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14300" cy="114300"/>
                  <wp:effectExtent b="0" l="0" r="0" t="0"/>
                  <wp:docPr id="1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f3f3f3"/>
                <w:rtl w:val="0"/>
              </w:rPr>
              <w:t xml:space="preserve">Next</w:t>
            </w:r>
          </w:p>
        </w:tc>
      </w:tr>
    </w:tbl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2"/>
        <w:tblpPr w:leftFromText="56.69291338582678" w:rightFromText="56.69291338582678" w:topFromText="113.38582677165356" w:bottomFromText="113.38582677165356" w:vertAnchor="text" w:horzAnchor="text" w:tblpX="0" w:tblpY="0"/>
        <w:tblW w:w="64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405"/>
        <w:tblGridChange w:id="0">
          <w:tblGrid>
            <w:gridCol w:w="6405"/>
          </w:tblGrid>
        </w:tblGridChange>
      </w:tblGrid>
      <w:tr>
        <w:trPr>
          <w:cantSplit w:val="0"/>
          <w:trHeight w:val="3405" w:hRule="atLeast"/>
          <w:tblHeader w:val="0"/>
        </w:trPr>
        <w:tc>
          <w:tcPr>
            <w:shd w:fill="434343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22520" cy="1980000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520" cy="198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shd w:fill="666666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spacing w:line="331.2" w:lineRule="auto"/>
              <w:jc w:val="both"/>
              <w:rPr>
                <w:color w:val="f3f3f3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14300" cy="11430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f3f3f3"/>
                <w:rtl w:val="0"/>
              </w:rPr>
              <w:t xml:space="preserve">Next</w:t>
            </w:r>
          </w:p>
        </w:tc>
      </w:tr>
    </w:tbl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3"/>
        <w:tblpPr w:leftFromText="56.69291338582678" w:rightFromText="56.69291338582678" w:topFromText="113.38582677165356" w:bottomFromText="113.38582677165356" w:vertAnchor="text" w:horzAnchor="text" w:tblpX="0" w:tblpY="0"/>
        <w:tblW w:w="64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405"/>
        <w:tblGridChange w:id="0">
          <w:tblGrid>
            <w:gridCol w:w="6405"/>
          </w:tblGrid>
        </w:tblGridChange>
      </w:tblGrid>
      <w:tr>
        <w:trPr>
          <w:cantSplit w:val="0"/>
          <w:trHeight w:val="3405" w:hRule="atLeast"/>
          <w:tblHeader w:val="0"/>
        </w:trPr>
        <w:tc>
          <w:tcPr>
            <w:shd w:fill="434343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22520" cy="1980000"/>
                  <wp:effectExtent b="0" l="0" r="0" t="0"/>
                  <wp:docPr id="26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520" cy="198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shd w:fill="666666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line="331.2" w:lineRule="auto"/>
              <w:jc w:val="both"/>
              <w:rPr>
                <w:color w:val="f3f3f3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14300" cy="114300"/>
                  <wp:effectExtent b="0" l="0" r="0" t="0"/>
                  <wp:docPr id="3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f3f3f3"/>
                <w:rtl w:val="0"/>
              </w:rPr>
              <w:t xml:space="preserve">Install</w:t>
            </w:r>
          </w:p>
        </w:tc>
      </w:tr>
    </w:tbl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  <w:t xml:space="preserve">Com a instalação finalizada é possível seguir com a interface gráfica ou através do prompt de comando.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jc w:val="both"/>
        <w:rPr/>
      </w:pPr>
      <w:bookmarkStart w:colFirst="0" w:colLast="0" w:name="_k3v5iq4zvok3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rPr/>
      </w:pPr>
      <w:bookmarkStart w:colFirst="0" w:colLast="0" w:name="_hc7plghad302" w:id="4"/>
      <w:bookmarkEnd w:id="4"/>
      <w:r w:rsidDel="00000000" w:rsidR="00000000" w:rsidRPr="00000000">
        <w:rPr>
          <w:rtl w:val="0"/>
        </w:rPr>
        <w:t xml:space="preserve">Criação de um repositório Git</w:t>
      </w:r>
    </w:p>
    <w:p w:rsidR="00000000" w:rsidDel="00000000" w:rsidP="00000000" w:rsidRDefault="00000000" w:rsidRPr="00000000" w14:paraId="00000042">
      <w:pPr>
        <w:pStyle w:val="Heading3"/>
        <w:rPr/>
      </w:pPr>
      <w:bookmarkStart w:colFirst="0" w:colLast="0" w:name="_g31opjezgho4" w:id="5"/>
      <w:bookmarkEnd w:id="5"/>
      <w:r w:rsidDel="00000000" w:rsidR="00000000" w:rsidRPr="00000000">
        <w:rPr>
          <w:rtl w:val="0"/>
        </w:rPr>
        <w:t xml:space="preserve">Usando Prompt de Comando</w:t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  <w:t xml:space="preserve">Abra o Git Bash ou o terminal de sua preferência e navegue até o diretório onde seus arquivos do Power BI estão localizados. Use o comando “git init” para inicializar um repositório Git nesse diretório.</w:t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2810700</wp:posOffset>
            </wp:positionH>
            <wp:positionV relativeFrom="paragraph">
              <wp:posOffset>104775</wp:posOffset>
            </wp:positionV>
            <wp:extent cx="1257300" cy="696121"/>
            <wp:effectExtent b="0" l="0" r="0" t="0"/>
            <wp:wrapSquare wrapText="bothSides" distB="57150" distT="57150" distL="57150" distR="5715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30123" l="0" r="0" t="34224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6961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  <w:t xml:space="preserve">Caso não tenha familiaridade com prompt de comando basta abrir o “Explorer” no Windows e navegar até a pasta onde tenha os arquivos que queira versionar, clicar com o botão direito do mouse em uma área qualquer da pasta e selecionar “Open Git Bash here”.</w:t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  <w:t xml:space="preserve">Com o prompt aberto digite o comando “git init”.</w:t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68000" cy="1016000"/>
            <wp:effectExtent b="0" l="0" r="0" t="0"/>
            <wp:docPr id="4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80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  <w:t xml:space="preserve">Será criada uma pasta oculta com o nome “.git”.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rPr/>
      </w:pPr>
      <w:bookmarkStart w:colFirst="0" w:colLast="0" w:name="_fgm6aiyglzrd" w:id="6"/>
      <w:bookmarkEnd w:id="6"/>
      <w:r w:rsidDel="00000000" w:rsidR="00000000" w:rsidRPr="00000000">
        <w:rPr>
          <w:rtl w:val="0"/>
        </w:rPr>
        <w:t xml:space="preserve">Adicionar arquivos ao repositório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O comando “git add” é usado para dizer ao Git quais arquivos você quer que ele comece a acompanhar. É como dizer ao Git: "Por favor, preste atenção nestes arquivos porque eu quero salvar suas alterações".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Por exemplo, se você fez algumas alterações em um arquivo do Power BI e quer que o Git comece a rastreá-lo para que você possa salvar essas alterações mais tarde, você usaria “git add &lt;nome-do-arquivo&gt;” para adicionar esse arquivo à lista de arquivos que o Git está monitorando.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O comando “git add” é o primeiro passo antes de salvar suas alterações com o comando “git commit”, que é como você </w:t>
      </w:r>
      <w:r w:rsidDel="00000000" w:rsidR="00000000" w:rsidRPr="00000000">
        <w:rPr>
          <w:b w:val="1"/>
          <w:rtl w:val="0"/>
        </w:rPr>
        <w:t xml:space="preserve">salva</w:t>
      </w:r>
      <w:r w:rsidDel="00000000" w:rsidR="00000000" w:rsidRPr="00000000">
        <w:rPr>
          <w:rtl w:val="0"/>
        </w:rPr>
        <w:t xml:space="preserve"> as alterações no Git.</w:t>
      </w:r>
    </w:p>
    <w:p w:rsidR="00000000" w:rsidDel="00000000" w:rsidP="00000000" w:rsidRDefault="00000000" w:rsidRPr="00000000" w14:paraId="00000051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Usando Prompt de Comando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>
          <w:rtl w:val="0"/>
        </w:rPr>
        <w:t xml:space="preserve">Use o comando git add &lt;nome-do-arquivo&gt; para adicionar os arquivos do Power BI que você deseja rastrear.</w:t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68000" cy="20447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80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rtl w:val="0"/>
        </w:rPr>
        <w:t xml:space="preserve">Aqui usamos o comando “git add &lt;nome_arquivo&gt;” para adicionar o arquivo específico ao “Staging Area” a partir deste momento este arquivo passa a ser rastreado estando pronto para o “commit” e qualquer modificação será observado pelo Git o que nos possibilitará voltar a um ponto específico no tempo.</w:t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rtl w:val="0"/>
        </w:rPr>
        <w:t xml:space="preserve">Na sequência foi usado o comando “git status”, este comando nos mostra o estado em que os arquivos se encontram no repositório. Neste caso mostra que foi incluído um novo arquivo na área de preparo, “PowerBi_Git_GitHub.pbix”.</w:t>
      </w:r>
    </w:p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68000" cy="20447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80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  <w:t xml:space="preserve">Após fazermos uma alteração no arquivo e salvarmos, retornamos ao prompt e repetimos o comando “git status” podemos ver que o Git já observou que há modificações no arquivo. Para incluir estas novas modificações usamos o comando “git add &lt;nome_arquivo&gt;” novamente deixando-o pronto para o “commit”.</w:t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  <w:t xml:space="preserve">Se quiser submeter todos os arquivos da pasta ao rastreamento do Git podemos usar os seguintes comandos: “git add --all” ou “git add .”.</w:t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jc w:val="both"/>
        <w:rPr/>
      </w:pPr>
      <w:bookmarkStart w:colFirst="0" w:colLast="0" w:name="_uni51i5l85pb" w:id="7"/>
      <w:bookmarkEnd w:id="7"/>
      <w:r w:rsidDel="00000000" w:rsidR="00000000" w:rsidRPr="00000000">
        <w:rPr>
          <w:rtl w:val="0"/>
        </w:rPr>
        <w:t xml:space="preserve">Confirmar as alterações</w:t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  <w:t xml:space="preserve">O comando “git commit” é usado para salvar as alterações feitas nos arquivos que você adicionou ao Git usando “git add”. É como tirar uma foto das suas alterações e salvar essa foto em um álbum, para que você possa voltar a ela mais tarde se precisar.</w:t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/>
      </w:pPr>
      <w:r w:rsidDel="00000000" w:rsidR="00000000" w:rsidRPr="00000000">
        <w:rPr>
          <w:rtl w:val="0"/>
        </w:rPr>
        <w:t xml:space="preserve">Quando você usa “git commit”, você também precisa </w:t>
      </w:r>
      <w:r w:rsidDel="00000000" w:rsidR="00000000" w:rsidRPr="00000000">
        <w:rPr>
          <w:b w:val="1"/>
          <w:rtl w:val="0"/>
        </w:rPr>
        <w:t xml:space="preserve">adicionar uma mensagem</w:t>
      </w:r>
      <w:r w:rsidDel="00000000" w:rsidR="00000000" w:rsidRPr="00000000">
        <w:rPr>
          <w:rtl w:val="0"/>
        </w:rPr>
        <w:t xml:space="preserve"> que descreve as alterações que você fez. Esta mensagem é importante porque ajuda a lembrar o que foi alterado em cada commit e também pode ser útil para outras pessoas que estão trabalhando no mesmo projeto.</w:t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/>
      </w:pPr>
      <w:r w:rsidDel="00000000" w:rsidR="00000000" w:rsidRPr="00000000">
        <w:rPr>
          <w:rtl w:val="0"/>
        </w:rPr>
        <w:t xml:space="preserve">Por exemplo, se você adicionou um novo gráfico ao seu relatório do Power BI, você usaria “git add” para adicionar o arquivo do relatório modificado ao Git e depois usaria “git commit -m ‘Adicionado novo gráfico ao relatório’” para salvar essas alterações com uma mensagem descritiva.</w:t>
      </w:r>
    </w:p>
    <w:p w:rsidR="00000000" w:rsidDel="00000000" w:rsidP="00000000" w:rsidRDefault="00000000" w:rsidRPr="00000000" w14:paraId="00000061">
      <w:pPr>
        <w:pStyle w:val="Heading3"/>
        <w:jc w:val="both"/>
        <w:rPr/>
      </w:pPr>
      <w:bookmarkStart w:colFirst="0" w:colLast="0" w:name="_bufjyddpa8s9" w:id="8"/>
      <w:bookmarkEnd w:id="8"/>
      <w:r w:rsidDel="00000000" w:rsidR="00000000" w:rsidRPr="00000000">
        <w:rPr>
          <w:rtl w:val="0"/>
        </w:rPr>
        <w:t xml:space="preserve">Usando Prompt de Comando</w:t>
      </w:r>
    </w:p>
    <w:p w:rsidR="00000000" w:rsidDel="00000000" w:rsidP="00000000" w:rsidRDefault="00000000" w:rsidRPr="00000000" w14:paraId="00000062">
      <w:pPr>
        <w:jc w:val="both"/>
        <w:rPr/>
      </w:pPr>
      <w:r w:rsidDel="00000000" w:rsidR="00000000" w:rsidRPr="00000000">
        <w:rPr>
          <w:rtl w:val="0"/>
        </w:rPr>
        <w:t xml:space="preserve">Use o comando ‘git commit -m "Mensagem de commit"’ para confirmar as alterações e adicionar uma mensagem descritiva.</w:t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4"/>
        <w:tblpPr w:leftFromText="56.69291338582678" w:rightFromText="56.69291338582678" w:topFromText="113.38582677165356" w:bottomFromText="113.38582677165356" w:vertAnchor="text" w:horzAnchor="text" w:tblpX="0" w:tblpY="0"/>
        <w:tblW w:w="64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405"/>
        <w:tblGridChange w:id="0">
          <w:tblGrid>
            <w:gridCol w:w="6405"/>
          </w:tblGrid>
        </w:tblGridChange>
      </w:tblGrid>
      <w:tr>
        <w:trPr>
          <w:cantSplit w:val="1"/>
          <w:trHeight w:val="3685.039370078741" w:hRule="atLeast"/>
          <w:tblHeader w:val="0"/>
        </w:trPr>
        <w:tc>
          <w:tcPr>
            <w:shd w:fill="434343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600000" cy="1800000"/>
                  <wp:effectExtent b="0" l="0" r="0" t="0"/>
                  <wp:docPr id="34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80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shd w:fill="666666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spacing w:line="331.2" w:lineRule="auto"/>
              <w:jc w:val="both"/>
              <w:rPr>
                <w:color w:val="f3f3f3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14300" cy="114300"/>
                  <wp:effectExtent b="0" l="0" r="0" t="0"/>
                  <wp:docPr id="4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f3f3f3"/>
                <w:rtl w:val="0"/>
              </w:rPr>
              <w:t xml:space="preserve">Aqui podemos ver o primeiro commit concluído com sucesso. </w:t>
            </w:r>
          </w:p>
        </w:tc>
      </w:tr>
    </w:tbl>
    <w:p w:rsidR="00000000" w:rsidDel="00000000" w:rsidP="00000000" w:rsidRDefault="00000000" w:rsidRPr="00000000" w14:paraId="0000006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64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405"/>
        <w:tblGridChange w:id="0">
          <w:tblGrid>
            <w:gridCol w:w="6405"/>
          </w:tblGrid>
        </w:tblGridChange>
      </w:tblGrid>
      <w:tr>
        <w:trPr>
          <w:cantSplit w:val="0"/>
          <w:trHeight w:val="36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34343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600000" cy="1155636"/>
                  <wp:effectExtent b="0" l="0" r="0" t="0"/>
                  <wp:docPr id="44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15563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666666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spacing w:line="397.44" w:lineRule="auto"/>
              <w:jc w:val="both"/>
              <w:rPr>
                <w:color w:val="f3f3f3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14300" cy="114300"/>
                  <wp:effectExtent b="0" l="0" r="0" t="0"/>
                  <wp:docPr id="3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f3f3f3"/>
                <w:rtl w:val="0"/>
              </w:rPr>
              <w:t xml:space="preserve">Aqui adicionamos as novas alterações ao “staging area”.</w:t>
            </w:r>
          </w:p>
        </w:tc>
      </w:tr>
    </w:tbl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64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405"/>
        <w:tblGridChange w:id="0">
          <w:tblGrid>
            <w:gridCol w:w="6405"/>
          </w:tblGrid>
        </w:tblGridChange>
      </w:tblGrid>
      <w:tr>
        <w:trPr>
          <w:cantSplit w:val="0"/>
          <w:trHeight w:val="36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34343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44240" cy="1980000"/>
                  <wp:effectExtent b="0" l="0" r="0" t="0"/>
                  <wp:docPr id="31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240" cy="198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666666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spacing w:line="397.44" w:lineRule="auto"/>
              <w:jc w:val="both"/>
              <w:rPr>
                <w:color w:val="f3f3f3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14300" cy="114300"/>
                  <wp:effectExtent b="0" l="0" r="0" t="0"/>
                  <wp:docPr id="2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f3f3f3"/>
                <w:rtl w:val="0"/>
              </w:rPr>
              <w:t xml:space="preserve">Após o commit podemos ver que as alterações foram salvas.</w:t>
            </w:r>
          </w:p>
        </w:tc>
      </w:tr>
    </w:tbl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64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405"/>
        <w:tblGridChange w:id="0">
          <w:tblGrid>
            <w:gridCol w:w="6405"/>
          </w:tblGrid>
        </w:tblGridChange>
      </w:tblGrid>
      <w:tr>
        <w:trPr>
          <w:cantSplit w:val="0"/>
          <w:trHeight w:val="36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34343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65040" cy="1980000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5040" cy="198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666666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spacing w:line="397.44" w:lineRule="auto"/>
              <w:jc w:val="both"/>
              <w:rPr>
                <w:color w:val="f3f3f3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14300" cy="114300"/>
                  <wp:effectExtent b="0" l="0" r="0" t="0"/>
                  <wp:docPr id="3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f3f3f3"/>
                <w:rtl w:val="0"/>
              </w:rPr>
              <w:t xml:space="preserve">Exemplo do arquivo PBIX criado e adicionado ao Git.</w:t>
            </w:r>
          </w:p>
        </w:tc>
      </w:tr>
    </w:tbl>
    <w:p w:rsidR="00000000" w:rsidDel="00000000" w:rsidP="00000000" w:rsidRDefault="00000000" w:rsidRPr="00000000" w14:paraId="0000007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/>
      </w:pPr>
      <w:r w:rsidDel="00000000" w:rsidR="00000000" w:rsidRPr="00000000">
        <w:rPr>
          <w:rtl w:val="0"/>
        </w:rPr>
        <w:t xml:space="preserve">Agora vamos supor que adicionamos um gráfico de linhas e alteramos o gráfico de barras quantidade produzida ao invés de quantidade vendida.</w:t>
      </w:r>
    </w:p>
    <w:p w:rsidR="00000000" w:rsidDel="00000000" w:rsidP="00000000" w:rsidRDefault="00000000" w:rsidRPr="00000000" w14:paraId="00000075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64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405"/>
        <w:tblGridChange w:id="0">
          <w:tblGrid>
            <w:gridCol w:w="6405"/>
          </w:tblGrid>
        </w:tblGridChange>
      </w:tblGrid>
      <w:tr>
        <w:trPr>
          <w:cantSplit w:val="0"/>
          <w:trHeight w:val="36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34343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spacing w:line="397.44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65040" cy="1980000"/>
                  <wp:effectExtent b="0" l="0" r="0" t="0"/>
                  <wp:docPr id="13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5040" cy="198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666666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spacing w:line="397.44" w:lineRule="auto"/>
              <w:jc w:val="both"/>
              <w:rPr>
                <w:color w:val="f3f3f3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14300" cy="114300"/>
                  <wp:effectExtent b="0" l="0" r="0" t="0"/>
                  <wp:docPr id="2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f3f3f3"/>
                <w:rtl w:val="0"/>
              </w:rPr>
              <w:t xml:space="preserve">Alterações feitas, arquivo salvo, update feito no Power BI Serviço.</w:t>
            </w:r>
          </w:p>
        </w:tc>
      </w:tr>
    </w:tbl>
    <w:p w:rsidR="00000000" w:rsidDel="00000000" w:rsidP="00000000" w:rsidRDefault="00000000" w:rsidRPr="00000000" w14:paraId="00000078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64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405"/>
        <w:tblGridChange w:id="0">
          <w:tblGrid>
            <w:gridCol w:w="6405"/>
          </w:tblGrid>
        </w:tblGridChange>
      </w:tblGrid>
      <w:tr>
        <w:trPr>
          <w:cantSplit w:val="0"/>
          <w:trHeight w:val="36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34343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spacing w:line="397.44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600000" cy="1368000"/>
                  <wp:effectExtent b="0" l="0" r="0" t="0"/>
                  <wp:docPr id="1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36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666666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spacing w:line="397.44" w:lineRule="auto"/>
              <w:jc w:val="both"/>
              <w:rPr>
                <w:color w:val="f3f3f3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14300" cy="114300"/>
                  <wp:effectExtent b="0" l="0" r="0" t="0"/>
                  <wp:docPr id="40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f3f3f3"/>
                <w:rtl w:val="0"/>
              </w:rPr>
              <w:t xml:space="preserve">Commit feito, alterações salvas no repositório local.</w:t>
            </w:r>
          </w:p>
        </w:tc>
      </w:tr>
    </w:tbl>
    <w:p w:rsidR="00000000" w:rsidDel="00000000" w:rsidP="00000000" w:rsidRDefault="00000000" w:rsidRPr="00000000" w14:paraId="0000007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/>
      </w:pPr>
      <w:r w:rsidDel="00000000" w:rsidR="00000000" w:rsidRPr="00000000">
        <w:rPr>
          <w:rtl w:val="0"/>
        </w:rPr>
        <w:t xml:space="preserve">Agora, vamos supor que o cliente não aprovou as últimas alterações e precisamos voltar para a última versão do arquivo, podemos usar os seguintes comandos:</w:t>
      </w:r>
    </w:p>
    <w:p w:rsidR="00000000" w:rsidDel="00000000" w:rsidP="00000000" w:rsidRDefault="00000000" w:rsidRPr="00000000" w14:paraId="0000007E">
      <w:pPr>
        <w:jc w:val="both"/>
        <w:rPr/>
      </w:pPr>
      <w:r w:rsidDel="00000000" w:rsidR="00000000" w:rsidRPr="00000000">
        <w:rPr>
          <w:rtl w:val="0"/>
        </w:rPr>
        <w:t xml:space="preserve">“git  checkout -- &lt;nome-arquivo&gt;”</w:t>
      </w:r>
    </w:p>
    <w:p w:rsidR="00000000" w:rsidDel="00000000" w:rsidP="00000000" w:rsidRDefault="00000000" w:rsidRPr="00000000" w14:paraId="0000007F">
      <w:pPr>
        <w:jc w:val="both"/>
        <w:rPr/>
      </w:pPr>
      <w:r w:rsidDel="00000000" w:rsidR="00000000" w:rsidRPr="00000000">
        <w:rPr>
          <w:rtl w:val="0"/>
        </w:rPr>
        <w:t xml:space="preserve">Este comando irá retornar para o último commit efetuado</w:t>
      </w:r>
    </w:p>
    <w:p w:rsidR="00000000" w:rsidDel="00000000" w:rsidP="00000000" w:rsidRDefault="00000000" w:rsidRPr="00000000" w14:paraId="00000080">
      <w:pPr>
        <w:jc w:val="both"/>
        <w:rPr/>
      </w:pPr>
      <w:r w:rsidDel="00000000" w:rsidR="00000000" w:rsidRPr="00000000">
        <w:rPr>
          <w:rtl w:val="0"/>
        </w:rPr>
        <w:t xml:space="preserve">“git reset &lt;commit&gt;”</w:t>
      </w:r>
    </w:p>
    <w:p w:rsidR="00000000" w:rsidDel="00000000" w:rsidP="00000000" w:rsidRDefault="00000000" w:rsidRPr="00000000" w14:paraId="00000081">
      <w:pPr>
        <w:jc w:val="both"/>
        <w:rPr/>
      </w:pPr>
      <w:r w:rsidDel="00000000" w:rsidR="00000000" w:rsidRPr="00000000">
        <w:rPr>
          <w:rtl w:val="0"/>
        </w:rPr>
        <w:t xml:space="preserve">Este comando permite retornarmos para qualquer commit já efetuado bastando pegar o seu id com o comando “git log” que irá listar todos os commits feitos.</w:t>
      </w:r>
    </w:p>
    <w:p w:rsidR="00000000" w:rsidDel="00000000" w:rsidP="00000000" w:rsidRDefault="00000000" w:rsidRPr="00000000" w14:paraId="00000082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64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405"/>
        <w:tblGridChange w:id="0">
          <w:tblGrid>
            <w:gridCol w:w="6405"/>
          </w:tblGrid>
        </w:tblGridChange>
      </w:tblGrid>
      <w:tr>
        <w:trPr>
          <w:cantSplit w:val="0"/>
          <w:trHeight w:val="36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34343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spacing w:line="397.44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6000" cy="1980000"/>
                  <wp:effectExtent b="0" l="0" r="0" t="0"/>
                  <wp:docPr id="29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198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666666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spacing w:line="397.44" w:lineRule="auto"/>
              <w:jc w:val="both"/>
              <w:rPr>
                <w:color w:val="f3f3f3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14300" cy="114300"/>
                  <wp:effectExtent b="0" l="0" r="0" t="0"/>
                  <wp:docPr id="2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f3f3f3"/>
                <w:rtl w:val="0"/>
              </w:rPr>
              <w:t xml:space="preserve">Aqui podemos ver os commits feitos e selecionar a qual queremos voltar, voltaremos ao commit “Inclusão de gráfico quantidade”.</w:t>
            </w:r>
          </w:p>
        </w:tc>
      </w:tr>
    </w:tbl>
    <w:p w:rsidR="00000000" w:rsidDel="00000000" w:rsidP="00000000" w:rsidRDefault="00000000" w:rsidRPr="00000000" w14:paraId="0000008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64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405"/>
        <w:tblGridChange w:id="0">
          <w:tblGrid>
            <w:gridCol w:w="6405"/>
          </w:tblGrid>
        </w:tblGridChange>
      </w:tblGrid>
      <w:tr>
        <w:trPr>
          <w:cantSplit w:val="0"/>
          <w:trHeight w:val="36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34343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6000" cy="1980000"/>
                  <wp:effectExtent b="0" l="0" r="0" t="0"/>
                  <wp:docPr id="56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198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666666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spacing w:line="397.44" w:lineRule="auto"/>
              <w:jc w:val="both"/>
              <w:rPr>
                <w:color w:val="f3f3f3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14300" cy="114300"/>
                  <wp:effectExtent b="0" l="0" r="0" t="0"/>
                  <wp:docPr id="5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f3f3f3"/>
                <w:rtl w:val="0"/>
              </w:rPr>
              <w:t xml:space="preserve">Com isto voltamos a versão anterior do arquivo, ao abrí-lo novamente vemos que retornamos ao ponto anterior.</w:t>
            </w:r>
          </w:p>
        </w:tc>
      </w:tr>
    </w:tbl>
    <w:p w:rsidR="00000000" w:rsidDel="00000000" w:rsidP="00000000" w:rsidRDefault="00000000" w:rsidRPr="00000000" w14:paraId="0000008A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64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405"/>
        <w:tblGridChange w:id="0">
          <w:tblGrid>
            <w:gridCol w:w="6405"/>
          </w:tblGrid>
        </w:tblGridChange>
      </w:tblGrid>
      <w:tr>
        <w:trPr>
          <w:cantSplit w:val="0"/>
          <w:trHeight w:val="36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34343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65040" cy="1980000"/>
                  <wp:effectExtent b="0" l="0" r="0" t="0"/>
                  <wp:docPr id="53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5040" cy="198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666666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spacing w:line="397.44" w:lineRule="auto"/>
              <w:jc w:val="both"/>
              <w:rPr>
                <w:i w:val="1"/>
                <w:color w:val="f3f3f3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14300" cy="114300"/>
                  <wp:effectExtent b="0" l="0" r="0" t="0"/>
                  <wp:docPr id="5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f3f3f3"/>
                <w:rtl w:val="0"/>
              </w:rPr>
              <w:t xml:space="preserve">Aqui estão as alterações desfeitas.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Obs: Este procedimento de restaurar versões deve ser feito com o arquivo fechado, fechamos o arquivo e restauramos a versão desejada e então o abrimos novamente.</w:t>
      </w:r>
    </w:p>
    <w:p w:rsidR="00000000" w:rsidDel="00000000" w:rsidP="00000000" w:rsidRDefault="00000000" w:rsidRPr="00000000" w14:paraId="0000009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jc w:val="both"/>
        <w:rPr/>
      </w:pPr>
      <w:bookmarkStart w:colFirst="0" w:colLast="0" w:name="_5am8kqqxyi7k" w:id="9"/>
      <w:bookmarkEnd w:id="9"/>
      <w:r w:rsidDel="00000000" w:rsidR="00000000" w:rsidRPr="00000000">
        <w:rPr>
          <w:rtl w:val="0"/>
        </w:rPr>
        <w:t xml:space="preserve">Conectar-se a um repositório remoto</w:t>
      </w:r>
    </w:p>
    <w:p w:rsidR="00000000" w:rsidDel="00000000" w:rsidP="00000000" w:rsidRDefault="00000000" w:rsidRPr="00000000" w14:paraId="00000096">
      <w:pPr>
        <w:jc w:val="both"/>
        <w:rPr/>
      </w:pPr>
      <w:r w:rsidDel="00000000" w:rsidR="00000000" w:rsidRPr="00000000">
        <w:rPr>
          <w:rtl w:val="0"/>
        </w:rPr>
        <w:t xml:space="preserve">Se você não tiver um repositório remoto configurado, pode conectá-lo a um repositório remoto existente usando o comando “git remote add origin &lt;url-do-repositorio-remoto&gt;”.</w:t>
      </w:r>
    </w:p>
    <w:p w:rsidR="00000000" w:rsidDel="00000000" w:rsidP="00000000" w:rsidRDefault="00000000" w:rsidRPr="00000000" w14:paraId="00000097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64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405"/>
        <w:tblGridChange w:id="0">
          <w:tblGrid>
            <w:gridCol w:w="6405"/>
          </w:tblGrid>
        </w:tblGridChange>
      </w:tblGrid>
      <w:tr>
        <w:trPr>
          <w:cantSplit w:val="0"/>
          <w:trHeight w:val="36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34343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600000" cy="1064743"/>
                  <wp:effectExtent b="0" l="0" r="0" t="0"/>
                  <wp:docPr id="48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0647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666666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spacing w:line="397.44" w:lineRule="auto"/>
              <w:jc w:val="both"/>
              <w:rPr>
                <w:i w:val="1"/>
                <w:color w:val="f3f3f3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14300" cy="114300"/>
                  <wp:effectExtent b="0" l="0" r="0" t="0"/>
                  <wp:docPr id="5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f3f3f3"/>
                <w:rtl w:val="0"/>
              </w:rPr>
              <w:t xml:space="preserve">Desta forma configuramos o repositório remoto.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64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405"/>
        <w:tblGridChange w:id="0">
          <w:tblGrid>
            <w:gridCol w:w="6405"/>
          </w:tblGrid>
        </w:tblGridChange>
      </w:tblGrid>
      <w:tr>
        <w:trPr>
          <w:cantSplit w:val="0"/>
          <w:trHeight w:val="36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34343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600000" cy="1080000"/>
                  <wp:effectExtent b="0" l="0" r="0" t="0"/>
                  <wp:docPr id="37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08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666666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spacing w:line="397.44" w:lineRule="auto"/>
              <w:jc w:val="both"/>
              <w:rPr>
                <w:i w:val="1"/>
                <w:color w:val="f3f3f3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14300" cy="114300"/>
                  <wp:effectExtent b="0" l="0" r="0" t="0"/>
                  <wp:docPr id="2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f3f3f3"/>
                <w:rtl w:val="0"/>
              </w:rPr>
              <w:t xml:space="preserve">Com o comando “git remote -v” listamos os repositórios remotos ligados ao projeto.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jc w:val="both"/>
        <w:rPr/>
      </w:pPr>
      <w:bookmarkStart w:colFirst="0" w:colLast="0" w:name="_tl8iz7fhumrc" w:id="10"/>
      <w:bookmarkEnd w:id="10"/>
      <w:r w:rsidDel="00000000" w:rsidR="00000000" w:rsidRPr="00000000">
        <w:rPr>
          <w:rtl w:val="0"/>
        </w:rPr>
        <w:t xml:space="preserve">Enviar as alterações para o repositório remoto</w:t>
      </w:r>
    </w:p>
    <w:p w:rsidR="00000000" w:rsidDel="00000000" w:rsidP="00000000" w:rsidRDefault="00000000" w:rsidRPr="00000000" w14:paraId="000000A1">
      <w:pPr>
        <w:jc w:val="both"/>
        <w:rPr/>
      </w:pPr>
      <w:r w:rsidDel="00000000" w:rsidR="00000000" w:rsidRPr="00000000">
        <w:rPr>
          <w:rtl w:val="0"/>
        </w:rPr>
        <w:t xml:space="preserve">Use o comando “git push -u origin master” para enviar as alterações para o repositório remoto. Se for a primeira vez que você está enviando para o repositório remoto, pode ser necessário fornecer suas credenciais.</w:t>
      </w:r>
    </w:p>
    <w:p w:rsidR="00000000" w:rsidDel="00000000" w:rsidP="00000000" w:rsidRDefault="00000000" w:rsidRPr="00000000" w14:paraId="000000A2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64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405"/>
        <w:tblGridChange w:id="0">
          <w:tblGrid>
            <w:gridCol w:w="6405"/>
          </w:tblGrid>
        </w:tblGridChange>
      </w:tblGrid>
      <w:tr>
        <w:trPr>
          <w:cantSplit w:val="0"/>
          <w:trHeight w:val="36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34343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600000" cy="1064743"/>
                  <wp:effectExtent b="0" l="0" r="0" t="0"/>
                  <wp:docPr id="33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0647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666666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spacing w:line="397.44" w:lineRule="auto"/>
              <w:jc w:val="both"/>
              <w:rPr>
                <w:i w:val="1"/>
                <w:color w:val="f3f3f3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14300" cy="114300"/>
                  <wp:effectExtent b="0" l="0" r="0" t="0"/>
                  <wp:docPr id="4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f3f3f3"/>
                <w:rtl w:val="0"/>
              </w:rPr>
              <w:t xml:space="preserve">Com o comando “git push origin main” atualizamos o repositório remoto através do repositório local.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jc w:val="both"/>
        <w:rPr/>
      </w:pPr>
      <w:bookmarkStart w:colFirst="0" w:colLast="0" w:name="_bgldy3hj25c2" w:id="11"/>
      <w:bookmarkEnd w:id="11"/>
      <w:r w:rsidDel="00000000" w:rsidR="00000000" w:rsidRPr="00000000">
        <w:rPr>
          <w:rtl w:val="0"/>
        </w:rPr>
        <w:t xml:space="preserve">Sincronização com o repositório remoto</w:t>
      </w:r>
    </w:p>
    <w:p w:rsidR="00000000" w:rsidDel="00000000" w:rsidP="00000000" w:rsidRDefault="00000000" w:rsidRPr="00000000" w14:paraId="000000A7">
      <w:pPr>
        <w:jc w:val="both"/>
        <w:rPr/>
      </w:pPr>
      <w:r w:rsidDel="00000000" w:rsidR="00000000" w:rsidRPr="00000000">
        <w:rPr>
          <w:rtl w:val="0"/>
        </w:rPr>
        <w:t xml:space="preserve">Para sincronizar suas alterações locais com o repositório remoto, use o comando git pull origin master.</w:t>
      </w:r>
    </w:p>
    <w:p w:rsidR="00000000" w:rsidDel="00000000" w:rsidP="00000000" w:rsidRDefault="00000000" w:rsidRPr="00000000" w14:paraId="000000A8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64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405"/>
        <w:tblGridChange w:id="0">
          <w:tblGrid>
            <w:gridCol w:w="6405"/>
          </w:tblGrid>
        </w:tblGridChange>
      </w:tblGrid>
      <w:tr>
        <w:trPr>
          <w:cantSplit w:val="0"/>
          <w:trHeight w:val="36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34343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600000" cy="1080000"/>
                  <wp:effectExtent b="0" l="0" r="0" t="0"/>
                  <wp:docPr id="8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08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666666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spacing w:line="397.44" w:lineRule="auto"/>
              <w:jc w:val="both"/>
              <w:rPr>
                <w:i w:val="1"/>
                <w:color w:val="f3f3f3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14300" cy="114300"/>
                  <wp:effectExtent b="0" l="0" r="0" t="0"/>
                  <wp:docPr id="1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f3f3f3"/>
                <w:rtl w:val="0"/>
              </w:rPr>
              <w:t xml:space="preserve">Com este comando “git pull origin main” atualizamos o repositório local através do repositório remoto.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/>
      </w:pPr>
      <w:r w:rsidDel="00000000" w:rsidR="00000000" w:rsidRPr="00000000">
        <w:rPr>
          <w:rtl w:val="0"/>
        </w:rPr>
        <w:t xml:space="preserve">Lembre-se de que este é um guia básico e existem muitos outros recursos avançados do Git que podem ser úteis, dependendo das suas necessidades específicas.</w:t>
      </w:r>
    </w:p>
    <w:p w:rsidR="00000000" w:rsidDel="00000000" w:rsidP="00000000" w:rsidRDefault="00000000" w:rsidRPr="00000000" w14:paraId="000000A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both"/>
        <w:rPr/>
      </w:pPr>
      <w:r w:rsidDel="00000000" w:rsidR="00000000" w:rsidRPr="00000000">
        <w:rPr>
          <w:rtl w:val="0"/>
        </w:rPr>
        <w:t xml:space="preserve">Para um guia mais avançado acesso o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Pro Git Book Oficial do Git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F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40" w:type="default"/>
      <w:headerReference r:id="rId41" w:type="first"/>
      <w:footerReference r:id="rId42" w:type="first"/>
      <w:pgSz w:h="11906" w:w="8391" w:orient="portrait"/>
      <w:pgMar w:bottom="566.9291338582677" w:top="566.9291338582677" w:left="1133.8582677165355" w:right="850.3937007874016" w:header="1133.8582677165355" w:footer="566.929133858267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mpact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5328000" cy="724379"/>
          <wp:effectExtent b="0" l="0" r="0" t="0"/>
          <wp:wrapNone/>
          <wp:docPr id="38" name="image25.jpg"/>
          <a:graphic>
            <a:graphicData uri="http://schemas.openxmlformats.org/drawingml/2006/picture">
              <pic:pic>
                <pic:nvPicPr>
                  <pic:cNvPr id="0" name="image25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328000" cy="72437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Ubuntu" w:cs="Ubuntu" w:eastAsia="Ubuntu" w:hAnsi="Ubuntu"/>
        <w:color w:val="434343"/>
        <w:sz w:val="16"/>
        <w:szCs w:val="16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Ubuntu" w:cs="Ubuntu" w:eastAsia="Ubuntu" w:hAnsi="Ubuntu"/>
      <w:b w:val="1"/>
      <w:color w:val="434343"/>
      <w:sz w:val="48"/>
      <w:szCs w:val="4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image" Target="media/image7.png"/><Relationship Id="rId42" Type="http://schemas.openxmlformats.org/officeDocument/2006/relationships/footer" Target="footer1.xml"/><Relationship Id="rId41" Type="http://schemas.openxmlformats.org/officeDocument/2006/relationships/header" Target="header2.xml"/><Relationship Id="rId22" Type="http://schemas.openxmlformats.org/officeDocument/2006/relationships/image" Target="media/image6.png"/><Relationship Id="rId21" Type="http://schemas.openxmlformats.org/officeDocument/2006/relationships/image" Target="media/image23.png"/><Relationship Id="rId24" Type="http://schemas.openxmlformats.org/officeDocument/2006/relationships/image" Target="media/image22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31.png"/><Relationship Id="rId25" Type="http://schemas.openxmlformats.org/officeDocument/2006/relationships/image" Target="media/image27.png"/><Relationship Id="rId28" Type="http://schemas.openxmlformats.org/officeDocument/2006/relationships/image" Target="media/image37.png"/><Relationship Id="rId27" Type="http://schemas.openxmlformats.org/officeDocument/2006/relationships/image" Target="media/image35.png"/><Relationship Id="rId5" Type="http://schemas.openxmlformats.org/officeDocument/2006/relationships/styles" Target="styles.xml"/><Relationship Id="rId6" Type="http://schemas.openxmlformats.org/officeDocument/2006/relationships/image" Target="media/image15.jpg"/><Relationship Id="rId29" Type="http://schemas.openxmlformats.org/officeDocument/2006/relationships/image" Target="media/image9.png"/><Relationship Id="rId7" Type="http://schemas.openxmlformats.org/officeDocument/2006/relationships/hyperlink" Target="https://git-scm.com/" TargetMode="External"/><Relationship Id="rId8" Type="http://schemas.openxmlformats.org/officeDocument/2006/relationships/image" Target="media/image28.png"/><Relationship Id="rId31" Type="http://schemas.openxmlformats.org/officeDocument/2006/relationships/image" Target="media/image10.png"/><Relationship Id="rId30" Type="http://schemas.openxmlformats.org/officeDocument/2006/relationships/image" Target="media/image16.png"/><Relationship Id="rId11" Type="http://schemas.openxmlformats.org/officeDocument/2006/relationships/image" Target="media/image20.png"/><Relationship Id="rId33" Type="http://schemas.openxmlformats.org/officeDocument/2006/relationships/image" Target="media/image36.png"/><Relationship Id="rId10" Type="http://schemas.openxmlformats.org/officeDocument/2006/relationships/image" Target="media/image21.png"/><Relationship Id="rId32" Type="http://schemas.openxmlformats.org/officeDocument/2006/relationships/image" Target="media/image33.png"/><Relationship Id="rId13" Type="http://schemas.openxmlformats.org/officeDocument/2006/relationships/image" Target="media/image19.png"/><Relationship Id="rId35" Type="http://schemas.openxmlformats.org/officeDocument/2006/relationships/image" Target="media/image40.png"/><Relationship Id="rId12" Type="http://schemas.openxmlformats.org/officeDocument/2006/relationships/image" Target="media/image13.png"/><Relationship Id="rId34" Type="http://schemas.openxmlformats.org/officeDocument/2006/relationships/image" Target="media/image38.png"/><Relationship Id="rId15" Type="http://schemas.openxmlformats.org/officeDocument/2006/relationships/image" Target="media/image42.png"/><Relationship Id="rId37" Type="http://schemas.openxmlformats.org/officeDocument/2006/relationships/image" Target="media/image32.png"/><Relationship Id="rId14" Type="http://schemas.openxmlformats.org/officeDocument/2006/relationships/image" Target="media/image34.png"/><Relationship Id="rId36" Type="http://schemas.openxmlformats.org/officeDocument/2006/relationships/image" Target="media/image26.png"/><Relationship Id="rId17" Type="http://schemas.openxmlformats.org/officeDocument/2006/relationships/image" Target="media/image41.png"/><Relationship Id="rId39" Type="http://schemas.openxmlformats.org/officeDocument/2006/relationships/hyperlink" Target="https://git-scm.com/book/en/v2" TargetMode="External"/><Relationship Id="rId16" Type="http://schemas.openxmlformats.org/officeDocument/2006/relationships/image" Target="media/image30.png"/><Relationship Id="rId38" Type="http://schemas.openxmlformats.org/officeDocument/2006/relationships/image" Target="media/image39.png"/><Relationship Id="rId19" Type="http://schemas.openxmlformats.org/officeDocument/2006/relationships/image" Target="media/image24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