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spacing w:line="360" w:lineRule="auto"/>
        <w:ind w:firstLine="562" w:firstLineChars="200"/>
        <w:rPr>
          <w:rFonts w:hint="eastAsia" w:ascii="宋体" w:hAnsi="宋体" w:eastAsia="宋体" w:cs="宋体"/>
          <w:b/>
          <w:color w:val="000000"/>
          <w:kern w:val="0"/>
          <w:sz w:val="28"/>
          <w:szCs w:val="28"/>
          <w:lang w:val="en-US" w:eastAsia="zh-CN"/>
        </w:rPr>
      </w:pPr>
      <w:r>
        <w:rPr>
          <w:rFonts w:hint="eastAsia" w:ascii="宋体" w:hAnsi="宋体" w:eastAsia="宋体" w:cs="宋体"/>
          <w:b/>
          <w:color w:val="000000"/>
          <w:kern w:val="0"/>
          <w:sz w:val="28"/>
          <w:szCs w:val="28"/>
        </w:rPr>
        <w:t>微</w:t>
      </w:r>
      <w:r>
        <w:rPr>
          <w:rFonts w:hint="eastAsia" w:ascii="宋体" w:hAnsi="宋体" w:eastAsia="宋体" w:cs="宋体"/>
          <w:b/>
          <w:color w:val="000000"/>
          <w:kern w:val="0"/>
          <w:sz w:val="28"/>
          <w:szCs w:val="28"/>
          <w:lang w:val="en-US" w:eastAsia="zh-CN"/>
        </w:rPr>
        <w:t>电影</w:t>
      </w:r>
    </w:p>
    <w:p>
      <w:pPr>
        <w:spacing w:line="30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1.活动目标</w:t>
      </w:r>
    </w:p>
    <w:p>
      <w:pPr>
        <w:spacing w:line="30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通过高校思政课教师将微电影制作作为实践教学的重形式和内容，在教学中指导大学生以我心中的思政课”为主题，微电影的方式，展现大学生心中理想的思政课，呈现思政课学过程中的精彩故事。</w:t>
      </w:r>
    </w:p>
    <w:p>
      <w:pPr>
        <w:spacing w:line="30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2.活动对象</w:t>
      </w:r>
    </w:p>
    <w:p>
      <w:pPr>
        <w:spacing w:line="30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全日制在校学生。</w:t>
      </w:r>
    </w:p>
    <w:p>
      <w:pPr>
        <w:spacing w:line="30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3.作品要求</w:t>
      </w:r>
    </w:p>
    <w:p>
      <w:pPr>
        <w:spacing w:line="30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（1）作品长度：以5-10分钟为宜，最长不超过15分钟</w:t>
      </w:r>
    </w:p>
    <w:p>
      <w:pPr>
        <w:spacing w:line="30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（2）作品内容：片头部分请标注微电影主题及学校院系、团队成员基本信息。作品能反映思政课教学中的实体课堂、主题社会实践、生活思政等。</w:t>
      </w:r>
    </w:p>
    <w:p>
      <w:pPr>
        <w:spacing w:line="30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3）作品范围：可涵盖“习近平新时代中国特色社会主义思想概论”“马克思主义基本原理”“毛泽东思想和中国特色社会主义理论体系概论”“中国近现代史纲要”“思想道德与法治”“形势与政策”等任何一门或多门课程的相关知识点。</w:t>
      </w:r>
    </w:p>
    <w:p>
      <w:pPr>
        <w:spacing w:line="300" w:lineRule="auto"/>
        <w:ind w:firstLine="560" w:firstLineChars="200"/>
        <w:rPr>
          <w:rFonts w:hint="eastAsia" w:ascii="宋体" w:hAnsi="宋体" w:eastAsia="宋体" w:cs="宋体"/>
          <w:b/>
          <w:color w:val="000000"/>
          <w:kern w:val="0"/>
          <w:sz w:val="28"/>
          <w:szCs w:val="28"/>
          <w:lang w:val="en-US" w:eastAsia="zh-CN"/>
        </w:rPr>
      </w:pPr>
      <w:r>
        <w:rPr>
          <w:rFonts w:hint="eastAsia" w:ascii="宋体" w:hAnsi="宋体" w:eastAsia="宋体" w:cs="宋体"/>
          <w:sz w:val="28"/>
          <w:szCs w:val="28"/>
        </w:rPr>
        <w:t>（4）作品形式：可用多种电影类型，选用其他音乐、图片、影视等素材时应符合国家相关版权法规，一般不选用地图类素材。影视作品或自拍素材中涉及人物访谈内容时，应标注人物介绍。</w:t>
      </w:r>
    </w:p>
    <w:p>
      <w:pPr>
        <w:numPr>
          <w:ilvl w:val="0"/>
          <w:numId w:val="1"/>
        </w:numPr>
        <w:spacing w:line="360" w:lineRule="auto"/>
        <w:ind w:firstLine="562" w:firstLineChars="200"/>
        <w:rPr>
          <w:rFonts w:hint="eastAsia" w:ascii="宋体" w:hAnsi="宋体" w:eastAsia="宋体" w:cs="宋体"/>
          <w:b/>
          <w:color w:val="000000"/>
          <w:kern w:val="0"/>
          <w:sz w:val="28"/>
          <w:szCs w:val="28"/>
          <w:lang w:val="en-US" w:eastAsia="zh-CN"/>
        </w:rPr>
      </w:pPr>
      <w:r>
        <w:rPr>
          <w:rFonts w:hint="eastAsia" w:ascii="宋体" w:hAnsi="宋体" w:eastAsia="宋体" w:cs="宋体"/>
          <w:b/>
          <w:color w:val="000000"/>
          <w:kern w:val="0"/>
          <w:sz w:val="28"/>
          <w:szCs w:val="28"/>
          <w:lang w:val="en-US" w:eastAsia="zh-CN"/>
        </w:rPr>
        <w:t>微课</w:t>
      </w:r>
    </w:p>
    <w:p>
      <w:pPr>
        <w:spacing w:line="30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1.活动目标</w:t>
      </w:r>
    </w:p>
    <w:p>
      <w:pPr>
        <w:spacing w:line="30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通过思政课教师在开展实践教学过程中，指导大学生组建团队，围绕思政课程中的有关章节或专题进行教学设计，引导大学生深刻理解中国共产党为什么能、马克思主义为什么行、中国特色社会主义为什么好，深化对思政课教学内容的认识和思考，展现新时代大学生的马克思主义理论素养和精神风貌。</w:t>
      </w:r>
    </w:p>
    <w:p>
      <w:pPr>
        <w:spacing w:line="30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2.活动对象</w:t>
      </w:r>
    </w:p>
    <w:p>
      <w:pPr>
        <w:spacing w:line="30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全日制在校大学生。</w:t>
      </w:r>
    </w:p>
    <w:p>
      <w:pPr>
        <w:spacing w:line="30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学生以团队形式参加，每个团队不超过6名学生，其中主讲人不超过3人。主讲人为本科生或硕士研究生（直博生应在硕士学段）</w:t>
      </w:r>
    </w:p>
    <w:p>
      <w:pPr>
        <w:spacing w:line="300" w:lineRule="auto"/>
        <w:ind w:firstLine="560" w:firstLineChars="200"/>
        <w:rPr>
          <w:rFonts w:hint="eastAsia" w:ascii="宋体" w:hAnsi="宋体" w:eastAsia="宋体" w:cs="宋体"/>
          <w:b/>
          <w:color w:val="000000"/>
          <w:kern w:val="0"/>
          <w:sz w:val="28"/>
          <w:szCs w:val="28"/>
          <w:lang w:val="en-US" w:eastAsia="zh-CN"/>
        </w:rPr>
      </w:pPr>
      <w:r>
        <w:rPr>
          <w:rFonts w:hint="eastAsia" w:ascii="宋体" w:hAnsi="宋体" w:eastAsia="宋体" w:cs="宋体"/>
          <w:sz w:val="28"/>
          <w:szCs w:val="28"/>
        </w:rPr>
        <w:t>各团队可选配1-3名指导教师。</w:t>
      </w:r>
    </w:p>
    <w:p>
      <w:pPr>
        <w:spacing w:line="300" w:lineRule="auto"/>
        <w:ind w:firstLine="560" w:firstLineChars="200"/>
        <w:rPr>
          <w:rFonts w:hint="eastAsia" w:ascii="宋体" w:hAnsi="宋体" w:eastAsia="宋体" w:cs="宋体"/>
          <w:sz w:val="28"/>
          <w:szCs w:val="28"/>
        </w:rPr>
      </w:pPr>
      <w:r>
        <w:rPr>
          <w:rFonts w:hint="eastAsia" w:ascii="宋体" w:hAnsi="宋体" w:eastAsia="宋体" w:cs="宋体"/>
          <w:sz w:val="28"/>
          <w:szCs w:val="28"/>
          <w:lang w:val="en-US" w:eastAsia="zh-CN"/>
        </w:rPr>
        <w:t>3、</w:t>
      </w:r>
      <w:r>
        <w:rPr>
          <w:rFonts w:hint="eastAsia" w:ascii="宋体" w:hAnsi="宋体" w:eastAsia="宋体" w:cs="宋体"/>
          <w:sz w:val="28"/>
          <w:szCs w:val="28"/>
        </w:rPr>
        <w:t>视频要求</w:t>
      </w:r>
    </w:p>
    <w:p>
      <w:pPr>
        <w:spacing w:line="300" w:lineRule="auto"/>
        <w:ind w:firstLine="560" w:firstLineChars="200"/>
        <w:rPr>
          <w:rFonts w:hint="eastAsia" w:ascii="宋体" w:hAnsi="宋体" w:eastAsia="宋体" w:cs="宋体"/>
          <w:sz w:val="28"/>
          <w:szCs w:val="28"/>
        </w:rPr>
      </w:pPr>
      <w:bookmarkStart w:id="0" w:name="_Hlk106292192"/>
      <w:r>
        <w:rPr>
          <w:rFonts w:hint="eastAsia" w:ascii="宋体" w:hAnsi="宋体" w:eastAsia="宋体" w:cs="宋体"/>
          <w:sz w:val="28"/>
          <w:szCs w:val="28"/>
        </w:rPr>
        <w:t>（1）</w:t>
      </w:r>
      <w:bookmarkEnd w:id="0"/>
      <w:r>
        <w:rPr>
          <w:rFonts w:hint="eastAsia" w:ascii="宋体" w:hAnsi="宋体" w:eastAsia="宋体" w:cs="宋体"/>
          <w:sz w:val="28"/>
          <w:szCs w:val="28"/>
        </w:rPr>
        <w:t>视频时长不超过12分钟（包括30秒片头），片头部分请标注展示课程题目以及学校院系、团队成员基本信息。</w:t>
      </w:r>
    </w:p>
    <w:p>
      <w:pPr>
        <w:spacing w:line="30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（2）视频能够呈现教学团队选定的授课内容，形式上以主讲人讲课实录为主，以PPT课件配合为辅。</w:t>
      </w:r>
    </w:p>
    <w:p>
      <w:pPr>
        <w:spacing w:line="30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（3）视频画面清楚，不抖动、不倾斜；格式为“.MP4”，像素不低于720x576PIX。</w:t>
      </w:r>
    </w:p>
    <w:p>
      <w:pPr>
        <w:spacing w:line="30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（4）音频要求发音清晰，内容与视频画面同步。</w:t>
      </w:r>
    </w:p>
    <w:p>
      <w:pPr>
        <w:numPr>
          <w:ilvl w:val="0"/>
          <w:numId w:val="1"/>
        </w:numPr>
        <w:spacing w:line="360" w:lineRule="auto"/>
        <w:ind w:firstLine="562" w:firstLineChars="200"/>
        <w:rPr>
          <w:rFonts w:hint="eastAsia" w:ascii="宋体" w:hAnsi="宋体" w:eastAsia="宋体" w:cs="宋体"/>
          <w:b/>
          <w:color w:val="000000"/>
          <w:kern w:val="0"/>
          <w:sz w:val="28"/>
          <w:szCs w:val="28"/>
          <w:lang w:val="en-US" w:eastAsia="zh-CN"/>
        </w:rPr>
      </w:pPr>
      <w:r>
        <w:rPr>
          <w:rFonts w:hint="eastAsia" w:ascii="宋体" w:hAnsi="宋体" w:eastAsia="宋体" w:cs="宋体"/>
          <w:b/>
          <w:color w:val="000000"/>
          <w:kern w:val="0"/>
          <w:sz w:val="28"/>
          <w:szCs w:val="28"/>
          <w:lang w:val="en-US" w:eastAsia="zh-CN"/>
        </w:rPr>
        <w:t>微经典</w:t>
      </w:r>
    </w:p>
    <w:p>
      <w:pPr>
        <w:numPr>
          <w:ilvl w:val="0"/>
          <w:numId w:val="2"/>
        </w:numPr>
        <w:spacing w:line="360" w:lineRule="auto"/>
        <w:ind w:firstLine="562" w:firstLineChars="200"/>
        <w:rPr>
          <w:rFonts w:hint="eastAsia" w:ascii="宋体" w:hAnsi="宋体" w:eastAsia="宋体" w:cs="宋体"/>
          <w:b/>
          <w:color w:val="000000"/>
          <w:kern w:val="0"/>
          <w:sz w:val="28"/>
          <w:szCs w:val="28"/>
          <w:lang w:val="en-US" w:eastAsia="zh-CN"/>
        </w:rPr>
      </w:pPr>
      <w:r>
        <w:rPr>
          <w:rFonts w:hint="eastAsia" w:ascii="宋体" w:hAnsi="宋体" w:eastAsia="宋体" w:cs="宋体"/>
          <w:b/>
          <w:color w:val="000000"/>
          <w:kern w:val="0"/>
          <w:sz w:val="28"/>
          <w:szCs w:val="28"/>
          <w:lang w:val="en-US" w:eastAsia="zh-CN"/>
        </w:rPr>
        <w:t>活动目标</w:t>
      </w:r>
    </w:p>
    <w:p>
      <w:pPr>
        <w:pStyle w:val="12"/>
        <w:rPr>
          <w:rFonts w:hint="eastAsia" w:ascii="宋体" w:hAnsi="宋体" w:eastAsia="宋体" w:cs="宋体"/>
          <w:sz w:val="28"/>
          <w:szCs w:val="28"/>
        </w:rPr>
      </w:pPr>
      <w:r>
        <w:rPr>
          <w:rFonts w:hint="eastAsia" w:ascii="宋体" w:hAnsi="宋体" w:eastAsia="宋体" w:cs="宋体"/>
          <w:b/>
          <w:color w:val="000000"/>
          <w:kern w:val="0"/>
          <w:sz w:val="28"/>
          <w:szCs w:val="28"/>
          <w:lang w:val="en-US" w:eastAsia="zh-CN"/>
        </w:rPr>
        <w:t xml:space="preserve">     通过阅读和分享马克思主义经典文献、</w:t>
      </w:r>
      <w:r>
        <w:rPr>
          <w:rFonts w:hint="eastAsia" w:ascii="宋体" w:hAnsi="宋体" w:eastAsia="宋体" w:cs="宋体"/>
          <w:sz w:val="28"/>
          <w:szCs w:val="28"/>
        </w:rPr>
        <w:t>窗体顶端</w:t>
      </w:r>
    </w:p>
    <w:p>
      <w:pPr>
        <w:spacing w:line="300" w:lineRule="auto"/>
        <w:ind w:firstLine="560" w:firstLineChars="200"/>
        <w:rPr>
          <w:rFonts w:hint="eastAsia" w:ascii="宋体" w:hAnsi="宋体" w:eastAsia="宋体" w:cs="宋体"/>
          <w:color w:val="000000"/>
          <w:sz w:val="28"/>
          <w:szCs w:val="28"/>
          <w:lang w:val="en-US"/>
        </w:rPr>
      </w:pPr>
      <w:r>
        <w:rPr>
          <w:rFonts w:hint="eastAsia" w:ascii="宋体" w:hAnsi="宋体" w:eastAsia="宋体" w:cs="宋体"/>
          <w:color w:val="000000"/>
          <w:kern w:val="0"/>
          <w:sz w:val="28"/>
          <w:szCs w:val="28"/>
          <w:shd w:val="clear" w:fill="FFFFFF"/>
          <w:lang w:val="en-US" w:eastAsia="zh-CN" w:bidi="ar"/>
        </w:rPr>
        <w:t>以马克思主义经典文献、习近平新时代中国特色社会主义思想等重要文献为基础，撰写读书报告和制作读书视频分享。让学生通过经典文献的阅读，更好的理解马克思主义基本理论，以及中国化马克思主义主义特别是习近平新时代中国特色社会主义思想，</w:t>
      </w:r>
      <w:r>
        <w:rPr>
          <w:rFonts w:hint="eastAsia" w:ascii="宋体" w:hAnsi="宋体" w:eastAsia="宋体" w:cs="宋体"/>
          <w:sz w:val="28"/>
          <w:szCs w:val="28"/>
        </w:rPr>
        <w:t>引导大学生深刻理解中国共产党为什么能、马克思主义为什么行、中国特色社会主义为什么好，展现新时代大学生的马克思主义理论素养和精神风貌。</w:t>
      </w:r>
    </w:p>
    <w:p>
      <w:pPr>
        <w:pStyle w:val="13"/>
        <w:rPr>
          <w:rFonts w:hint="eastAsia" w:ascii="宋体" w:hAnsi="宋体" w:eastAsia="宋体" w:cs="宋体"/>
          <w:sz w:val="28"/>
          <w:szCs w:val="28"/>
        </w:rPr>
      </w:pPr>
      <w:r>
        <w:rPr>
          <w:rFonts w:hint="eastAsia" w:ascii="宋体" w:hAnsi="宋体" w:eastAsia="宋体" w:cs="宋体"/>
          <w:sz w:val="28"/>
          <w:szCs w:val="28"/>
        </w:rPr>
        <w:t>窗体底端</w:t>
      </w:r>
    </w:p>
    <w:p>
      <w:pPr>
        <w:spacing w:line="36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2.格式要求</w:t>
      </w:r>
    </w:p>
    <w:p>
      <w:pPr>
        <w:spacing w:line="300" w:lineRule="auto"/>
        <w:ind w:firstLine="560" w:firstLineChars="200"/>
        <w:rPr>
          <w:rFonts w:hint="eastAsia" w:ascii="宋体" w:hAnsi="宋体" w:eastAsia="宋体" w:cs="宋体"/>
          <w:b/>
          <w:color w:val="000000"/>
          <w:kern w:val="0"/>
          <w:sz w:val="28"/>
          <w:szCs w:val="28"/>
          <w:lang w:val="en-US" w:eastAsia="zh-CN"/>
        </w:rPr>
      </w:pPr>
      <w:r>
        <w:rPr>
          <w:rFonts w:hint="eastAsia" w:ascii="宋体" w:hAnsi="宋体" w:eastAsia="宋体" w:cs="宋体"/>
          <w:kern w:val="0"/>
          <w:sz w:val="28"/>
          <w:szCs w:val="28"/>
        </w:rPr>
        <w:t>作品形式为</w:t>
      </w:r>
      <w:r>
        <w:rPr>
          <w:rFonts w:hint="eastAsia" w:ascii="宋体" w:hAnsi="宋体" w:eastAsia="宋体" w:cs="宋体"/>
          <w:kern w:val="0"/>
          <w:sz w:val="28"/>
          <w:szCs w:val="28"/>
          <w:lang w:val="en-US" w:eastAsia="zh-CN"/>
        </w:rPr>
        <w:t>读书</w:t>
      </w:r>
      <w:r>
        <w:rPr>
          <w:rFonts w:hint="eastAsia" w:ascii="宋体" w:hAnsi="宋体" w:eastAsia="宋体" w:cs="宋体"/>
          <w:kern w:val="0"/>
          <w:sz w:val="28"/>
          <w:szCs w:val="28"/>
        </w:rPr>
        <w:t>报告</w:t>
      </w:r>
      <w:r>
        <w:rPr>
          <w:rFonts w:hint="eastAsia" w:ascii="宋体" w:hAnsi="宋体" w:eastAsia="宋体" w:cs="宋体"/>
          <w:kern w:val="0"/>
          <w:sz w:val="28"/>
          <w:szCs w:val="28"/>
          <w:lang w:eastAsia="zh-CN"/>
        </w:rPr>
        <w:t>，</w:t>
      </w:r>
      <w:r>
        <w:rPr>
          <w:rFonts w:hint="eastAsia" w:ascii="宋体" w:hAnsi="宋体" w:eastAsia="宋体" w:cs="宋体"/>
          <w:kern w:val="0"/>
          <w:sz w:val="28"/>
          <w:szCs w:val="28"/>
          <w:lang w:val="en-US" w:eastAsia="zh-CN"/>
        </w:rPr>
        <w:t>可有读书</w:t>
      </w:r>
      <w:r>
        <w:rPr>
          <w:rFonts w:hint="eastAsia" w:ascii="宋体" w:hAnsi="宋体" w:eastAsia="宋体" w:cs="宋体"/>
          <w:kern w:val="0"/>
          <w:sz w:val="28"/>
          <w:szCs w:val="28"/>
        </w:rPr>
        <w:t>视频</w:t>
      </w:r>
      <w:r>
        <w:rPr>
          <w:rFonts w:hint="eastAsia" w:ascii="宋体" w:hAnsi="宋体" w:eastAsia="宋体" w:cs="宋体"/>
          <w:kern w:val="0"/>
          <w:sz w:val="28"/>
          <w:szCs w:val="28"/>
          <w:lang w:val="en-US" w:eastAsia="zh-CN"/>
        </w:rPr>
        <w:t>辅助</w:t>
      </w:r>
      <w:r>
        <w:rPr>
          <w:rFonts w:hint="eastAsia" w:ascii="宋体" w:hAnsi="宋体" w:eastAsia="宋体" w:cs="宋体"/>
          <w:kern w:val="0"/>
          <w:sz w:val="28"/>
          <w:szCs w:val="28"/>
        </w:rPr>
        <w:t>。</w:t>
      </w:r>
      <w:r>
        <w:rPr>
          <w:rFonts w:hint="eastAsia" w:ascii="宋体" w:hAnsi="宋体" w:eastAsia="宋体" w:cs="宋体"/>
          <w:kern w:val="0"/>
          <w:sz w:val="28"/>
          <w:szCs w:val="28"/>
          <w:lang w:val="en-US" w:eastAsia="zh-CN"/>
        </w:rPr>
        <w:t>读书</w:t>
      </w:r>
      <w:r>
        <w:rPr>
          <w:rFonts w:hint="eastAsia" w:ascii="宋体" w:hAnsi="宋体" w:eastAsia="宋体" w:cs="宋体"/>
          <w:kern w:val="0"/>
          <w:sz w:val="28"/>
          <w:szCs w:val="28"/>
        </w:rPr>
        <w:t>报告要求字数</w:t>
      </w:r>
      <w:r>
        <w:rPr>
          <w:rFonts w:hint="eastAsia" w:ascii="宋体" w:hAnsi="宋体" w:eastAsia="宋体" w:cs="宋体"/>
          <w:kern w:val="0"/>
          <w:sz w:val="28"/>
          <w:szCs w:val="28"/>
          <w:lang w:val="en-US" w:eastAsia="zh-CN"/>
        </w:rPr>
        <w:t>3</w:t>
      </w:r>
      <w:r>
        <w:rPr>
          <w:rFonts w:hint="eastAsia" w:ascii="宋体" w:hAnsi="宋体" w:eastAsia="宋体" w:cs="宋体"/>
          <w:kern w:val="0"/>
          <w:sz w:val="28"/>
          <w:szCs w:val="28"/>
        </w:rPr>
        <w:t>000字左右。活动过程中应注意做好文字、图片、视频等材料的收集整理，其中视频制作应充分展示活动的成效，时长不超过10分钟，</w:t>
      </w:r>
      <w:r>
        <w:rPr>
          <w:rFonts w:hint="eastAsia" w:ascii="宋体" w:hAnsi="宋体" w:eastAsia="宋体" w:cs="宋体"/>
          <w:sz w:val="28"/>
          <w:szCs w:val="28"/>
        </w:rPr>
        <w:t>格式为“.MP4”，像素不低于720x576PIX</w:t>
      </w:r>
      <w:r>
        <w:rPr>
          <w:rFonts w:hint="eastAsia" w:ascii="宋体" w:hAnsi="宋体" w:eastAsia="宋体" w:cs="宋体"/>
          <w:sz w:val="28"/>
          <w:szCs w:val="28"/>
          <w:lang w:eastAsia="zh-CN"/>
        </w:rPr>
        <w:t>，</w:t>
      </w:r>
      <w:r>
        <w:rPr>
          <w:rFonts w:hint="eastAsia" w:ascii="宋体" w:hAnsi="宋体" w:eastAsia="宋体" w:cs="宋体"/>
          <w:kern w:val="0"/>
          <w:sz w:val="28"/>
          <w:szCs w:val="28"/>
        </w:rPr>
        <w:t>并标注字幕</w:t>
      </w:r>
      <w:r>
        <w:rPr>
          <w:rFonts w:hint="eastAsia" w:ascii="宋体" w:hAnsi="宋体" w:eastAsia="宋体" w:cs="宋体"/>
          <w:kern w:val="0"/>
          <w:sz w:val="28"/>
          <w:szCs w:val="28"/>
          <w:lang w:eastAsia="zh-CN"/>
        </w:rPr>
        <w:t>。</w:t>
      </w:r>
    </w:p>
    <w:p>
      <w:pPr>
        <w:numPr>
          <w:ilvl w:val="0"/>
          <w:numId w:val="1"/>
        </w:numPr>
        <w:spacing w:line="360" w:lineRule="auto"/>
        <w:ind w:firstLine="562" w:firstLineChars="200"/>
        <w:rPr>
          <w:rFonts w:hint="eastAsia" w:ascii="宋体" w:hAnsi="宋体" w:eastAsia="宋体" w:cs="宋体"/>
          <w:b/>
          <w:color w:val="000000"/>
          <w:kern w:val="0"/>
          <w:sz w:val="28"/>
          <w:szCs w:val="28"/>
          <w:lang w:val="en-US" w:eastAsia="zh-CN"/>
        </w:rPr>
      </w:pPr>
      <w:r>
        <w:rPr>
          <w:rFonts w:hint="eastAsia" w:ascii="宋体" w:hAnsi="宋体" w:eastAsia="宋体" w:cs="宋体"/>
          <w:b/>
          <w:color w:val="000000"/>
          <w:kern w:val="0"/>
          <w:sz w:val="28"/>
          <w:szCs w:val="28"/>
          <w:lang w:val="en-US" w:eastAsia="zh-CN"/>
        </w:rPr>
        <w:t>微调查</w:t>
      </w:r>
    </w:p>
    <w:p>
      <w:pPr>
        <w:widowControl/>
        <w:snapToGrid w:val="0"/>
        <w:spacing w:line="560" w:lineRule="exact"/>
        <w:ind w:firstLine="560" w:firstLineChars="200"/>
        <w:jc w:val="left"/>
        <w:rPr>
          <w:rFonts w:hint="eastAsia" w:ascii="宋体" w:hAnsi="宋体" w:eastAsia="宋体" w:cs="宋体"/>
          <w:kern w:val="0"/>
          <w:sz w:val="28"/>
          <w:szCs w:val="28"/>
          <w:lang w:val="en-US" w:eastAsia="zh-CN"/>
        </w:rPr>
      </w:pPr>
      <w:r>
        <w:rPr>
          <w:rFonts w:hint="eastAsia" w:ascii="宋体" w:hAnsi="宋体" w:eastAsia="宋体" w:cs="宋体"/>
          <w:kern w:val="0"/>
          <w:sz w:val="28"/>
          <w:szCs w:val="28"/>
        </w:rPr>
        <w:t>1.</w:t>
      </w:r>
      <w:r>
        <w:rPr>
          <w:rFonts w:hint="eastAsia" w:ascii="宋体" w:hAnsi="宋体" w:eastAsia="宋体" w:cs="宋体"/>
          <w:kern w:val="0"/>
          <w:sz w:val="28"/>
          <w:szCs w:val="28"/>
          <w:lang w:val="en-US" w:eastAsia="zh-CN"/>
        </w:rPr>
        <w:t>活动目标</w:t>
      </w:r>
    </w:p>
    <w:p>
      <w:pPr>
        <w:widowControl/>
        <w:snapToGrid w:val="0"/>
        <w:spacing w:line="560" w:lineRule="exact"/>
        <w:ind w:firstLine="560" w:firstLineChars="200"/>
        <w:jc w:val="left"/>
        <w:rPr>
          <w:rFonts w:hint="eastAsia" w:ascii="宋体" w:hAnsi="宋体" w:eastAsia="宋体" w:cs="宋体"/>
          <w:kern w:val="0"/>
          <w:sz w:val="28"/>
          <w:szCs w:val="28"/>
        </w:rPr>
      </w:pPr>
      <w:r>
        <w:rPr>
          <w:rFonts w:hint="eastAsia" w:ascii="宋体" w:hAnsi="宋体" w:eastAsia="宋体" w:cs="宋体"/>
          <w:sz w:val="28"/>
          <w:szCs w:val="28"/>
        </w:rPr>
        <w:t>通过</w:t>
      </w:r>
      <w:r>
        <w:rPr>
          <w:rFonts w:hint="eastAsia" w:ascii="宋体" w:hAnsi="宋体" w:eastAsia="宋体" w:cs="宋体"/>
          <w:kern w:val="0"/>
          <w:sz w:val="28"/>
          <w:szCs w:val="28"/>
        </w:rPr>
        <w:t>走访寻访、实地调研、史料梳理、群体画像、体验分享等方式，切身体验党和国家事业取得的历史性成就、发生的历史性变革，深刻领会中国共产党为什么能、马克思主义为什么行、中国特色社会主义为什么好。</w:t>
      </w:r>
    </w:p>
    <w:p>
      <w:pPr>
        <w:spacing w:line="360" w:lineRule="auto"/>
        <w:ind w:firstLine="560" w:firstLineChars="200"/>
        <w:rPr>
          <w:rFonts w:hint="eastAsia" w:ascii="宋体" w:hAnsi="宋体" w:eastAsia="宋体" w:cs="宋体"/>
          <w:sz w:val="28"/>
          <w:szCs w:val="28"/>
        </w:rPr>
      </w:pPr>
      <w:r>
        <w:rPr>
          <w:rFonts w:hint="eastAsia" w:ascii="宋体" w:hAnsi="宋体" w:eastAsia="宋体" w:cs="宋体"/>
          <w:sz w:val="28"/>
          <w:szCs w:val="28"/>
        </w:rPr>
        <w:t>2.格式要求</w:t>
      </w:r>
    </w:p>
    <w:p>
      <w:pPr>
        <w:spacing w:line="300" w:lineRule="auto"/>
        <w:ind w:firstLine="560" w:firstLineChars="200"/>
        <w:rPr>
          <w:rFonts w:hint="eastAsia" w:ascii="宋体" w:hAnsi="宋体" w:eastAsia="宋体" w:cs="宋体"/>
          <w:sz w:val="28"/>
          <w:szCs w:val="28"/>
        </w:rPr>
      </w:pPr>
      <w:r>
        <w:rPr>
          <w:rFonts w:hint="eastAsia" w:ascii="宋体" w:hAnsi="宋体" w:eastAsia="宋体" w:cs="宋体"/>
          <w:kern w:val="0"/>
          <w:sz w:val="28"/>
          <w:szCs w:val="28"/>
        </w:rPr>
        <w:t>作品形式为调研报告</w:t>
      </w:r>
      <w:r>
        <w:rPr>
          <w:rFonts w:hint="eastAsia" w:ascii="宋体" w:hAnsi="宋体" w:eastAsia="宋体" w:cs="宋体"/>
          <w:kern w:val="0"/>
          <w:sz w:val="28"/>
          <w:szCs w:val="28"/>
          <w:lang w:eastAsia="zh-CN"/>
        </w:rPr>
        <w:t>，</w:t>
      </w:r>
      <w:r>
        <w:rPr>
          <w:rFonts w:hint="eastAsia" w:ascii="宋体" w:hAnsi="宋体" w:eastAsia="宋体" w:cs="宋体"/>
          <w:kern w:val="0"/>
          <w:sz w:val="28"/>
          <w:szCs w:val="28"/>
          <w:lang w:val="en-US" w:eastAsia="zh-CN"/>
        </w:rPr>
        <w:t>可有</w:t>
      </w:r>
      <w:r>
        <w:rPr>
          <w:rFonts w:hint="eastAsia" w:ascii="宋体" w:hAnsi="宋体" w:eastAsia="宋体" w:cs="宋体"/>
          <w:kern w:val="0"/>
          <w:sz w:val="28"/>
          <w:szCs w:val="28"/>
        </w:rPr>
        <w:t>短视频</w:t>
      </w:r>
      <w:r>
        <w:rPr>
          <w:rFonts w:hint="eastAsia" w:ascii="宋体" w:hAnsi="宋体" w:eastAsia="宋体" w:cs="宋体"/>
          <w:kern w:val="0"/>
          <w:sz w:val="28"/>
          <w:szCs w:val="28"/>
          <w:lang w:val="en-US" w:eastAsia="zh-CN"/>
        </w:rPr>
        <w:t>等辅助</w:t>
      </w:r>
      <w:r>
        <w:rPr>
          <w:rFonts w:hint="eastAsia" w:ascii="宋体" w:hAnsi="宋体" w:eastAsia="宋体" w:cs="宋体"/>
          <w:kern w:val="0"/>
          <w:sz w:val="28"/>
          <w:szCs w:val="28"/>
        </w:rPr>
        <w:t>。调研报告要求字数</w:t>
      </w:r>
      <w:r>
        <w:rPr>
          <w:rFonts w:hint="eastAsia" w:ascii="宋体" w:hAnsi="宋体" w:eastAsia="宋体" w:cs="宋体"/>
          <w:kern w:val="0"/>
          <w:sz w:val="28"/>
          <w:szCs w:val="28"/>
          <w:lang w:val="en-US" w:eastAsia="zh-CN"/>
        </w:rPr>
        <w:t>至少3000</w:t>
      </w:r>
      <w:r>
        <w:rPr>
          <w:rFonts w:hint="eastAsia" w:ascii="宋体" w:hAnsi="宋体" w:eastAsia="宋体" w:cs="宋体"/>
          <w:kern w:val="0"/>
          <w:sz w:val="28"/>
          <w:szCs w:val="28"/>
        </w:rPr>
        <w:t>字</w:t>
      </w:r>
      <w:bookmarkStart w:id="1" w:name="_GoBack"/>
      <w:bookmarkEnd w:id="1"/>
      <w:r>
        <w:rPr>
          <w:rFonts w:hint="eastAsia" w:ascii="宋体" w:hAnsi="宋体" w:eastAsia="宋体" w:cs="宋体"/>
          <w:kern w:val="0"/>
          <w:sz w:val="28"/>
          <w:szCs w:val="28"/>
        </w:rPr>
        <w:t>。活动过程中应注意做好文字、图片、视频等材料的收集整理，其中视频制作应充分展示活动的成效，时长不超过10分钟，</w:t>
      </w:r>
      <w:r>
        <w:rPr>
          <w:rFonts w:hint="eastAsia" w:ascii="宋体" w:hAnsi="宋体" w:eastAsia="宋体" w:cs="宋体"/>
          <w:sz w:val="28"/>
          <w:szCs w:val="28"/>
        </w:rPr>
        <w:t>格式为“.MP4”，像素不低于720x576PIX</w:t>
      </w:r>
      <w:r>
        <w:rPr>
          <w:rFonts w:hint="eastAsia" w:ascii="宋体" w:hAnsi="宋体" w:eastAsia="宋体" w:cs="宋体"/>
          <w:sz w:val="28"/>
          <w:szCs w:val="28"/>
          <w:lang w:eastAsia="zh-CN"/>
        </w:rPr>
        <w:t>，</w:t>
      </w:r>
      <w:r>
        <w:rPr>
          <w:rFonts w:hint="eastAsia" w:ascii="宋体" w:hAnsi="宋体" w:eastAsia="宋体" w:cs="宋体"/>
          <w:kern w:val="0"/>
          <w:sz w:val="28"/>
          <w:szCs w:val="28"/>
        </w:rPr>
        <w:t>并标注字幕。</w:t>
      </w:r>
    </w:p>
    <w:p>
      <w:pPr>
        <w:rPr>
          <w:rFonts w:hint="eastAsia" w:ascii="宋体" w:hAnsi="宋体" w:eastAsia="宋体" w:cs="宋体"/>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239464"/>
    <w:multiLevelType w:val="singleLevel"/>
    <w:tmpl w:val="95239464"/>
    <w:lvl w:ilvl="0" w:tentative="0">
      <w:start w:val="1"/>
      <w:numFmt w:val="decimal"/>
      <w:suff w:val="nothing"/>
      <w:lvlText w:val="%1、"/>
      <w:lvlJc w:val="left"/>
    </w:lvl>
  </w:abstractNum>
  <w:abstractNum w:abstractNumId="1">
    <w:nsid w:val="72A72B13"/>
    <w:multiLevelType w:val="singleLevel"/>
    <w:tmpl w:val="72A72B13"/>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c1NzhmYTRhMmJhNTYwZTNhYzYwMjQxMWZkMGE5MDgifQ=="/>
  </w:docVars>
  <w:rsids>
    <w:rsidRoot w:val="00000000"/>
    <w:rsid w:val="00DC19CB"/>
    <w:rsid w:val="0A841A93"/>
    <w:rsid w:val="0C66364F"/>
    <w:rsid w:val="10645539"/>
    <w:rsid w:val="118063A3"/>
    <w:rsid w:val="14891A12"/>
    <w:rsid w:val="180B77E6"/>
    <w:rsid w:val="1B0911B7"/>
    <w:rsid w:val="1D44436D"/>
    <w:rsid w:val="21D30FE1"/>
    <w:rsid w:val="279D33B3"/>
    <w:rsid w:val="2B6B0C1C"/>
    <w:rsid w:val="2BA85580"/>
    <w:rsid w:val="2F032695"/>
    <w:rsid w:val="2FED2197"/>
    <w:rsid w:val="33631954"/>
    <w:rsid w:val="3370193E"/>
    <w:rsid w:val="35FE043B"/>
    <w:rsid w:val="3B0C676F"/>
    <w:rsid w:val="3BB27647"/>
    <w:rsid w:val="40153738"/>
    <w:rsid w:val="43762FDE"/>
    <w:rsid w:val="441C5EB0"/>
    <w:rsid w:val="44E2183F"/>
    <w:rsid w:val="48273041"/>
    <w:rsid w:val="497370EE"/>
    <w:rsid w:val="4A804742"/>
    <w:rsid w:val="4BA3693A"/>
    <w:rsid w:val="50584B66"/>
    <w:rsid w:val="522400A9"/>
    <w:rsid w:val="53856930"/>
    <w:rsid w:val="5392591A"/>
    <w:rsid w:val="5458228C"/>
    <w:rsid w:val="55A51501"/>
    <w:rsid w:val="55F949CC"/>
    <w:rsid w:val="5CBA7E12"/>
    <w:rsid w:val="5DC10EA2"/>
    <w:rsid w:val="5DE36787"/>
    <w:rsid w:val="5F102043"/>
    <w:rsid w:val="5F4955F3"/>
    <w:rsid w:val="602A2D2E"/>
    <w:rsid w:val="62EA66A8"/>
    <w:rsid w:val="68A210BA"/>
    <w:rsid w:val="6C644240"/>
    <w:rsid w:val="6E96637E"/>
    <w:rsid w:val="6F96794D"/>
    <w:rsid w:val="6FD26F3F"/>
    <w:rsid w:val="767A247E"/>
    <w:rsid w:val="76D97E5E"/>
    <w:rsid w:val="77476B1B"/>
    <w:rsid w:val="77664B3C"/>
    <w:rsid w:val="77C047E1"/>
    <w:rsid w:val="78AB3106"/>
    <w:rsid w:val="78BC25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qFormat="1"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style>
  <w:style w:type="character" w:styleId="5">
    <w:name w:val="FollowedHyperlink"/>
    <w:basedOn w:val="3"/>
    <w:qFormat/>
    <w:uiPriority w:val="0"/>
    <w:rPr>
      <w:color w:val="800080"/>
      <w:u w:val="none"/>
    </w:rPr>
  </w:style>
  <w:style w:type="character" w:styleId="6">
    <w:name w:val="Emphasis"/>
    <w:basedOn w:val="3"/>
    <w:qFormat/>
    <w:uiPriority w:val="0"/>
  </w:style>
  <w:style w:type="character" w:styleId="7">
    <w:name w:val="HTML Definition"/>
    <w:basedOn w:val="3"/>
    <w:qFormat/>
    <w:uiPriority w:val="0"/>
  </w:style>
  <w:style w:type="character" w:styleId="8">
    <w:name w:val="HTML Variable"/>
    <w:basedOn w:val="3"/>
    <w:uiPriority w:val="0"/>
  </w:style>
  <w:style w:type="character" w:styleId="9">
    <w:name w:val="Hyperlink"/>
    <w:basedOn w:val="3"/>
    <w:qFormat/>
    <w:uiPriority w:val="0"/>
    <w:rPr>
      <w:color w:val="0000FF"/>
      <w:u w:val="none"/>
    </w:rPr>
  </w:style>
  <w:style w:type="character" w:styleId="10">
    <w:name w:val="HTML Code"/>
    <w:basedOn w:val="3"/>
    <w:qFormat/>
    <w:uiPriority w:val="0"/>
    <w:rPr>
      <w:rFonts w:ascii="Courier New" w:hAnsi="Courier New"/>
      <w:sz w:val="12"/>
      <w:szCs w:val="12"/>
    </w:rPr>
  </w:style>
  <w:style w:type="character" w:styleId="11">
    <w:name w:val="HTML Cite"/>
    <w:basedOn w:val="3"/>
    <w:uiPriority w:val="0"/>
  </w:style>
  <w:style w:type="paragraph" w:customStyle="1" w:styleId="12">
    <w:name w:val="_Style 11"/>
    <w:basedOn w:val="1"/>
    <w:next w:val="1"/>
    <w:uiPriority w:val="0"/>
    <w:pPr>
      <w:pBdr>
        <w:bottom w:val="single" w:color="auto" w:sz="6" w:space="1"/>
      </w:pBdr>
      <w:jc w:val="center"/>
    </w:pPr>
    <w:rPr>
      <w:rFonts w:ascii="Arial" w:eastAsia="宋体"/>
      <w:vanish/>
      <w:sz w:val="16"/>
    </w:rPr>
  </w:style>
  <w:style w:type="paragraph" w:customStyle="1" w:styleId="13">
    <w:name w:val="_Style 12"/>
    <w:basedOn w:val="1"/>
    <w:next w:val="1"/>
    <w:qFormat/>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Office_11.1.0.12313_F1E327BC-269C-435d-A152-05C5408002CA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2022-08-27T04:32:00Z</dcterms:created>
  <dc:creator>dell</dc:creator>
  <cp:lastModifiedBy>caowendy</cp:lastModifiedBy>
  <dcterms:modified xsi:type="dcterms:W3CDTF">2022-08-29T14:10:19Z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9EF23B2954F5443E88B104706A96CE04</vt:lpwstr>
  </property>
</Properties>
</file>