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C6CCE" w14:textId="5A1B4134" w:rsidR="005E4ADB" w:rsidRPr="00CB6BBF" w:rsidRDefault="006007A2" w:rsidP="00F72BBD">
      <w:pPr>
        <w:spacing w:line="360" w:lineRule="auto"/>
        <w:jc w:val="center"/>
        <w:rPr>
          <w:rFonts w:ascii="宋体" w:eastAsia="宋体" w:hAnsi="宋体"/>
          <w:b/>
          <w:bCs/>
          <w:sz w:val="44"/>
          <w:szCs w:val="44"/>
        </w:rPr>
      </w:pPr>
      <w:bookmarkStart w:id="0" w:name="_Hlk151197875"/>
      <w:r w:rsidRPr="00CB6BBF">
        <w:rPr>
          <w:rFonts w:ascii="宋体" w:eastAsia="宋体" w:hAnsi="宋体" w:hint="eastAsia"/>
          <w:b/>
          <w:bCs/>
          <w:sz w:val="44"/>
          <w:szCs w:val="44"/>
        </w:rPr>
        <w:t>新形势下的国家信息安全</w:t>
      </w:r>
    </w:p>
    <w:bookmarkEnd w:id="0"/>
    <w:p w14:paraId="790E3878" w14:textId="6F0FE0D4" w:rsidR="006007A2" w:rsidRPr="00F72BBD" w:rsidRDefault="006007A2" w:rsidP="00F72BBD">
      <w:pPr>
        <w:spacing w:line="360" w:lineRule="auto"/>
        <w:jc w:val="center"/>
        <w:rPr>
          <w:rFonts w:ascii="宋体" w:eastAsia="宋体" w:hAnsi="宋体"/>
          <w:sz w:val="24"/>
          <w:szCs w:val="24"/>
        </w:rPr>
      </w:pPr>
      <w:r w:rsidRPr="00F72BBD">
        <w:rPr>
          <w:rFonts w:ascii="宋体" w:eastAsia="宋体" w:hAnsi="宋体" w:hint="eastAsia"/>
          <w:sz w:val="24"/>
          <w:szCs w:val="24"/>
        </w:rPr>
        <w:t>廖卓远</w:t>
      </w:r>
      <w:r w:rsidR="00421DD8" w:rsidRPr="00F72BBD">
        <w:rPr>
          <w:rFonts w:ascii="宋体" w:eastAsia="宋体" w:hAnsi="宋体" w:hint="eastAsia"/>
          <w:sz w:val="24"/>
          <w:szCs w:val="24"/>
          <w:vertAlign w:val="superscript"/>
        </w:rPr>
        <w:t>1</w:t>
      </w:r>
    </w:p>
    <w:p w14:paraId="5C88C571" w14:textId="3282F646" w:rsidR="00A4598C" w:rsidRDefault="00421DD8" w:rsidP="00A4598C">
      <w:pPr>
        <w:pStyle w:val="a6"/>
        <w:tabs>
          <w:tab w:val="clear" w:pos="8306"/>
          <w:tab w:val="right" w:pos="9540"/>
        </w:tabs>
        <w:ind w:right="-16"/>
        <w:jc w:val="both"/>
      </w:pPr>
      <w:r w:rsidRPr="00CB6BBF">
        <w:rPr>
          <w:rFonts w:ascii="宋体" w:eastAsia="宋体" w:hAnsi="宋体" w:hint="eastAsia"/>
          <w:szCs w:val="21"/>
        </w:rPr>
        <w:t>（1</w:t>
      </w:r>
      <w:r w:rsidRPr="00CB6BBF">
        <w:rPr>
          <w:rFonts w:ascii="宋体" w:eastAsia="宋体" w:hAnsi="宋体"/>
          <w:szCs w:val="21"/>
        </w:rPr>
        <w:t>.</w:t>
      </w:r>
      <w:bookmarkStart w:id="1" w:name="_Hlk151197923"/>
      <w:r w:rsidRPr="00CB6BBF">
        <w:rPr>
          <w:rFonts w:ascii="宋体" w:eastAsia="宋体" w:hAnsi="宋体" w:hint="eastAsia"/>
          <w:szCs w:val="21"/>
        </w:rPr>
        <w:t>广东工业大学 先进制造</w:t>
      </w:r>
      <w:bookmarkEnd w:id="1"/>
    </w:p>
    <w:p w14:paraId="273A9776" w14:textId="060B632F" w:rsidR="00421DD8" w:rsidRPr="00CB6BBF" w:rsidRDefault="00421DD8" w:rsidP="00F72BBD">
      <w:pPr>
        <w:spacing w:line="360" w:lineRule="auto"/>
        <w:ind w:firstLineChars="800" w:firstLine="1680"/>
        <w:rPr>
          <w:rFonts w:ascii="宋体" w:eastAsia="宋体" w:hAnsi="宋体"/>
          <w:szCs w:val="21"/>
        </w:rPr>
      </w:pPr>
      <w:r w:rsidRPr="00CB6BBF">
        <w:rPr>
          <w:rFonts w:ascii="宋体" w:eastAsia="宋体" w:hAnsi="宋体" w:hint="eastAsia"/>
          <w:szCs w:val="21"/>
        </w:rPr>
        <w:t xml:space="preserve">学院，广东 揭阳 </w:t>
      </w:r>
      <w:r w:rsidRPr="00CB6BBF">
        <w:rPr>
          <w:rFonts w:ascii="宋体" w:eastAsia="宋体" w:hAnsi="宋体"/>
          <w:szCs w:val="21"/>
        </w:rPr>
        <w:t>515200</w:t>
      </w:r>
      <w:r w:rsidRPr="00CB6BBF">
        <w:rPr>
          <w:rFonts w:ascii="宋体" w:eastAsia="宋体" w:hAnsi="宋体" w:hint="eastAsia"/>
          <w:szCs w:val="21"/>
        </w:rPr>
        <w:t>）</w:t>
      </w:r>
    </w:p>
    <w:p w14:paraId="46DF14AF" w14:textId="606B8FD0" w:rsidR="000603E9" w:rsidRPr="00CB6BBF" w:rsidRDefault="00421DD8" w:rsidP="00F72BBD">
      <w:pPr>
        <w:spacing w:line="360" w:lineRule="auto"/>
        <w:jc w:val="left"/>
        <w:rPr>
          <w:rFonts w:ascii="宋体" w:eastAsia="宋体" w:hAnsi="宋体"/>
          <w:szCs w:val="21"/>
        </w:rPr>
      </w:pPr>
      <w:r>
        <w:rPr>
          <w:rFonts w:ascii="宋体" w:eastAsia="宋体" w:hAnsi="宋体" w:hint="eastAsia"/>
          <w:b/>
          <w:bCs/>
          <w:sz w:val="28"/>
          <w:szCs w:val="28"/>
        </w:rPr>
        <w:t xml:space="preserve"> </w:t>
      </w:r>
      <w:r w:rsidRPr="00CB6BBF">
        <w:rPr>
          <w:rFonts w:ascii="宋体" w:eastAsia="宋体" w:hAnsi="宋体"/>
          <w:b/>
          <w:bCs/>
          <w:szCs w:val="21"/>
        </w:rPr>
        <w:t>摘要</w:t>
      </w:r>
      <w:r w:rsidRPr="00CB6BBF">
        <w:rPr>
          <w:rFonts w:ascii="宋体" w:eastAsia="宋体" w:hAnsi="宋体"/>
          <w:szCs w:val="21"/>
        </w:rPr>
        <w:t>：</w:t>
      </w:r>
      <w:bookmarkStart w:id="2" w:name="_Hlk151197965"/>
      <w:r w:rsidRPr="00CB6BBF">
        <w:rPr>
          <w:rFonts w:ascii="宋体" w:eastAsia="宋体" w:hAnsi="宋体"/>
          <w:szCs w:val="21"/>
        </w:rPr>
        <w:t>信息安全是国家安全的重要组成部分，加强国家信息安全治理体系和推进国家信息安全治理能力现代化将有效促进我国的国家安全保障。在国际形势复杂多变、不稳定不确定因素增多的背景下，国家信息安全面临的风险和挑战不断增加。本文通过总结以往危害信息安全的事件，结合现有的相关技术安全和法律条例，从公民、企业、政府、社会这四个方面提出适用于现在和未来的信息安全理论和保护措施。</w:t>
      </w:r>
      <w:bookmarkEnd w:id="2"/>
      <w:r w:rsidRPr="00CB6BBF">
        <w:rPr>
          <w:rFonts w:ascii="宋体" w:eastAsia="宋体" w:hAnsi="宋体"/>
          <w:szCs w:val="21"/>
        </w:rPr>
        <w:br/>
      </w:r>
      <w:r w:rsidRPr="00CB6BBF">
        <w:rPr>
          <w:rFonts w:ascii="宋体" w:eastAsia="宋体" w:hAnsi="宋体"/>
          <w:b/>
          <w:bCs/>
          <w:szCs w:val="21"/>
        </w:rPr>
        <w:t>关键词</w:t>
      </w:r>
      <w:r w:rsidRPr="00CB6BBF">
        <w:rPr>
          <w:rFonts w:ascii="宋体" w:eastAsia="宋体" w:hAnsi="宋体"/>
          <w:szCs w:val="21"/>
        </w:rPr>
        <w:t>：</w:t>
      </w:r>
      <w:bookmarkStart w:id="3" w:name="_Hlk151197985"/>
      <w:r w:rsidRPr="00CB6BBF">
        <w:rPr>
          <w:rFonts w:ascii="宋体" w:eastAsia="宋体" w:hAnsi="宋体"/>
          <w:szCs w:val="21"/>
        </w:rPr>
        <w:t>信息；国家安全；信息安全；信息安全治理;</w:t>
      </w:r>
      <w:bookmarkEnd w:id="3"/>
      <w:r w:rsidR="00F72BBD" w:rsidRPr="00F72BBD">
        <w:rPr>
          <w:rFonts w:ascii="宋体" w:eastAsia="宋体" w:hAnsi="宋体" w:hint="eastAsia"/>
          <w:b/>
          <w:bCs/>
          <w:szCs w:val="21"/>
        </w:rPr>
        <w:t>中图分类号：</w:t>
      </w:r>
      <w:bookmarkStart w:id="4" w:name="_Hlk151197998"/>
      <w:r w:rsidR="00F72BBD" w:rsidRPr="00F72BBD">
        <w:rPr>
          <w:rFonts w:ascii="宋体" w:eastAsia="宋体" w:hAnsi="宋体" w:hint="eastAsia"/>
          <w:color w:val="666666"/>
          <w:szCs w:val="21"/>
          <w:shd w:val="clear" w:color="auto" w:fill="FFFFFF"/>
        </w:rPr>
        <w:t>G203</w:t>
      </w:r>
      <w:bookmarkEnd w:id="4"/>
      <w:r w:rsidRPr="00F72BBD">
        <w:rPr>
          <w:rFonts w:ascii="宋体" w:eastAsia="宋体" w:hAnsi="宋体"/>
          <w:sz w:val="28"/>
          <w:szCs w:val="28"/>
        </w:rPr>
        <w:t> </w:t>
      </w:r>
      <w:r w:rsidRPr="00421DD8">
        <w:rPr>
          <w:rFonts w:ascii="宋体" w:eastAsia="宋体" w:hAnsi="宋体"/>
          <w:sz w:val="28"/>
          <w:szCs w:val="28"/>
        </w:rPr>
        <w:br/>
      </w:r>
      <w:r w:rsidR="00CB6BBF">
        <w:rPr>
          <w:rFonts w:ascii="宋体" w:eastAsia="宋体" w:hAnsi="宋体"/>
          <w:sz w:val="28"/>
          <w:szCs w:val="28"/>
        </w:rPr>
        <w:t xml:space="preserve">    </w:t>
      </w:r>
      <w:bookmarkStart w:id="5" w:name="_Hlk151198393"/>
      <w:r w:rsidRPr="00CB6BBF">
        <w:rPr>
          <w:rFonts w:ascii="宋体" w:eastAsia="宋体" w:hAnsi="宋体"/>
          <w:szCs w:val="21"/>
        </w:rPr>
        <w:t>习总书记在二十大报告中29次提到了“国家安全”，他还强调，国家安全是民族复兴的根基，社会稳定是国家强盛的前提。必须坚定不移贯彻总体国家安全观，把维护国家安全贯穿党和国家工作各方面全过程，确保国家安全和社会。我们要坚持以人民安全为宗旨、以政治安全为根本、以经济安全为基础、以军事科技文化社会安全为保障、以促进国际安全为依托，统筹外部安全和内部安全、国土安全和国民安全、传统安全和非传统安全、自身安全和共同安全，统筹维护和塑造国家安全，夯实国家安全和社会稳定基层基础，完善参与全球安全治理机制，建设更高水平的平安中国，以新安全格局保障新发展格局</w:t>
      </w:r>
      <w:r w:rsidRPr="00CB6BBF">
        <w:rPr>
          <w:rStyle w:val="ad"/>
          <w:rFonts w:ascii="宋体" w:eastAsia="宋体" w:hAnsi="宋体"/>
          <w:szCs w:val="21"/>
        </w:rPr>
        <w:endnoteReference w:customMarkFollows="1" w:id="1"/>
        <w:sym w:font="Symbol" w:char="F05B"/>
      </w:r>
      <w:r w:rsidRPr="00CB6BBF">
        <w:rPr>
          <w:rStyle w:val="ad"/>
          <w:rFonts w:ascii="宋体" w:eastAsia="宋体" w:hAnsi="宋体"/>
          <w:szCs w:val="21"/>
        </w:rPr>
        <w:sym w:font="Symbol" w:char="F031"/>
      </w:r>
      <w:r w:rsidRPr="00CB6BBF">
        <w:rPr>
          <w:rStyle w:val="ad"/>
          <w:rFonts w:ascii="宋体" w:eastAsia="宋体" w:hAnsi="宋体"/>
          <w:szCs w:val="21"/>
        </w:rPr>
        <w:sym w:font="Symbol" w:char="F05D"/>
      </w:r>
      <w:r w:rsidRPr="00CB6BBF">
        <w:rPr>
          <w:rFonts w:ascii="宋体" w:eastAsia="宋体" w:hAnsi="宋体"/>
          <w:szCs w:val="21"/>
        </w:rPr>
        <w:t>。而信息安全是国家安全的重要组成部分，保障信息安全也成为了维护国家安全中的一环。信息安全指的是为数据处理系统建立和采用的技术、管理上的安全保护，为的是保护计算机</w:t>
      </w:r>
      <w:r w:rsidRPr="00CB6BBF">
        <w:rPr>
          <w:rFonts w:ascii="宋体" w:eastAsia="宋体" w:hAnsi="宋体" w:hint="eastAsia"/>
          <w:szCs w:val="21"/>
        </w:rPr>
        <w:t>硬件、软件、数据</w:t>
      </w:r>
      <w:proofErr w:type="gramStart"/>
      <w:r w:rsidRPr="00CB6BBF">
        <w:rPr>
          <w:rFonts w:ascii="宋体" w:eastAsia="宋体" w:hAnsi="宋体" w:hint="eastAsia"/>
          <w:szCs w:val="21"/>
        </w:rPr>
        <w:t>不</w:t>
      </w:r>
      <w:proofErr w:type="gramEnd"/>
      <w:r w:rsidRPr="00CB6BBF">
        <w:rPr>
          <w:rFonts w:ascii="宋体" w:eastAsia="宋体" w:hAnsi="宋体" w:hint="eastAsia"/>
          <w:szCs w:val="21"/>
        </w:rPr>
        <w:t>音偶然和恶意的原因而遭到破坏、更改和泄露。</w:t>
      </w:r>
      <w:r w:rsidRPr="00CB6BBF">
        <w:rPr>
          <w:rStyle w:val="ad"/>
          <w:rFonts w:ascii="宋体" w:eastAsia="宋体" w:hAnsi="宋体"/>
          <w:szCs w:val="21"/>
        </w:rPr>
        <w:endnoteReference w:customMarkFollows="1" w:id="2"/>
        <w:sym w:font="Symbol" w:char="F05B"/>
      </w:r>
      <w:r w:rsidRPr="00CB6BBF">
        <w:rPr>
          <w:rStyle w:val="ad"/>
          <w:rFonts w:ascii="宋体" w:eastAsia="宋体" w:hAnsi="宋体"/>
          <w:szCs w:val="21"/>
        </w:rPr>
        <w:sym w:font="Symbol" w:char="F032"/>
      </w:r>
      <w:r w:rsidRPr="00CB6BBF">
        <w:rPr>
          <w:rStyle w:val="ad"/>
          <w:rFonts w:ascii="宋体" w:eastAsia="宋体" w:hAnsi="宋体"/>
          <w:szCs w:val="21"/>
        </w:rPr>
        <w:sym w:font="Symbol" w:char="F05D"/>
      </w:r>
    </w:p>
    <w:p w14:paraId="4F3F80C2" w14:textId="523B7575" w:rsidR="00CB6BBF" w:rsidRDefault="000603E9" w:rsidP="00CB6BBF">
      <w:pPr>
        <w:spacing w:line="360" w:lineRule="auto"/>
        <w:ind w:firstLineChars="200" w:firstLine="420"/>
        <w:jc w:val="left"/>
        <w:rPr>
          <w:rFonts w:ascii="宋体" w:eastAsia="宋体" w:hAnsi="宋体"/>
          <w:szCs w:val="21"/>
        </w:rPr>
      </w:pPr>
      <w:r w:rsidRPr="00CB6BBF">
        <w:rPr>
          <w:rFonts w:ascii="宋体" w:eastAsia="宋体" w:hAnsi="宋体"/>
          <w:szCs w:val="21"/>
        </w:rPr>
        <w:t>21</w:t>
      </w:r>
      <w:r w:rsidRPr="00CB6BBF">
        <w:rPr>
          <w:rFonts w:ascii="宋体" w:eastAsia="宋体" w:hAnsi="宋体" w:hint="eastAsia"/>
          <w:szCs w:val="21"/>
        </w:rPr>
        <w:t>世纪以来，信息安全渗透着国家中的方方面面，小到每个公民的性别、身份等个人信息，大到国家的机密文件。若不对信息安全采取一定的保障措施，人才市场上贩卖的将是我们每个公民的隐私，企业市场上贩卖的是商业秘密和企业的内部谋划，国际市场上贩卖的是国家的新方针政策和各方面的先进程度。为了防止公民的信息被泄露，企业的规划被透露，国家的机密信息被掌握，需</w:t>
      </w:r>
      <w:r w:rsidR="00F435E2" w:rsidRPr="00CB6BBF">
        <w:rPr>
          <w:rFonts w:ascii="宋体" w:eastAsia="宋体" w:hAnsi="宋体" w:hint="eastAsia"/>
          <w:szCs w:val="21"/>
        </w:rPr>
        <w:t>要打好信息保卫战</w:t>
      </w:r>
      <w:r w:rsidR="00435773" w:rsidRPr="00CB6BBF">
        <w:rPr>
          <w:rFonts w:ascii="宋体" w:eastAsia="宋体" w:hAnsi="宋体" w:hint="eastAsia"/>
          <w:szCs w:val="21"/>
        </w:rPr>
        <w:t>、</w:t>
      </w:r>
      <w:r w:rsidR="00F435E2" w:rsidRPr="00CB6BBF">
        <w:rPr>
          <w:rFonts w:ascii="宋体" w:eastAsia="宋体" w:hAnsi="宋体" w:hint="eastAsia"/>
          <w:szCs w:val="21"/>
        </w:rPr>
        <w:t>保障</w:t>
      </w:r>
      <w:r w:rsidR="00435773" w:rsidRPr="00CB6BBF">
        <w:rPr>
          <w:rFonts w:ascii="宋体" w:eastAsia="宋体" w:hAnsi="宋体" w:hint="eastAsia"/>
          <w:szCs w:val="21"/>
        </w:rPr>
        <w:t>好</w:t>
      </w:r>
      <w:r w:rsidR="00F435E2" w:rsidRPr="00CB6BBF">
        <w:rPr>
          <w:rFonts w:ascii="宋体" w:eastAsia="宋体" w:hAnsi="宋体" w:hint="eastAsia"/>
          <w:szCs w:val="21"/>
        </w:rPr>
        <w:t>信息安全。而在这百年未有之大变局的背景下，信息安全显得更为重要。滴滴打车乘客数据泄露、学习通数据被泄露贩卖、美国国家安全局对西北工业大学开展信息攻击窃密等等危害信息安全的事件屡屡发生，</w:t>
      </w:r>
      <w:r w:rsidR="00435773" w:rsidRPr="00CB6BBF">
        <w:rPr>
          <w:rFonts w:ascii="宋体" w:eastAsia="宋体" w:hAnsi="宋体" w:hint="eastAsia"/>
          <w:szCs w:val="21"/>
        </w:rPr>
        <w:t>这无不在提醒，劣迹斑斑的信息安全防护只会对国家、社会产生越来越大的防护漏洞。</w:t>
      </w:r>
      <w:r w:rsidR="00435773" w:rsidRPr="00CB6BBF">
        <w:rPr>
          <w:rFonts w:ascii="宋体" w:eastAsia="宋体" w:hAnsi="宋体"/>
          <w:szCs w:val="21"/>
        </w:rPr>
        <w:t>加强国家信息安全治理体系和推进国家信息安全治理能力现代化</w:t>
      </w:r>
      <w:r w:rsidR="00435773" w:rsidRPr="00CB6BBF">
        <w:rPr>
          <w:rFonts w:ascii="宋体" w:eastAsia="宋体" w:hAnsi="宋体" w:hint="eastAsia"/>
          <w:szCs w:val="21"/>
        </w:rPr>
        <w:t>将成为强国复兴之路</w:t>
      </w:r>
      <w:r w:rsidR="00435773" w:rsidRPr="00CB6BBF">
        <w:rPr>
          <w:rFonts w:ascii="宋体" w:eastAsia="宋体" w:hAnsi="宋体" w:hint="eastAsia"/>
          <w:szCs w:val="21"/>
        </w:rPr>
        <w:lastRenderedPageBreak/>
        <w:t>的必要之举。</w:t>
      </w:r>
    </w:p>
    <w:p w14:paraId="0F9D032C" w14:textId="68E5358A" w:rsidR="00CB6BBF" w:rsidRPr="00CB6BBF" w:rsidRDefault="00CB6BBF" w:rsidP="00CB6BBF">
      <w:pPr>
        <w:spacing w:line="360" w:lineRule="auto"/>
        <w:jc w:val="left"/>
        <w:rPr>
          <w:rFonts w:ascii="宋体" w:eastAsia="宋体" w:hAnsi="宋体"/>
          <w:b/>
          <w:bCs/>
          <w:szCs w:val="21"/>
        </w:rPr>
      </w:pPr>
      <w:r>
        <w:rPr>
          <w:rFonts w:ascii="宋体" w:eastAsia="宋体" w:hAnsi="宋体"/>
          <w:szCs w:val="21"/>
        </w:rPr>
        <w:t xml:space="preserve">    </w:t>
      </w:r>
      <w:r w:rsidR="00361FD6">
        <w:rPr>
          <w:rFonts w:ascii="宋体" w:eastAsia="宋体" w:hAnsi="宋体" w:hint="eastAsia"/>
          <w:szCs w:val="21"/>
        </w:rPr>
        <w:t>我国的信息化经历了四个阶段，从准备阶段到启动阶段，再从启动阶段到展开阶段，然后从展开阶段到如今的发展阶段。</w:t>
      </w:r>
      <w:r w:rsidR="00361FD6" w:rsidRPr="00361FD6">
        <w:rPr>
          <w:rFonts w:ascii="宋体" w:eastAsia="宋体" w:hAnsi="宋体" w:hint="eastAsia"/>
        </w:rPr>
        <w:t>从诺兰模型信息化发展的6个阶段</w:t>
      </w:r>
      <w:r w:rsidR="00361FD6">
        <w:rPr>
          <w:rFonts w:ascii="宋体" w:eastAsia="宋体" w:hAnsi="宋体" w:hint="eastAsia"/>
        </w:rPr>
        <w:t>可知（初始、蔓延、控制、集成、数据管理和成熟），</w:t>
      </w:r>
      <w:r w:rsidR="00E83021">
        <w:rPr>
          <w:rFonts w:ascii="宋体" w:eastAsia="宋体" w:hAnsi="宋体" w:hint="eastAsia"/>
        </w:rPr>
        <w:t>国家信息安全</w:t>
      </w:r>
      <w:r w:rsidR="00361FD6">
        <w:rPr>
          <w:rFonts w:ascii="宋体" w:eastAsia="宋体" w:hAnsi="宋体" w:hint="eastAsia"/>
        </w:rPr>
        <w:t>今后还会经历</w:t>
      </w:r>
      <w:r w:rsidR="00E83021">
        <w:rPr>
          <w:rFonts w:ascii="宋体" w:eastAsia="宋体" w:hAnsi="宋体" w:hint="eastAsia"/>
        </w:rPr>
        <w:t>基于大数据</w:t>
      </w:r>
      <w:r w:rsidR="00361FD6">
        <w:rPr>
          <w:rFonts w:ascii="宋体" w:eastAsia="宋体" w:hAnsi="宋体" w:hint="eastAsia"/>
        </w:rPr>
        <w:t>完善的阶段以及通过人工智能管理的阶段。</w:t>
      </w:r>
      <w:r w:rsidR="00E83021">
        <w:rPr>
          <w:rFonts w:ascii="宋体" w:eastAsia="宋体" w:hAnsi="宋体" w:hint="eastAsia"/>
        </w:rPr>
        <w:t>但这些技术应用的阶段都需要覆盖四个主体，即</w:t>
      </w:r>
      <w:r w:rsidR="00E83021" w:rsidRPr="00CB6BBF">
        <w:rPr>
          <w:rFonts w:ascii="宋体" w:eastAsia="宋体" w:hAnsi="宋体"/>
          <w:szCs w:val="21"/>
        </w:rPr>
        <w:t>公民、企业、政府、社会</w:t>
      </w:r>
      <w:r w:rsidR="00E83021">
        <w:rPr>
          <w:rFonts w:ascii="宋体" w:eastAsia="宋体" w:hAnsi="宋体" w:hint="eastAsia"/>
          <w:szCs w:val="21"/>
        </w:rPr>
        <w:t>。渗透这四个主体在当今所应用的信息安全策略和经历的信息安全历史将对以后的国家信息安全现代化大有帮助。</w:t>
      </w:r>
      <w:bookmarkEnd w:id="5"/>
    </w:p>
    <w:sectPr w:rsidR="00CB6BBF" w:rsidRPr="00CB6BBF">
      <w:headerReference w:type="even" r:id="rId7"/>
      <w:headerReference w:type="default" r:id="rId8"/>
      <w:footerReference w:type="even" r:id="rId9"/>
      <w:footerReference w:type="default" r:id="rId10"/>
      <w:headerReference w:type="first" r:id="rId11"/>
      <w:footerReference w:type="first" r:id="rId12"/>
      <w:footnotePr>
        <w:pos w:val="beneathText"/>
      </w:footnotePr>
      <w:pgSz w:w="11906" w:h="16838"/>
      <w:pgMar w:top="1440" w:right="1800" w:bottom="1440" w:left="1800" w:header="851" w:footer="992" w:gutter="0"/>
      <w:cols w:space="425"/>
      <w:docGrid w:type="lines" w:linePitch="312"/>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771E91" w14:textId="77777777" w:rsidR="0071257E" w:rsidRDefault="0071257E" w:rsidP="006007A2">
      <w:r>
        <w:separator/>
      </w:r>
    </w:p>
  </w:endnote>
  <w:endnote w:type="continuationSeparator" w:id="0">
    <w:p w14:paraId="1E414F10" w14:textId="77777777" w:rsidR="0071257E" w:rsidRDefault="0071257E" w:rsidP="006007A2">
      <w:r>
        <w:continuationSeparator/>
      </w:r>
    </w:p>
  </w:endnote>
  <w:endnote w:id="1">
    <w:p w14:paraId="47667D00" w14:textId="406BE9C8" w:rsidR="00421DD8" w:rsidRDefault="00421DD8">
      <w:pPr>
        <w:pStyle w:val="ab"/>
      </w:pPr>
      <w:r w:rsidRPr="00421DD8">
        <w:rPr>
          <w:rStyle w:val="ad"/>
        </w:rPr>
        <w:sym w:font="Symbol" w:char="F05B"/>
      </w:r>
      <w:r w:rsidRPr="00421DD8">
        <w:rPr>
          <w:rStyle w:val="ad"/>
        </w:rPr>
        <w:sym w:font="Symbol" w:char="F031"/>
      </w:r>
      <w:r w:rsidRPr="00421DD8">
        <w:rPr>
          <w:rStyle w:val="ad"/>
        </w:rPr>
        <w:sym w:font="Symbol" w:char="F05D"/>
      </w:r>
      <w:r>
        <w:t xml:space="preserve"> </w:t>
      </w:r>
      <w:r w:rsidR="00435773">
        <w:rPr>
          <w:rFonts w:hint="eastAsia"/>
        </w:rPr>
        <w:t>二十大</w:t>
      </w:r>
    </w:p>
  </w:endnote>
  <w:endnote w:id="2">
    <w:p w14:paraId="4E02E44A" w14:textId="6AD87D79" w:rsidR="00421DD8" w:rsidRDefault="00421DD8">
      <w:pPr>
        <w:pStyle w:val="ab"/>
      </w:pPr>
      <w:r w:rsidRPr="00421DD8">
        <w:rPr>
          <w:rStyle w:val="ad"/>
        </w:rPr>
        <w:sym w:font="Symbol" w:char="F05B"/>
      </w:r>
      <w:r w:rsidRPr="00421DD8">
        <w:rPr>
          <w:rStyle w:val="ad"/>
        </w:rPr>
        <w:sym w:font="Symbol" w:char="F032"/>
      </w:r>
      <w:r w:rsidRPr="00421DD8">
        <w:rPr>
          <w:rStyle w:val="ad"/>
        </w:rPr>
        <w:sym w:font="Symbol" w:char="F05D"/>
      </w:r>
      <w:r>
        <w:t xml:space="preserve"> </w:t>
      </w:r>
      <w:r w:rsidR="00435773">
        <w:rPr>
          <w:rFonts w:hint="eastAsia"/>
        </w:rPr>
        <w:t>百度百科</w:t>
      </w:r>
    </w:p>
    <w:p w14:paraId="0A65D59B" w14:textId="7FC05E37" w:rsidR="00CB6BBF" w:rsidRDefault="00CB6BBF">
      <w:pPr>
        <w:pStyle w:val="ab"/>
      </w:pPr>
      <w:r w:rsidRPr="00CB6BBF">
        <w:rPr>
          <w:rFonts w:ascii="Times New Roman" w:eastAsiaTheme="minorHAnsi" w:hAnsi="Times New Roman" w:cs="Times New Roman"/>
          <w:b/>
          <w:bCs/>
          <w:szCs w:val="21"/>
        </w:rPr>
        <w:t>Abstract</w:t>
      </w:r>
      <w:r w:rsidRPr="00CB6BBF">
        <w:rPr>
          <w:rFonts w:ascii="Times New Roman" w:eastAsiaTheme="minorHAnsi" w:hAnsi="Times New Roman" w:cs="Times New Roman"/>
          <w:szCs w:val="21"/>
        </w:rPr>
        <w:t>:  Information security is an important part of national security. Strengthening the governance system of national information security and promoting the modernization of national information security governance capabilities will effectively promote China’s national security. In the background of complex and changing international situations and increasing uncertain factors, the risks and challenges faced by national information security are constantly increasing. This article summarizes the past events that have harmed information security and combines existing relevant technological security and legal regulations to propose information security theories and protection measures applicable on citizens, enterprises, governments and society both now and in the future.</w:t>
      </w:r>
      <w:r w:rsidRPr="00CB6BBF">
        <w:rPr>
          <w:rFonts w:ascii="Times New Roman" w:eastAsiaTheme="minorHAnsi" w:hAnsi="Times New Roman" w:cs="Times New Roman"/>
          <w:szCs w:val="21"/>
        </w:rPr>
        <w:br/>
      </w:r>
      <w:r w:rsidRPr="00CB6BBF">
        <w:rPr>
          <w:rFonts w:ascii="Times New Roman" w:eastAsiaTheme="minorHAnsi" w:hAnsi="Times New Roman" w:cs="Times New Roman"/>
          <w:b/>
          <w:bCs/>
          <w:szCs w:val="21"/>
        </w:rPr>
        <w:t>Keyword</w:t>
      </w:r>
      <w:r w:rsidRPr="00CB6BBF">
        <w:rPr>
          <w:rFonts w:ascii="Times New Roman" w:eastAsiaTheme="minorHAnsi" w:hAnsi="Times New Roman" w:cs="Times New Roman"/>
          <w:szCs w:val="21"/>
        </w:rPr>
        <w:t>: Information; National security; Information security; Information security governance;</w:t>
      </w:r>
      <w:r w:rsidRPr="00CB6BBF">
        <w:rPr>
          <w:rFonts w:ascii="Times New Roman" w:eastAsia="宋体" w:hAnsi="Times New Roman" w:cs="Times New Roman"/>
          <w:szCs w:val="21"/>
        </w:rPr>
        <w:b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18DC7" w14:textId="77777777" w:rsidR="008B71F0" w:rsidRDefault="008B71F0">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2CC49" w14:textId="77777777" w:rsidR="008B71F0" w:rsidRDefault="008B71F0">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2D8D0" w14:textId="77777777" w:rsidR="008B71F0" w:rsidRDefault="008B71F0">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5BF3E1" w14:textId="77777777" w:rsidR="0071257E" w:rsidRDefault="0071257E" w:rsidP="006007A2">
      <w:r>
        <w:separator/>
      </w:r>
    </w:p>
  </w:footnote>
  <w:footnote w:type="continuationSeparator" w:id="0">
    <w:p w14:paraId="69D946B2" w14:textId="77777777" w:rsidR="0071257E" w:rsidRDefault="0071257E" w:rsidP="006007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1D6BD" w14:textId="77777777" w:rsidR="008B71F0" w:rsidRDefault="008B71F0" w:rsidP="008B71F0">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C066C" w14:textId="77777777" w:rsidR="008B71F0" w:rsidRDefault="008B71F0" w:rsidP="008B71F0">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DFC61" w14:textId="77777777" w:rsidR="008B71F0" w:rsidRDefault="008B71F0">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ADB"/>
    <w:rsid w:val="00041679"/>
    <w:rsid w:val="000603E9"/>
    <w:rsid w:val="000F247E"/>
    <w:rsid w:val="00361FD6"/>
    <w:rsid w:val="00412D8D"/>
    <w:rsid w:val="00421DD8"/>
    <w:rsid w:val="00435773"/>
    <w:rsid w:val="004D2192"/>
    <w:rsid w:val="005E4ADB"/>
    <w:rsid w:val="006007A2"/>
    <w:rsid w:val="00620A15"/>
    <w:rsid w:val="0063210B"/>
    <w:rsid w:val="00641699"/>
    <w:rsid w:val="00680FA6"/>
    <w:rsid w:val="0071257E"/>
    <w:rsid w:val="00737E77"/>
    <w:rsid w:val="008257D0"/>
    <w:rsid w:val="00861402"/>
    <w:rsid w:val="008A303E"/>
    <w:rsid w:val="008B71F0"/>
    <w:rsid w:val="00A4598C"/>
    <w:rsid w:val="00A75829"/>
    <w:rsid w:val="00CB6BBF"/>
    <w:rsid w:val="00D22343"/>
    <w:rsid w:val="00D37D6C"/>
    <w:rsid w:val="00DF1D0D"/>
    <w:rsid w:val="00E74499"/>
    <w:rsid w:val="00E83021"/>
    <w:rsid w:val="00F435E2"/>
    <w:rsid w:val="00F72BBD"/>
    <w:rsid w:val="00FB6A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C6B1AA"/>
  <w15:chartTrackingRefBased/>
  <w15:docId w15:val="{4E834D65-6F69-480E-9DBE-A87D21426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6007A2"/>
    <w:pPr>
      <w:snapToGrid w:val="0"/>
      <w:jc w:val="left"/>
    </w:pPr>
    <w:rPr>
      <w:sz w:val="18"/>
      <w:szCs w:val="18"/>
    </w:rPr>
  </w:style>
  <w:style w:type="character" w:customStyle="1" w:styleId="a4">
    <w:name w:val="脚注文本 字符"/>
    <w:basedOn w:val="a0"/>
    <w:link w:val="a3"/>
    <w:uiPriority w:val="99"/>
    <w:semiHidden/>
    <w:rsid w:val="006007A2"/>
    <w:rPr>
      <w:sz w:val="18"/>
      <w:szCs w:val="18"/>
    </w:rPr>
  </w:style>
  <w:style w:type="character" w:styleId="a5">
    <w:name w:val="footnote reference"/>
    <w:basedOn w:val="a0"/>
    <w:uiPriority w:val="99"/>
    <w:semiHidden/>
    <w:unhideWhenUsed/>
    <w:rsid w:val="006007A2"/>
    <w:rPr>
      <w:vertAlign w:val="superscript"/>
    </w:rPr>
  </w:style>
  <w:style w:type="paragraph" w:styleId="a6">
    <w:name w:val="header"/>
    <w:basedOn w:val="a"/>
    <w:link w:val="a7"/>
    <w:uiPriority w:val="99"/>
    <w:unhideWhenUsed/>
    <w:rsid w:val="008A303E"/>
    <w:pPr>
      <w:tabs>
        <w:tab w:val="center" w:pos="4153"/>
        <w:tab w:val="right" w:pos="8306"/>
      </w:tabs>
      <w:snapToGrid w:val="0"/>
      <w:jc w:val="center"/>
    </w:pPr>
    <w:rPr>
      <w:sz w:val="18"/>
      <w:szCs w:val="18"/>
    </w:rPr>
  </w:style>
  <w:style w:type="character" w:customStyle="1" w:styleId="a7">
    <w:name w:val="页眉 字符"/>
    <w:basedOn w:val="a0"/>
    <w:link w:val="a6"/>
    <w:uiPriority w:val="99"/>
    <w:rsid w:val="008A303E"/>
    <w:rPr>
      <w:sz w:val="18"/>
      <w:szCs w:val="18"/>
    </w:rPr>
  </w:style>
  <w:style w:type="paragraph" w:styleId="a8">
    <w:name w:val="footer"/>
    <w:basedOn w:val="a"/>
    <w:link w:val="a9"/>
    <w:uiPriority w:val="99"/>
    <w:unhideWhenUsed/>
    <w:rsid w:val="008A303E"/>
    <w:pPr>
      <w:tabs>
        <w:tab w:val="center" w:pos="4153"/>
        <w:tab w:val="right" w:pos="8306"/>
      </w:tabs>
      <w:snapToGrid w:val="0"/>
      <w:jc w:val="left"/>
    </w:pPr>
    <w:rPr>
      <w:sz w:val="18"/>
      <w:szCs w:val="18"/>
    </w:rPr>
  </w:style>
  <w:style w:type="character" w:customStyle="1" w:styleId="a9">
    <w:name w:val="页脚 字符"/>
    <w:basedOn w:val="a0"/>
    <w:link w:val="a8"/>
    <w:uiPriority w:val="99"/>
    <w:rsid w:val="008A303E"/>
    <w:rPr>
      <w:sz w:val="18"/>
      <w:szCs w:val="18"/>
    </w:rPr>
  </w:style>
  <w:style w:type="paragraph" w:styleId="aa">
    <w:name w:val="caption"/>
    <w:basedOn w:val="a"/>
    <w:next w:val="a"/>
    <w:uiPriority w:val="35"/>
    <w:unhideWhenUsed/>
    <w:qFormat/>
    <w:rsid w:val="00421DD8"/>
    <w:rPr>
      <w:rFonts w:asciiTheme="majorHAnsi" w:eastAsia="黑体" w:hAnsiTheme="majorHAnsi" w:cstheme="majorBidi"/>
      <w:sz w:val="20"/>
      <w:szCs w:val="20"/>
    </w:rPr>
  </w:style>
  <w:style w:type="paragraph" w:styleId="ab">
    <w:name w:val="endnote text"/>
    <w:basedOn w:val="a"/>
    <w:link w:val="ac"/>
    <w:uiPriority w:val="99"/>
    <w:semiHidden/>
    <w:unhideWhenUsed/>
    <w:rsid w:val="00421DD8"/>
    <w:pPr>
      <w:snapToGrid w:val="0"/>
      <w:jc w:val="left"/>
    </w:pPr>
  </w:style>
  <w:style w:type="character" w:customStyle="1" w:styleId="ac">
    <w:name w:val="尾注文本 字符"/>
    <w:basedOn w:val="a0"/>
    <w:link w:val="ab"/>
    <w:uiPriority w:val="99"/>
    <w:semiHidden/>
    <w:rsid w:val="00421DD8"/>
  </w:style>
  <w:style w:type="character" w:styleId="ad">
    <w:name w:val="endnote reference"/>
    <w:basedOn w:val="a0"/>
    <w:uiPriority w:val="99"/>
    <w:semiHidden/>
    <w:unhideWhenUsed/>
    <w:rsid w:val="00421DD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432CD-1AFE-4988-96F9-A4CC362C8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1</Pages>
  <Words>183</Words>
  <Characters>1049</Characters>
  <Application>Microsoft Office Word</Application>
  <DocSecurity>0</DocSecurity>
  <Lines>8</Lines>
  <Paragraphs>2</Paragraphs>
  <ScaleCrop>false</ScaleCrop>
  <Company/>
  <LinksUpToDate>false</LinksUpToDate>
  <CharactersWithSpaces>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 FH</dc:creator>
  <cp:keywords/>
  <dc:description/>
  <cp:lastModifiedBy>CY FH</cp:lastModifiedBy>
  <cp:revision>6</cp:revision>
  <dcterms:created xsi:type="dcterms:W3CDTF">2023-11-05T07:37:00Z</dcterms:created>
  <dcterms:modified xsi:type="dcterms:W3CDTF">2023-11-18T03:30:00Z</dcterms:modified>
</cp:coreProperties>
</file>