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rPr>
          <w:rFonts w:ascii="仿宋" w:hAnsi="仿宋" w:eastAsia="仿宋"/>
          <w:sz w:val="48"/>
          <w:szCs w:val="48"/>
        </w:rPr>
      </w:pPr>
      <w:r>
        <w:rPr>
          <w:rFonts w:hint="eastAsia" w:ascii="仿宋" w:hAnsi="仿宋" w:eastAsia="仿宋"/>
          <w:sz w:val="48"/>
          <w:szCs w:val="48"/>
        </w:rPr>
        <w:t>程序设计课程设计</w:t>
      </w:r>
    </w:p>
    <w:p>
      <w:pPr>
        <w:pStyle w:val="2"/>
        <w:numPr>
          <w:ilvl w:val="0"/>
          <w:numId w:val="1"/>
        </w:numPr>
        <w:rPr>
          <w:rFonts w:ascii="仿宋" w:hAnsi="仿宋" w:eastAsia="仿宋"/>
        </w:rPr>
      </w:pPr>
      <w:r>
        <w:rPr>
          <w:rFonts w:hint="eastAsia" w:ascii="仿宋" w:hAnsi="仿宋" w:eastAsia="仿宋"/>
        </w:rPr>
        <w:t>选题</w:t>
      </w:r>
    </w:p>
    <w:p>
      <w:pPr>
        <w:ind w:firstLine="600" w:firstLineChars="200"/>
        <w:rPr>
          <w:rFonts w:ascii="仿宋" w:hAnsi="仿宋" w:eastAsia="仿宋"/>
          <w:sz w:val="30"/>
          <w:szCs w:val="30"/>
        </w:rPr>
      </w:pPr>
      <w:r>
        <w:rPr>
          <w:rFonts w:hint="eastAsia" w:ascii="仿宋" w:hAnsi="仿宋" w:eastAsia="仿宋"/>
          <w:sz w:val="30"/>
          <w:szCs w:val="30"/>
        </w:rPr>
        <w:t>注意：</w:t>
      </w:r>
      <w:bookmarkStart w:id="2" w:name="_GoBack"/>
      <w:bookmarkEnd w:id="2"/>
    </w:p>
    <w:p>
      <w:pPr>
        <w:ind w:firstLine="600" w:firstLineChars="200"/>
        <w:rPr>
          <w:rFonts w:ascii="仿宋" w:hAnsi="仿宋" w:eastAsia="仿宋"/>
          <w:sz w:val="30"/>
          <w:szCs w:val="30"/>
        </w:rPr>
      </w:pPr>
      <w:r>
        <w:rPr>
          <w:rFonts w:hint="eastAsia" w:ascii="仿宋" w:hAnsi="仿宋" w:eastAsia="仿宋"/>
          <w:sz w:val="30"/>
          <w:szCs w:val="30"/>
        </w:rPr>
        <w:t>源程序要有适当的</w:t>
      </w:r>
      <w:r>
        <w:rPr>
          <w:rFonts w:hint="eastAsia" w:ascii="仿宋" w:hAnsi="仿宋" w:eastAsia="仿宋"/>
          <w:color w:val="0000FF"/>
          <w:sz w:val="30"/>
          <w:szCs w:val="30"/>
        </w:rPr>
        <w:t>注释</w:t>
      </w:r>
      <w:r>
        <w:rPr>
          <w:rFonts w:hint="eastAsia" w:ascii="仿宋" w:hAnsi="仿宋" w:eastAsia="仿宋"/>
          <w:sz w:val="30"/>
          <w:szCs w:val="30"/>
        </w:rPr>
        <w:t>，</w:t>
      </w:r>
      <w:r>
        <w:rPr>
          <w:rFonts w:ascii="仿宋" w:hAnsi="仿宋" w:eastAsia="仿宋"/>
          <w:sz w:val="30"/>
          <w:szCs w:val="30"/>
        </w:rPr>
        <w:t xml:space="preserve"> 使程序容易阅读</w:t>
      </w:r>
      <w:r>
        <w:rPr>
          <w:rFonts w:hint="eastAsia" w:ascii="仿宋" w:hAnsi="仿宋" w:eastAsia="仿宋"/>
          <w:sz w:val="30"/>
          <w:szCs w:val="30"/>
        </w:rPr>
        <w:t>。</w:t>
      </w:r>
    </w:p>
    <w:p>
      <w:pPr>
        <w:ind w:firstLine="600" w:firstLineChars="200"/>
        <w:rPr>
          <w:rFonts w:ascii="仿宋" w:hAnsi="仿宋" w:eastAsia="仿宋"/>
          <w:sz w:val="30"/>
          <w:szCs w:val="30"/>
        </w:rPr>
      </w:pPr>
      <w:r>
        <w:rPr>
          <w:rFonts w:hint="eastAsia" w:ascii="仿宋" w:hAnsi="仿宋" w:eastAsia="仿宋"/>
          <w:sz w:val="30"/>
          <w:szCs w:val="30"/>
        </w:rPr>
        <w:t>标红处为</w:t>
      </w:r>
      <w:r>
        <w:rPr>
          <w:rFonts w:hint="eastAsia" w:ascii="仿宋" w:hAnsi="仿宋" w:eastAsia="仿宋"/>
          <w:color w:val="0000FF"/>
          <w:sz w:val="30"/>
          <w:szCs w:val="30"/>
        </w:rPr>
        <w:t>功能点</w:t>
      </w:r>
      <w:r>
        <w:rPr>
          <w:rFonts w:hint="eastAsia" w:ascii="仿宋" w:hAnsi="仿宋" w:eastAsia="仿宋"/>
          <w:sz w:val="30"/>
          <w:szCs w:val="30"/>
        </w:rPr>
        <w:t>。</w:t>
      </w:r>
    </w:p>
    <w:p>
      <w:pPr>
        <w:ind w:firstLine="600" w:firstLineChars="200"/>
        <w:rPr>
          <w:rFonts w:hint="eastAsia" w:ascii="仿宋" w:hAnsi="仿宋" w:eastAsia="仿宋"/>
          <w:sz w:val="30"/>
          <w:szCs w:val="30"/>
        </w:rPr>
      </w:pPr>
      <w:r>
        <w:rPr>
          <w:rFonts w:hint="eastAsia" w:ascii="仿宋" w:hAnsi="仿宋" w:eastAsia="仿宋"/>
          <w:sz w:val="30"/>
          <w:szCs w:val="30"/>
        </w:rPr>
        <w:t>需要准备好充分的</w:t>
      </w:r>
      <w:r>
        <w:rPr>
          <w:rFonts w:hint="eastAsia" w:ascii="仿宋" w:hAnsi="仿宋" w:eastAsia="仿宋"/>
          <w:color w:val="0000FF"/>
          <w:sz w:val="30"/>
          <w:szCs w:val="30"/>
        </w:rPr>
        <w:t>测试用例</w:t>
      </w:r>
      <w:r>
        <w:rPr>
          <w:rFonts w:hint="eastAsia" w:ascii="仿宋" w:hAnsi="仿宋" w:eastAsia="仿宋"/>
          <w:sz w:val="30"/>
          <w:szCs w:val="30"/>
        </w:rPr>
        <w:t>。</w:t>
      </w:r>
    </w:p>
    <w:p>
      <w:pPr>
        <w:pStyle w:val="3"/>
      </w:pPr>
      <w:r>
        <w:rPr>
          <w:rFonts w:hint="eastAsia"/>
        </w:rPr>
        <w:t>选题一：冰箱</w:t>
      </w:r>
      <w:r>
        <w:t>管理系统设计</w:t>
      </w:r>
    </w:p>
    <w:p>
      <w:pPr>
        <w:ind w:firstLine="600" w:firstLineChars="200"/>
        <w:rPr>
          <w:rFonts w:ascii="仿宋" w:hAnsi="仿宋" w:eastAsia="仿宋"/>
          <w:sz w:val="30"/>
          <w:szCs w:val="30"/>
        </w:rPr>
      </w:pPr>
      <w:r>
        <w:rPr>
          <w:rFonts w:hint="eastAsia" w:ascii="仿宋" w:hAnsi="仿宋" w:eastAsia="仿宋"/>
          <w:sz w:val="30"/>
          <w:szCs w:val="30"/>
        </w:rPr>
        <w:t>本题要求使用</w:t>
      </w:r>
      <w:r>
        <w:rPr>
          <w:rFonts w:hint="eastAsia" w:ascii="仿宋" w:hAnsi="仿宋" w:eastAsia="仿宋"/>
          <w:color w:val="FF0000"/>
          <w:sz w:val="30"/>
          <w:szCs w:val="30"/>
        </w:rPr>
        <w:t>链表</w:t>
      </w:r>
      <w:r>
        <w:rPr>
          <w:rFonts w:hint="eastAsia" w:ascii="仿宋" w:hAnsi="仿宋" w:eastAsia="仿宋"/>
          <w:sz w:val="30"/>
          <w:szCs w:val="30"/>
        </w:rPr>
        <w:t>实现，最高成绩可以拿优。</w:t>
      </w:r>
    </w:p>
    <w:p>
      <w:pPr>
        <w:ind w:firstLine="600" w:firstLineChars="200"/>
        <w:rPr>
          <w:rFonts w:ascii="仿宋" w:hAnsi="仿宋" w:eastAsia="仿宋"/>
          <w:sz w:val="30"/>
          <w:szCs w:val="30"/>
        </w:rPr>
      </w:pPr>
      <w:r>
        <w:rPr>
          <w:rFonts w:hint="eastAsia" w:ascii="仿宋" w:hAnsi="仿宋" w:eastAsia="仿宋"/>
          <w:sz w:val="30"/>
          <w:szCs w:val="30"/>
        </w:rPr>
        <w:t>冰箱信息包括：容积、温度（-</w:t>
      </w:r>
      <w:r>
        <w:rPr>
          <w:rFonts w:ascii="仿宋" w:hAnsi="仿宋" w:eastAsia="仿宋"/>
          <w:sz w:val="30"/>
          <w:szCs w:val="30"/>
        </w:rPr>
        <w:t>20</w:t>
      </w:r>
      <w:r>
        <w:rPr>
          <w:rFonts w:hint="eastAsia" w:ascii="仿宋" w:hAnsi="仿宋" w:eastAsia="仿宋"/>
          <w:sz w:val="30"/>
          <w:szCs w:val="30"/>
        </w:rPr>
        <w:t>度~</w:t>
      </w:r>
      <w:r>
        <w:rPr>
          <w:rFonts w:ascii="仿宋" w:hAnsi="仿宋" w:eastAsia="仿宋"/>
          <w:sz w:val="30"/>
          <w:szCs w:val="30"/>
        </w:rPr>
        <w:t>10</w:t>
      </w:r>
      <w:r>
        <w:rPr>
          <w:rFonts w:hint="eastAsia" w:ascii="仿宋" w:hAnsi="仿宋" w:eastAsia="仿宋"/>
          <w:sz w:val="30"/>
          <w:szCs w:val="30"/>
        </w:rPr>
        <w:t>度）。</w:t>
      </w:r>
    </w:p>
    <w:p>
      <w:pPr>
        <w:ind w:firstLine="600" w:firstLineChars="200"/>
        <w:rPr>
          <w:rFonts w:ascii="仿宋" w:hAnsi="仿宋" w:eastAsia="仿宋"/>
          <w:sz w:val="30"/>
          <w:szCs w:val="30"/>
        </w:rPr>
      </w:pPr>
      <w:r>
        <w:rPr>
          <w:rFonts w:hint="eastAsia" w:ascii="仿宋" w:hAnsi="仿宋" w:eastAsia="仿宋"/>
          <w:sz w:val="30"/>
          <w:szCs w:val="30"/>
        </w:rPr>
        <w:t>食物信息包括：食物名称、体积、保存温度、食物种类（蔬菜、肉类、水果）。</w:t>
      </w:r>
    </w:p>
    <w:p>
      <w:pPr>
        <w:ind w:firstLine="600" w:firstLineChars="200"/>
        <w:rPr>
          <w:rFonts w:ascii="仿宋" w:hAnsi="仿宋" w:eastAsia="仿宋"/>
          <w:sz w:val="30"/>
          <w:szCs w:val="30"/>
        </w:rPr>
      </w:pPr>
      <w:r>
        <w:rPr>
          <w:rFonts w:hint="eastAsia" w:ascii="仿宋" w:hAnsi="仿宋" w:eastAsia="仿宋"/>
          <w:sz w:val="30"/>
          <w:szCs w:val="30"/>
        </w:rPr>
        <w:t>设有一个容积为</w:t>
      </w:r>
      <w:r>
        <w:rPr>
          <w:rFonts w:ascii="仿宋" w:hAnsi="仿宋" w:eastAsia="仿宋"/>
          <w:sz w:val="30"/>
          <w:szCs w:val="30"/>
        </w:rPr>
        <w:t>50</w:t>
      </w:r>
      <w:r>
        <w:rPr>
          <w:rFonts w:hint="eastAsia" w:ascii="仿宋" w:hAnsi="仿宋" w:eastAsia="仿宋"/>
          <w:sz w:val="30"/>
          <w:szCs w:val="30"/>
        </w:rPr>
        <w:t>的冰箱，可以存放多个食物。冰箱温度必须设置为其中所有食物中最低的保存温度。</w:t>
      </w:r>
    </w:p>
    <w:p>
      <w:pPr>
        <w:ind w:firstLine="602" w:firstLineChars="200"/>
        <w:rPr>
          <w:rFonts w:ascii="仿宋" w:hAnsi="仿宋" w:eastAsia="仿宋"/>
          <w:b/>
          <w:bCs/>
          <w:sz w:val="30"/>
          <w:szCs w:val="30"/>
        </w:rPr>
      </w:pPr>
      <w:r>
        <w:rPr>
          <w:rFonts w:hint="eastAsia" w:ascii="仿宋" w:hAnsi="仿宋" w:eastAsia="仿宋"/>
          <w:b/>
          <w:bCs/>
          <w:sz w:val="30"/>
          <w:szCs w:val="30"/>
        </w:rPr>
        <w:t>必选功能：</w:t>
      </w:r>
    </w:p>
    <w:p>
      <w:pPr>
        <w:pStyle w:val="22"/>
        <w:numPr>
          <w:ilvl w:val="0"/>
          <w:numId w:val="2"/>
        </w:numPr>
        <w:ind w:firstLineChars="0"/>
        <w:rPr>
          <w:rFonts w:ascii="仿宋" w:hAnsi="仿宋" w:eastAsia="仿宋"/>
          <w:sz w:val="30"/>
          <w:szCs w:val="30"/>
        </w:rPr>
      </w:pPr>
      <w:r>
        <w:rPr>
          <w:rFonts w:hint="eastAsia" w:ascii="仿宋" w:hAnsi="仿宋" w:eastAsia="仿宋"/>
          <w:sz w:val="30"/>
          <w:szCs w:val="30"/>
        </w:rPr>
        <w:t>使用</w:t>
      </w:r>
      <w:r>
        <w:rPr>
          <w:rFonts w:hint="eastAsia" w:ascii="仿宋" w:hAnsi="仿宋" w:eastAsia="仿宋"/>
          <w:color w:val="FF0000"/>
          <w:sz w:val="30"/>
          <w:szCs w:val="30"/>
        </w:rPr>
        <w:t>链表</w:t>
      </w:r>
      <w:r>
        <w:rPr>
          <w:rFonts w:hint="eastAsia" w:ascii="仿宋" w:hAnsi="仿宋" w:eastAsia="仿宋"/>
          <w:sz w:val="30"/>
          <w:szCs w:val="30"/>
        </w:rPr>
        <w:t>保存冰箱中的食物信息。</w:t>
      </w:r>
    </w:p>
    <w:p>
      <w:pPr>
        <w:pStyle w:val="22"/>
        <w:numPr>
          <w:ilvl w:val="0"/>
          <w:numId w:val="0"/>
        </w:numPr>
        <w:ind w:left="600" w:leftChars="0"/>
        <w:rPr>
          <w:rFonts w:ascii="仿宋" w:hAnsi="仿宋" w:eastAsia="仿宋"/>
          <w:sz w:val="30"/>
          <w:szCs w:val="30"/>
        </w:rPr>
      </w:pPr>
    </w:p>
    <w:p>
      <w:pPr>
        <w:pStyle w:val="22"/>
        <w:numPr>
          <w:ilvl w:val="0"/>
          <w:numId w:val="2"/>
        </w:numPr>
        <w:ind w:firstLineChars="0"/>
        <w:rPr>
          <w:rFonts w:ascii="仿宋" w:hAnsi="仿宋" w:eastAsia="仿宋"/>
          <w:sz w:val="30"/>
          <w:szCs w:val="30"/>
        </w:rPr>
      </w:pPr>
      <w:r>
        <w:rPr>
          <w:rFonts w:hint="eastAsia" w:ascii="仿宋" w:hAnsi="仿宋" w:eastAsia="仿宋"/>
          <w:color w:val="0000FF"/>
          <w:sz w:val="30"/>
          <w:szCs w:val="30"/>
          <w:lang w:val="en-US" w:eastAsia="zh-CN"/>
        </w:rPr>
        <w:t>（输入0显示</w:t>
      </w:r>
      <w:r>
        <w:rPr>
          <w:rFonts w:hint="eastAsia" w:ascii="仿宋" w:hAnsi="仿宋" w:eastAsia="仿宋"/>
          <w:color w:val="0000FF"/>
          <w:sz w:val="30"/>
          <w:szCs w:val="30"/>
          <w:lang w:eastAsia="zh-CN"/>
        </w:rPr>
        <w:t>）</w:t>
      </w:r>
      <w:r>
        <w:rPr>
          <w:rFonts w:hint="eastAsia" w:ascii="仿宋" w:hAnsi="仿宋" w:eastAsia="仿宋"/>
          <w:color w:val="FF0000"/>
          <w:sz w:val="30"/>
          <w:szCs w:val="30"/>
        </w:rPr>
        <w:t>显示</w:t>
      </w:r>
      <w:r>
        <w:rPr>
          <w:rFonts w:hint="eastAsia" w:ascii="仿宋" w:hAnsi="仿宋" w:eastAsia="仿宋"/>
          <w:sz w:val="30"/>
          <w:szCs w:val="30"/>
        </w:rPr>
        <w:t>冰箱信息，包含冰箱剩余容积、温度、冰箱中的食物信息列表。</w:t>
      </w:r>
    </w:p>
    <w:p>
      <w:pPr>
        <w:pStyle w:val="22"/>
        <w:numPr>
          <w:ilvl w:val="0"/>
          <w:numId w:val="2"/>
        </w:numPr>
        <w:ind w:firstLineChars="0"/>
        <w:rPr>
          <w:rFonts w:ascii="仿宋" w:hAnsi="仿宋" w:eastAsia="仿宋"/>
          <w:sz w:val="30"/>
          <w:szCs w:val="30"/>
        </w:rPr>
      </w:pPr>
      <w:r>
        <w:rPr>
          <w:rFonts w:hint="eastAsia" w:ascii="仿宋" w:hAnsi="仿宋" w:eastAsia="仿宋"/>
          <w:color w:val="0000FF"/>
          <w:sz w:val="30"/>
          <w:szCs w:val="30"/>
          <w:lang w:val="en-US" w:eastAsia="zh-CN"/>
        </w:rPr>
        <w:t>增：</w:t>
      </w:r>
      <w:r>
        <w:rPr>
          <w:rFonts w:hint="eastAsia" w:ascii="仿宋" w:hAnsi="仿宋" w:eastAsia="仿宋"/>
          <w:sz w:val="30"/>
          <w:szCs w:val="30"/>
        </w:rPr>
        <w:t>能往冰箱中</w:t>
      </w:r>
      <w:r>
        <w:rPr>
          <w:rFonts w:hint="eastAsia" w:ascii="仿宋" w:hAnsi="仿宋" w:eastAsia="仿宋"/>
          <w:color w:val="FF0000"/>
          <w:sz w:val="30"/>
          <w:szCs w:val="30"/>
        </w:rPr>
        <w:t>存入</w:t>
      </w:r>
      <w:r>
        <w:rPr>
          <w:rFonts w:hint="eastAsia" w:ascii="仿宋" w:hAnsi="仿宋" w:eastAsia="仿宋"/>
          <w:sz w:val="30"/>
          <w:szCs w:val="30"/>
        </w:rPr>
        <w:t>食物。如果一个食物保存温度低于冰箱温度下限，即拒绝放入冰箱中。如果一个食物体积大于冰箱剩余容积，即拒绝放入冰箱中（只考虑剩余容积和食物体积的关系，忽略物体形状）。</w:t>
      </w:r>
    </w:p>
    <w:p>
      <w:pPr>
        <w:pStyle w:val="22"/>
        <w:numPr>
          <w:ilvl w:val="0"/>
          <w:numId w:val="2"/>
        </w:numPr>
        <w:ind w:firstLineChars="0"/>
        <w:rPr>
          <w:rFonts w:ascii="仿宋" w:hAnsi="仿宋" w:eastAsia="仿宋"/>
          <w:sz w:val="30"/>
          <w:szCs w:val="30"/>
        </w:rPr>
      </w:pPr>
      <w:r>
        <w:rPr>
          <w:rFonts w:hint="eastAsia" w:ascii="仿宋" w:hAnsi="仿宋" w:eastAsia="仿宋"/>
          <w:color w:val="0000FF"/>
          <w:sz w:val="30"/>
          <w:szCs w:val="30"/>
          <w:lang w:val="en-US" w:eastAsia="zh-CN"/>
        </w:rPr>
        <w:t>删：</w:t>
      </w:r>
      <w:r>
        <w:rPr>
          <w:rFonts w:hint="eastAsia" w:ascii="仿宋" w:hAnsi="仿宋" w:eastAsia="仿宋"/>
          <w:sz w:val="30"/>
          <w:szCs w:val="30"/>
        </w:rPr>
        <w:t>能从冰箱中</w:t>
      </w:r>
      <w:r>
        <w:rPr>
          <w:rFonts w:hint="eastAsia" w:ascii="仿宋" w:hAnsi="仿宋" w:eastAsia="仿宋"/>
          <w:color w:val="FF0000"/>
          <w:sz w:val="30"/>
          <w:szCs w:val="30"/>
        </w:rPr>
        <w:t>取出</w:t>
      </w:r>
      <w:r>
        <w:rPr>
          <w:rFonts w:hint="eastAsia" w:ascii="仿宋" w:hAnsi="仿宋" w:eastAsia="仿宋"/>
          <w:sz w:val="30"/>
          <w:szCs w:val="30"/>
        </w:rPr>
        <w:t>食物，即删除食物信息。</w:t>
      </w:r>
    </w:p>
    <w:p>
      <w:pPr>
        <w:pStyle w:val="22"/>
        <w:numPr>
          <w:ilvl w:val="0"/>
          <w:numId w:val="2"/>
        </w:numPr>
        <w:ind w:firstLineChars="0"/>
        <w:rPr>
          <w:rFonts w:ascii="仿宋" w:hAnsi="仿宋" w:eastAsia="仿宋"/>
          <w:sz w:val="30"/>
          <w:szCs w:val="30"/>
        </w:rPr>
      </w:pPr>
      <w:r>
        <w:rPr>
          <w:rFonts w:hint="eastAsia" w:ascii="仿宋" w:hAnsi="仿宋" w:eastAsia="仿宋"/>
          <w:color w:val="0000FF"/>
          <w:sz w:val="30"/>
          <w:szCs w:val="30"/>
          <w:lang w:val="en-US" w:eastAsia="zh-CN"/>
        </w:rPr>
        <w:t>查：</w:t>
      </w:r>
      <w:r>
        <w:rPr>
          <w:rFonts w:hint="eastAsia" w:ascii="仿宋" w:hAnsi="仿宋" w:eastAsia="仿宋"/>
          <w:sz w:val="30"/>
          <w:szCs w:val="30"/>
        </w:rPr>
        <w:t>能够</w:t>
      </w:r>
      <w:r>
        <w:rPr>
          <w:rFonts w:hint="eastAsia" w:ascii="仿宋" w:hAnsi="仿宋" w:eastAsia="仿宋"/>
          <w:color w:val="FF0000"/>
          <w:sz w:val="30"/>
          <w:szCs w:val="30"/>
        </w:rPr>
        <w:t>查询</w:t>
      </w:r>
      <w:r>
        <w:rPr>
          <w:rFonts w:hint="eastAsia" w:ascii="仿宋" w:hAnsi="仿宋" w:eastAsia="仿宋"/>
          <w:sz w:val="30"/>
          <w:szCs w:val="30"/>
        </w:rPr>
        <w:t>冰箱中某一食物种类的食物信息。</w:t>
      </w:r>
    </w:p>
    <w:p>
      <w:pPr>
        <w:pStyle w:val="22"/>
        <w:numPr>
          <w:ilvl w:val="0"/>
          <w:numId w:val="2"/>
        </w:numPr>
        <w:ind w:firstLineChars="0"/>
        <w:rPr>
          <w:rFonts w:ascii="仿宋" w:hAnsi="仿宋" w:eastAsia="仿宋"/>
          <w:sz w:val="30"/>
          <w:szCs w:val="30"/>
        </w:rPr>
      </w:pPr>
      <w:r>
        <w:rPr>
          <w:rFonts w:hint="eastAsia" w:ascii="仿宋" w:hAnsi="仿宋" w:eastAsia="仿宋"/>
          <w:color w:val="0000FF"/>
          <w:sz w:val="30"/>
          <w:szCs w:val="30"/>
          <w:lang w:val="en-US" w:eastAsia="zh-CN"/>
        </w:rPr>
        <w:t>改：</w:t>
      </w:r>
      <w:r>
        <w:rPr>
          <w:rFonts w:hint="eastAsia" w:ascii="仿宋" w:hAnsi="仿宋" w:eastAsia="仿宋"/>
          <w:sz w:val="30"/>
          <w:szCs w:val="30"/>
        </w:rPr>
        <w:t>能</w:t>
      </w:r>
      <w:r>
        <w:rPr>
          <w:rFonts w:hint="eastAsia" w:ascii="仿宋" w:hAnsi="仿宋" w:eastAsia="仿宋"/>
          <w:color w:val="FF0000"/>
          <w:sz w:val="30"/>
          <w:szCs w:val="30"/>
        </w:rPr>
        <w:t>修改</w:t>
      </w:r>
      <w:r>
        <w:rPr>
          <w:rFonts w:hint="eastAsia" w:ascii="仿宋" w:hAnsi="仿宋" w:eastAsia="仿宋"/>
          <w:sz w:val="30"/>
          <w:szCs w:val="30"/>
        </w:rPr>
        <w:t>某一食物的信息，注意如果体积或者保存温度不合适则应拒绝修改并输出报错信息。</w:t>
      </w:r>
    </w:p>
    <w:p>
      <w:pPr>
        <w:pStyle w:val="22"/>
        <w:numPr>
          <w:ilvl w:val="0"/>
          <w:numId w:val="0"/>
        </w:numPr>
        <w:ind w:left="600" w:leftChars="0"/>
        <w:rPr>
          <w:rFonts w:ascii="仿宋" w:hAnsi="仿宋" w:eastAsia="仿宋"/>
          <w:sz w:val="30"/>
          <w:szCs w:val="30"/>
        </w:rPr>
      </w:pPr>
    </w:p>
    <w:p>
      <w:pPr>
        <w:pStyle w:val="22"/>
        <w:numPr>
          <w:ilvl w:val="0"/>
          <w:numId w:val="2"/>
        </w:numPr>
        <w:ind w:firstLineChars="0"/>
        <w:rPr>
          <w:rFonts w:ascii="仿宋" w:hAnsi="仿宋" w:eastAsia="仿宋"/>
          <w:sz w:val="30"/>
          <w:szCs w:val="30"/>
        </w:rPr>
      </w:pPr>
      <w:r>
        <w:rPr>
          <w:rFonts w:hint="eastAsia" w:ascii="仿宋" w:hAnsi="仿宋" w:eastAsia="仿宋"/>
          <w:sz w:val="30"/>
          <w:szCs w:val="30"/>
        </w:rPr>
        <w:t>使用</w:t>
      </w:r>
      <w:r>
        <w:rPr>
          <w:rFonts w:hint="eastAsia" w:ascii="仿宋" w:hAnsi="仿宋" w:eastAsia="仿宋"/>
          <w:color w:val="FF0000"/>
          <w:sz w:val="30"/>
          <w:szCs w:val="30"/>
        </w:rPr>
        <w:t>文件</w:t>
      </w:r>
      <w:r>
        <w:rPr>
          <w:rFonts w:hint="eastAsia" w:ascii="仿宋" w:hAnsi="仿宋" w:eastAsia="仿宋"/>
          <w:sz w:val="30"/>
          <w:szCs w:val="30"/>
        </w:rPr>
        <w:t>方式存储、读取数据。</w:t>
      </w:r>
    </w:p>
    <w:p>
      <w:pPr>
        <w:pStyle w:val="22"/>
        <w:numPr>
          <w:numId w:val="0"/>
        </w:numPr>
        <w:ind w:left="600" w:leftChars="0" w:firstLine="418" w:firstLineChars="0"/>
        <w:rPr>
          <w:rFonts w:hint="eastAsia" w:ascii="仿宋" w:hAnsi="仿宋" w:eastAsia="仿宋"/>
          <w:color w:val="0000FF"/>
          <w:sz w:val="30"/>
          <w:szCs w:val="30"/>
          <w:u w:val="none"/>
          <w:lang w:val="en-US" w:eastAsia="zh-CN"/>
        </w:rPr>
      </w:pPr>
      <w:r>
        <w:rPr>
          <w:rFonts w:hint="eastAsia" w:ascii="仿宋" w:hAnsi="仿宋" w:eastAsia="仿宋"/>
          <w:color w:val="0000FF"/>
          <w:sz w:val="30"/>
          <w:szCs w:val="30"/>
          <w:u w:val="none"/>
          <w:lang w:val="en-US" w:eastAsia="zh-CN"/>
        </w:rPr>
        <w:t>开机后导入数据，关机前存入数据。</w:t>
      </w:r>
    </w:p>
    <w:p>
      <w:pPr>
        <w:pStyle w:val="22"/>
        <w:numPr>
          <w:numId w:val="0"/>
        </w:numPr>
        <w:ind w:left="600" w:leftChars="0" w:firstLine="418" w:firstLineChars="0"/>
        <w:rPr>
          <w:rFonts w:hint="default" w:ascii="仿宋" w:hAnsi="仿宋" w:eastAsia="仿宋"/>
          <w:color w:val="0000FF"/>
          <w:sz w:val="30"/>
          <w:szCs w:val="30"/>
          <w:u w:val="none"/>
          <w:lang w:val="en-US" w:eastAsia="zh-CN"/>
        </w:rPr>
      </w:pPr>
      <w:r>
        <w:rPr>
          <w:rFonts w:hint="eastAsia" w:ascii="仿宋" w:hAnsi="仿宋" w:eastAsia="仿宋"/>
          <w:color w:val="0000FF"/>
          <w:sz w:val="30"/>
          <w:szCs w:val="30"/>
          <w:u w:val="none"/>
          <w:lang w:val="en-US" w:eastAsia="zh-CN"/>
        </w:rPr>
        <w:t>每次增删改，只改变运存中的数据，关机时再一并保存。</w:t>
      </w:r>
    </w:p>
    <w:p>
      <w:pPr>
        <w:ind w:left="600"/>
        <w:rPr>
          <w:rFonts w:ascii="仿宋" w:hAnsi="仿宋" w:eastAsia="仿宋"/>
          <w:b/>
          <w:bCs/>
          <w:sz w:val="30"/>
          <w:szCs w:val="30"/>
        </w:rPr>
      </w:pPr>
      <w:r>
        <w:rPr>
          <w:rFonts w:hint="eastAsia" w:ascii="仿宋" w:hAnsi="仿宋" w:eastAsia="仿宋"/>
          <w:b/>
          <w:bCs/>
          <w:sz w:val="30"/>
          <w:szCs w:val="30"/>
        </w:rPr>
        <w:t>可选功能：</w:t>
      </w:r>
    </w:p>
    <w:p>
      <w:pPr>
        <w:pStyle w:val="22"/>
        <w:numPr>
          <w:ilvl w:val="0"/>
          <w:numId w:val="3"/>
        </w:numPr>
        <w:ind w:firstLineChars="0"/>
        <w:rPr>
          <w:rFonts w:ascii="仿宋" w:hAnsi="仿宋" w:eastAsia="仿宋"/>
          <w:sz w:val="30"/>
          <w:szCs w:val="30"/>
        </w:rPr>
      </w:pPr>
      <w:r>
        <w:rPr>
          <w:rFonts w:hint="eastAsia" w:ascii="仿宋" w:hAnsi="仿宋" w:eastAsia="仿宋"/>
          <w:sz w:val="30"/>
          <w:szCs w:val="30"/>
        </w:rPr>
        <w:t>能根据食物体积进行</w:t>
      </w:r>
      <w:r>
        <w:rPr>
          <w:rFonts w:hint="eastAsia" w:ascii="仿宋" w:hAnsi="仿宋" w:eastAsia="仿宋"/>
          <w:color w:val="FF0000"/>
          <w:sz w:val="30"/>
          <w:szCs w:val="30"/>
        </w:rPr>
        <w:t>排序</w:t>
      </w:r>
      <w:r>
        <w:rPr>
          <w:rFonts w:hint="eastAsia" w:ascii="仿宋" w:hAnsi="仿宋" w:eastAsia="仿宋"/>
          <w:sz w:val="30"/>
          <w:szCs w:val="30"/>
        </w:rPr>
        <w:t>。</w:t>
      </w:r>
    </w:p>
    <w:p>
      <w:pPr>
        <w:pStyle w:val="22"/>
        <w:numPr>
          <w:ilvl w:val="0"/>
          <w:numId w:val="3"/>
        </w:numPr>
        <w:ind w:firstLineChars="0"/>
        <w:rPr>
          <w:rFonts w:ascii="仿宋" w:hAnsi="仿宋" w:eastAsia="仿宋"/>
          <w:sz w:val="30"/>
          <w:szCs w:val="30"/>
        </w:rPr>
      </w:pPr>
      <w:r>
        <w:rPr>
          <w:rFonts w:hint="eastAsia" w:ascii="仿宋" w:hAnsi="仿宋" w:eastAsia="仿宋"/>
          <w:sz w:val="30"/>
          <w:szCs w:val="30"/>
        </w:rPr>
        <w:t>使用</w:t>
      </w:r>
      <w:r>
        <w:rPr>
          <w:rFonts w:hint="eastAsia" w:ascii="仿宋" w:hAnsi="仿宋" w:eastAsia="仿宋"/>
          <w:color w:val="FF0000"/>
          <w:sz w:val="30"/>
          <w:szCs w:val="30"/>
        </w:rPr>
        <w:t>图形界面</w:t>
      </w:r>
      <w:r>
        <w:rPr>
          <w:rFonts w:hint="eastAsia" w:ascii="仿宋" w:hAnsi="仿宋" w:eastAsia="仿宋"/>
          <w:sz w:val="30"/>
          <w:szCs w:val="30"/>
        </w:rPr>
        <w:t>。</w:t>
      </w:r>
      <w:r>
        <w:rPr>
          <w:rFonts w:hint="eastAsia" w:ascii="仿宋" w:hAnsi="仿宋" w:eastAsia="仿宋"/>
          <w:sz w:val="30"/>
          <w:szCs w:val="30"/>
          <w:lang w:eastAsia="zh-CN"/>
        </w:rPr>
        <w:t>（</w:t>
      </w:r>
      <w:r>
        <w:rPr>
          <w:rFonts w:hint="eastAsia" w:ascii="仿宋" w:hAnsi="仿宋" w:eastAsia="仿宋"/>
          <w:sz w:val="30"/>
          <w:szCs w:val="30"/>
          <w:lang w:val="en-US" w:eastAsia="zh-CN"/>
        </w:rPr>
        <w:t>用system函数改con做假图形界面</w:t>
      </w:r>
      <w:r>
        <w:rPr>
          <w:rFonts w:hint="eastAsia" w:ascii="仿宋" w:hAnsi="仿宋" w:eastAsia="仿宋"/>
          <w:sz w:val="30"/>
          <w:szCs w:val="30"/>
          <w:lang w:eastAsia="zh-CN"/>
        </w:rPr>
        <w:t>）</w:t>
      </w:r>
    </w:p>
    <w:p>
      <w:pPr>
        <w:pStyle w:val="22"/>
        <w:numPr>
          <w:ilvl w:val="0"/>
          <w:numId w:val="3"/>
        </w:numPr>
        <w:ind w:firstLineChars="0"/>
        <w:rPr>
          <w:rFonts w:ascii="仿宋" w:hAnsi="仿宋" w:eastAsia="仿宋"/>
          <w:sz w:val="30"/>
          <w:szCs w:val="30"/>
        </w:rPr>
      </w:pPr>
      <w:r>
        <w:rPr>
          <w:rFonts w:hint="eastAsia" w:ascii="仿宋" w:hAnsi="仿宋" w:eastAsia="仿宋"/>
          <w:sz w:val="30"/>
          <w:szCs w:val="30"/>
        </w:rPr>
        <w:t>程序</w:t>
      </w:r>
      <w:r>
        <w:rPr>
          <w:rFonts w:hint="eastAsia" w:ascii="仿宋" w:hAnsi="仿宋" w:eastAsia="仿宋"/>
          <w:color w:val="FF0000"/>
          <w:sz w:val="30"/>
          <w:szCs w:val="30"/>
        </w:rPr>
        <w:t>鲁棒性</w:t>
      </w:r>
      <w:r>
        <w:rPr>
          <w:rFonts w:hint="eastAsia" w:ascii="仿宋" w:hAnsi="仿宋" w:eastAsia="仿宋"/>
          <w:sz w:val="30"/>
          <w:szCs w:val="30"/>
        </w:rPr>
        <w:t>，如输入错误判断。</w:t>
      </w:r>
    </w:p>
    <w:p>
      <w:pPr>
        <w:pStyle w:val="22"/>
        <w:numPr>
          <w:ilvl w:val="0"/>
          <w:numId w:val="3"/>
        </w:numPr>
        <w:ind w:firstLineChars="0"/>
        <w:rPr>
          <w:rFonts w:ascii="仿宋" w:hAnsi="仿宋" w:eastAsia="仿宋"/>
          <w:sz w:val="30"/>
          <w:szCs w:val="30"/>
        </w:rPr>
      </w:pPr>
      <w:r>
        <w:rPr>
          <w:rFonts w:hint="eastAsia" w:ascii="仿宋" w:hAnsi="仿宋" w:eastAsia="仿宋"/>
          <w:sz w:val="30"/>
          <w:szCs w:val="30"/>
        </w:rPr>
        <w:t>其他特色功能。</w:t>
      </w:r>
    </w:p>
    <w:p>
      <w:pPr>
        <w:rPr>
          <w:rFonts w:ascii="仿宋" w:hAnsi="仿宋" w:eastAsia="仿宋"/>
          <w:sz w:val="30"/>
          <w:szCs w:val="30"/>
        </w:rPr>
      </w:pPr>
    </w:p>
    <w:p>
      <w:pPr>
        <w:rPr>
          <w:rFonts w:ascii="仿宋" w:hAnsi="仿宋" w:eastAsia="仿宋"/>
          <w:sz w:val="30"/>
          <w:szCs w:val="30"/>
        </w:rPr>
      </w:pPr>
    </w:p>
    <w:p>
      <w:pPr>
        <w:rPr>
          <w:rFonts w:ascii="仿宋" w:hAnsi="仿宋" w:eastAsia="仿宋"/>
          <w:sz w:val="30"/>
          <w:szCs w:val="30"/>
        </w:rPr>
      </w:pPr>
    </w:p>
    <w:p>
      <w:pPr>
        <w:rPr>
          <w:rFonts w:ascii="仿宋" w:hAnsi="仿宋" w:eastAsia="仿宋"/>
          <w:sz w:val="30"/>
          <w:szCs w:val="30"/>
        </w:rPr>
      </w:pPr>
    </w:p>
    <w:p>
      <w:pPr>
        <w:rPr>
          <w:rFonts w:ascii="仿宋" w:hAnsi="仿宋" w:eastAsia="仿宋"/>
          <w:sz w:val="30"/>
          <w:szCs w:val="30"/>
        </w:rPr>
      </w:pPr>
    </w:p>
    <w:p>
      <w:pPr>
        <w:rPr>
          <w:rFonts w:ascii="仿宋" w:hAnsi="仿宋" w:eastAsia="仿宋"/>
          <w:sz w:val="30"/>
          <w:szCs w:val="30"/>
        </w:rPr>
      </w:pPr>
    </w:p>
    <w:p>
      <w:pPr>
        <w:rPr>
          <w:rFonts w:ascii="仿宋" w:hAnsi="仿宋" w:eastAsia="仿宋"/>
          <w:sz w:val="30"/>
          <w:szCs w:val="30"/>
        </w:rPr>
      </w:pPr>
    </w:p>
    <w:p>
      <w:pPr>
        <w:rPr>
          <w:rFonts w:ascii="仿宋" w:hAnsi="仿宋" w:eastAsia="仿宋"/>
          <w:sz w:val="30"/>
          <w:szCs w:val="30"/>
        </w:rPr>
      </w:pPr>
    </w:p>
    <w:p>
      <w:pPr>
        <w:rPr>
          <w:rFonts w:ascii="仿宋" w:hAnsi="仿宋" w:eastAsia="仿宋"/>
          <w:sz w:val="30"/>
          <w:szCs w:val="30"/>
        </w:rPr>
      </w:pPr>
    </w:p>
    <w:p>
      <w:pPr>
        <w:rPr>
          <w:rFonts w:ascii="仿宋" w:hAnsi="仿宋" w:eastAsia="仿宋"/>
          <w:sz w:val="30"/>
          <w:szCs w:val="30"/>
        </w:rPr>
      </w:pPr>
    </w:p>
    <w:p>
      <w:pPr>
        <w:pStyle w:val="2"/>
        <w:rPr>
          <w:rFonts w:ascii="仿宋" w:hAnsi="仿宋" w:eastAsia="仿宋"/>
        </w:rPr>
      </w:pPr>
      <w:r>
        <w:rPr>
          <w:rFonts w:hint="eastAsia" w:ascii="仿宋" w:hAnsi="仿宋" w:eastAsia="仿宋"/>
        </w:rPr>
        <w:t>二、课程设计报告</w:t>
      </w:r>
    </w:p>
    <w:p>
      <w:pPr>
        <w:ind w:firstLine="600" w:firstLineChars="200"/>
        <w:rPr>
          <w:rFonts w:ascii="仿宋" w:hAnsi="仿宋" w:eastAsia="仿宋"/>
          <w:sz w:val="30"/>
          <w:szCs w:val="30"/>
        </w:rPr>
      </w:pPr>
      <w:r>
        <w:rPr>
          <w:rFonts w:hint="eastAsia" w:ascii="仿宋" w:hAnsi="仿宋" w:eastAsia="仿宋"/>
          <w:sz w:val="30"/>
          <w:szCs w:val="30"/>
        </w:rPr>
        <w:t>写课程设计报告（</w:t>
      </w:r>
      <w:r>
        <w:rPr>
          <w:rFonts w:hint="eastAsia" w:ascii="仿宋" w:hAnsi="仿宋" w:eastAsia="仿宋"/>
          <w:color w:val="FF0000"/>
          <w:sz w:val="30"/>
          <w:szCs w:val="30"/>
        </w:rPr>
        <w:t>要求正规打印，</w:t>
      </w:r>
      <w:r>
        <w:rPr>
          <w:rFonts w:ascii="仿宋" w:hAnsi="仿宋" w:eastAsia="仿宋"/>
          <w:color w:val="FF0000"/>
          <w:sz w:val="30"/>
          <w:szCs w:val="30"/>
        </w:rPr>
        <w:t>A4 幅面，双面打印</w:t>
      </w:r>
      <w:r>
        <w:rPr>
          <w:rFonts w:ascii="仿宋" w:hAnsi="仿宋" w:eastAsia="仿宋"/>
          <w:sz w:val="30"/>
          <w:szCs w:val="30"/>
        </w:rPr>
        <w:t>），格式</w:t>
      </w:r>
      <w:r>
        <w:rPr>
          <w:rFonts w:hint="eastAsia" w:ascii="仿宋" w:hAnsi="仿宋" w:eastAsia="仿宋"/>
          <w:sz w:val="30"/>
          <w:szCs w:val="30"/>
        </w:rPr>
        <w:t>要求</w:t>
      </w:r>
      <w:r>
        <w:rPr>
          <w:rFonts w:ascii="仿宋" w:hAnsi="仿宋" w:eastAsia="仿宋"/>
          <w:sz w:val="30"/>
          <w:szCs w:val="30"/>
        </w:rPr>
        <w:t>：</w:t>
      </w:r>
      <w:r>
        <w:rPr>
          <w:rFonts w:ascii="仿宋" w:hAnsi="仿宋" w:eastAsia="仿宋"/>
          <w:color w:val="FF0000"/>
          <w:sz w:val="30"/>
          <w:szCs w:val="30"/>
        </w:rPr>
        <w:t>正文字体 宋体 五号 行距 1.25 倍</w:t>
      </w:r>
      <w:r>
        <w:rPr>
          <w:rFonts w:hint="eastAsia" w:ascii="仿宋" w:hAnsi="仿宋" w:eastAsia="仿宋"/>
          <w:sz w:val="30"/>
          <w:szCs w:val="30"/>
        </w:rPr>
        <w:t>。</w:t>
      </w:r>
    </w:p>
    <w:p>
      <w:pPr>
        <w:ind w:firstLine="600" w:firstLineChars="200"/>
        <w:rPr>
          <w:rFonts w:ascii="仿宋" w:hAnsi="仿宋" w:eastAsia="仿宋"/>
          <w:sz w:val="30"/>
          <w:szCs w:val="30"/>
        </w:rPr>
      </w:pPr>
      <w:r>
        <w:rPr>
          <w:rFonts w:hint="eastAsia" w:ascii="仿宋" w:hAnsi="仿宋" w:eastAsia="仿宋"/>
          <w:sz w:val="30"/>
          <w:szCs w:val="30"/>
        </w:rPr>
        <w:t>报告</w:t>
      </w:r>
      <w:r>
        <w:rPr>
          <w:rFonts w:ascii="仿宋" w:hAnsi="仿宋" w:eastAsia="仿宋"/>
          <w:sz w:val="30"/>
          <w:szCs w:val="30"/>
        </w:rPr>
        <w:t>内容</w:t>
      </w:r>
      <w:r>
        <w:rPr>
          <w:rFonts w:hint="eastAsia" w:ascii="仿宋" w:hAnsi="仿宋" w:eastAsia="仿宋"/>
          <w:sz w:val="30"/>
          <w:szCs w:val="30"/>
        </w:rPr>
        <w:t>包括：</w:t>
      </w:r>
    </w:p>
    <w:p>
      <w:pPr>
        <w:pStyle w:val="22"/>
        <w:numPr>
          <w:ilvl w:val="0"/>
          <w:numId w:val="4"/>
        </w:numPr>
        <w:ind w:firstLineChars="0"/>
        <w:rPr>
          <w:rFonts w:ascii="仿宋" w:hAnsi="仿宋" w:eastAsia="仿宋"/>
          <w:sz w:val="30"/>
          <w:szCs w:val="30"/>
        </w:rPr>
      </w:pPr>
      <w:r>
        <w:rPr>
          <w:rFonts w:ascii="仿宋" w:hAnsi="仿宋" w:eastAsia="仿宋"/>
          <w:sz w:val="30"/>
          <w:szCs w:val="30"/>
        </w:rPr>
        <w:t>封面（以附件格式为主）</w:t>
      </w:r>
    </w:p>
    <w:p>
      <w:pPr>
        <w:pStyle w:val="22"/>
        <w:numPr>
          <w:ilvl w:val="0"/>
          <w:numId w:val="4"/>
        </w:numPr>
        <w:ind w:firstLineChars="0"/>
        <w:rPr>
          <w:rFonts w:ascii="仿宋" w:hAnsi="仿宋" w:eastAsia="仿宋"/>
          <w:sz w:val="30"/>
          <w:szCs w:val="30"/>
        </w:rPr>
      </w:pPr>
      <w:r>
        <w:rPr>
          <w:rFonts w:ascii="仿宋" w:hAnsi="仿宋" w:eastAsia="仿宋"/>
          <w:sz w:val="30"/>
          <w:szCs w:val="30"/>
        </w:rPr>
        <w:t>课程设计题目、内容、要求。</w:t>
      </w:r>
    </w:p>
    <w:p>
      <w:pPr>
        <w:pStyle w:val="22"/>
        <w:numPr>
          <w:ilvl w:val="0"/>
          <w:numId w:val="4"/>
        </w:numPr>
        <w:ind w:firstLineChars="0"/>
        <w:rPr>
          <w:rFonts w:ascii="仿宋" w:hAnsi="仿宋" w:eastAsia="仿宋"/>
          <w:sz w:val="30"/>
          <w:szCs w:val="30"/>
        </w:rPr>
      </w:pPr>
      <w:r>
        <w:rPr>
          <w:rFonts w:ascii="仿宋" w:hAnsi="仿宋" w:eastAsia="仿宋"/>
          <w:sz w:val="30"/>
          <w:szCs w:val="30"/>
        </w:rPr>
        <w:t>总体设计（包含几大功能模块），画出系统功能模块结构图</w:t>
      </w:r>
    </w:p>
    <w:p>
      <w:pPr>
        <w:pStyle w:val="22"/>
        <w:numPr>
          <w:ilvl w:val="0"/>
          <w:numId w:val="4"/>
        </w:numPr>
        <w:ind w:firstLineChars="0"/>
        <w:rPr>
          <w:rFonts w:ascii="仿宋" w:hAnsi="仿宋" w:eastAsia="仿宋"/>
          <w:sz w:val="30"/>
          <w:szCs w:val="30"/>
        </w:rPr>
      </w:pPr>
      <w:r>
        <w:rPr>
          <w:rFonts w:ascii="仿宋" w:hAnsi="仿宋" w:eastAsia="仿宋"/>
          <w:sz w:val="30"/>
          <w:szCs w:val="30"/>
        </w:rPr>
        <w:t>详细设计（各功能模块的具体实现，画出相关流程图）</w:t>
      </w:r>
    </w:p>
    <w:p>
      <w:pPr>
        <w:pStyle w:val="22"/>
        <w:numPr>
          <w:ilvl w:val="0"/>
          <w:numId w:val="4"/>
        </w:numPr>
        <w:ind w:firstLineChars="0"/>
        <w:rPr>
          <w:rFonts w:ascii="仿宋" w:hAnsi="仿宋" w:eastAsia="仿宋"/>
          <w:sz w:val="30"/>
          <w:szCs w:val="30"/>
        </w:rPr>
      </w:pPr>
      <w:r>
        <w:rPr>
          <w:rFonts w:ascii="仿宋" w:hAnsi="仿宋" w:eastAsia="仿宋"/>
          <w:sz w:val="30"/>
          <w:szCs w:val="30"/>
        </w:rPr>
        <w:t>公用数据结构设计及用法说明</w:t>
      </w:r>
    </w:p>
    <w:p>
      <w:pPr>
        <w:pStyle w:val="22"/>
        <w:numPr>
          <w:ilvl w:val="0"/>
          <w:numId w:val="4"/>
        </w:numPr>
        <w:ind w:firstLineChars="0"/>
        <w:rPr>
          <w:rFonts w:ascii="仿宋" w:hAnsi="仿宋" w:eastAsia="仿宋"/>
          <w:sz w:val="30"/>
          <w:szCs w:val="30"/>
        </w:rPr>
      </w:pPr>
      <w:r>
        <w:rPr>
          <w:rFonts w:ascii="仿宋" w:hAnsi="仿宋" w:eastAsia="仿宋"/>
          <w:sz w:val="30"/>
          <w:szCs w:val="30"/>
        </w:rPr>
        <w:t>各函数模块的功能介绍，程序结构（画流程图），数据结构设</w:t>
      </w:r>
      <w:r>
        <w:rPr>
          <w:rFonts w:hint="eastAsia" w:ascii="仿宋" w:hAnsi="仿宋" w:eastAsia="仿宋"/>
          <w:sz w:val="30"/>
          <w:szCs w:val="30"/>
        </w:rPr>
        <w:t>计描述，参数说明等。</w:t>
      </w:r>
      <w:r>
        <w:rPr>
          <w:rFonts w:ascii="仿宋" w:hAnsi="仿宋" w:eastAsia="仿宋"/>
          <w:sz w:val="30"/>
          <w:szCs w:val="30"/>
        </w:rPr>
        <w:t>（</w:t>
      </w:r>
      <w:r>
        <w:rPr>
          <w:rFonts w:ascii="仿宋" w:hAnsi="仿宋" w:eastAsia="仿宋"/>
          <w:color w:val="FF0000"/>
          <w:sz w:val="30"/>
          <w:szCs w:val="30"/>
        </w:rPr>
        <w:t>画流程图推荐使用 Microsoft Visio 工具。</w:t>
      </w:r>
      <w:r>
        <w:rPr>
          <w:rFonts w:ascii="仿宋" w:hAnsi="仿宋" w:eastAsia="仿宋"/>
          <w:sz w:val="30"/>
          <w:szCs w:val="30"/>
        </w:rPr>
        <w:t>）</w:t>
      </w:r>
    </w:p>
    <w:p>
      <w:pPr>
        <w:pStyle w:val="22"/>
        <w:numPr>
          <w:ilvl w:val="0"/>
          <w:numId w:val="4"/>
        </w:numPr>
        <w:ind w:firstLineChars="0"/>
        <w:rPr>
          <w:rFonts w:ascii="仿宋" w:hAnsi="仿宋" w:eastAsia="仿宋"/>
          <w:sz w:val="30"/>
          <w:szCs w:val="30"/>
        </w:rPr>
      </w:pPr>
      <w:r>
        <w:rPr>
          <w:rFonts w:ascii="仿宋" w:hAnsi="仿宋" w:eastAsia="仿宋"/>
          <w:sz w:val="30"/>
          <w:szCs w:val="30"/>
        </w:rPr>
        <w:t>试验结果（包括输入数据和输出结果）</w:t>
      </w:r>
    </w:p>
    <w:p>
      <w:pPr>
        <w:pStyle w:val="22"/>
        <w:numPr>
          <w:ilvl w:val="0"/>
          <w:numId w:val="4"/>
        </w:numPr>
        <w:ind w:firstLineChars="0"/>
        <w:rPr>
          <w:rFonts w:ascii="仿宋" w:hAnsi="仿宋" w:eastAsia="仿宋"/>
          <w:sz w:val="30"/>
          <w:szCs w:val="30"/>
        </w:rPr>
      </w:pPr>
      <w:r>
        <w:rPr>
          <w:rFonts w:ascii="仿宋" w:hAnsi="仿宋" w:eastAsia="仿宋"/>
          <w:sz w:val="30"/>
          <w:szCs w:val="30"/>
        </w:rPr>
        <w:t>体会，总结（课程设计完成了哪些功能，有什么扩展功能有</w:t>
      </w:r>
      <w:r>
        <w:rPr>
          <w:rFonts w:hint="eastAsia" w:ascii="仿宋" w:hAnsi="仿宋" w:eastAsia="仿宋"/>
          <w:sz w:val="30"/>
          <w:szCs w:val="30"/>
        </w:rPr>
        <w:t>什么地方需要改进，通过课程设计有何收获，调试程序的体会等）</w:t>
      </w:r>
    </w:p>
    <w:p>
      <w:pPr>
        <w:pStyle w:val="22"/>
        <w:numPr>
          <w:ilvl w:val="0"/>
          <w:numId w:val="4"/>
        </w:numPr>
        <w:ind w:firstLineChars="0"/>
        <w:rPr>
          <w:rFonts w:ascii="仿宋" w:hAnsi="仿宋" w:eastAsia="仿宋"/>
          <w:sz w:val="30"/>
          <w:szCs w:val="30"/>
        </w:rPr>
      </w:pPr>
      <w:r>
        <w:rPr>
          <w:rFonts w:ascii="仿宋" w:hAnsi="仿宋" w:eastAsia="仿宋"/>
          <w:sz w:val="30"/>
          <w:szCs w:val="30"/>
        </w:rPr>
        <w:t>参考文献</w:t>
      </w:r>
    </w:p>
    <w:p>
      <w:pPr>
        <w:pStyle w:val="22"/>
        <w:numPr>
          <w:ilvl w:val="0"/>
          <w:numId w:val="4"/>
        </w:numPr>
        <w:ind w:firstLineChars="0"/>
        <w:rPr>
          <w:rFonts w:ascii="仿宋" w:hAnsi="仿宋" w:eastAsia="仿宋"/>
          <w:sz w:val="30"/>
          <w:szCs w:val="30"/>
        </w:rPr>
      </w:pPr>
      <w:r>
        <w:rPr>
          <w:rFonts w:ascii="仿宋" w:hAnsi="仿宋" w:eastAsia="仿宋"/>
          <w:sz w:val="30"/>
          <w:szCs w:val="30"/>
        </w:rPr>
        <w:t>附录：程序清单</w:t>
      </w:r>
    </w:p>
    <w:p>
      <w:pPr>
        <w:rPr>
          <w:rFonts w:ascii="仿宋" w:hAnsi="仿宋" w:eastAsia="仿宋"/>
          <w:sz w:val="30"/>
          <w:szCs w:val="30"/>
        </w:rPr>
      </w:pPr>
    </w:p>
    <w:p>
      <w:pPr>
        <w:pStyle w:val="2"/>
        <w:rPr>
          <w:rFonts w:ascii="仿宋" w:hAnsi="仿宋" w:eastAsia="仿宋"/>
        </w:rPr>
      </w:pPr>
      <w:r>
        <w:rPr>
          <w:rFonts w:hint="eastAsia" w:ascii="仿宋" w:hAnsi="仿宋" w:eastAsia="仿宋"/>
        </w:rPr>
        <w:t>三、提交课程设计报告和光盘</w:t>
      </w:r>
    </w:p>
    <w:p>
      <w:pPr>
        <w:ind w:firstLine="600" w:firstLineChars="200"/>
        <w:rPr>
          <w:rFonts w:ascii="仿宋" w:hAnsi="仿宋" w:eastAsia="仿宋"/>
          <w:sz w:val="30"/>
          <w:szCs w:val="30"/>
        </w:rPr>
      </w:pPr>
      <w:r>
        <w:rPr>
          <w:rFonts w:hint="eastAsia" w:ascii="仿宋" w:hAnsi="仿宋" w:eastAsia="仿宋"/>
          <w:sz w:val="30"/>
          <w:szCs w:val="30"/>
        </w:rPr>
        <w:t>需要提交</w:t>
      </w:r>
      <w:r>
        <w:rPr>
          <w:rFonts w:hint="eastAsia" w:ascii="仿宋" w:hAnsi="仿宋" w:eastAsia="仿宋"/>
          <w:color w:val="FF0000"/>
          <w:sz w:val="30"/>
          <w:szCs w:val="30"/>
        </w:rPr>
        <w:t>纸质报告和光盘</w:t>
      </w:r>
      <w:r>
        <w:rPr>
          <w:rFonts w:hint="eastAsia" w:ascii="仿宋" w:hAnsi="仿宋" w:eastAsia="仿宋"/>
          <w:sz w:val="30"/>
          <w:szCs w:val="30"/>
        </w:rPr>
        <w:t>。纸质报告每人一份，光盘每班级一份。</w:t>
      </w:r>
    </w:p>
    <w:p>
      <w:pPr>
        <w:ind w:firstLine="600" w:firstLineChars="200"/>
        <w:rPr>
          <w:rFonts w:ascii="仿宋" w:hAnsi="仿宋" w:eastAsia="仿宋"/>
          <w:sz w:val="30"/>
          <w:szCs w:val="30"/>
        </w:rPr>
      </w:pPr>
      <w:r>
        <w:rPr>
          <w:rFonts w:hint="eastAsia" w:ascii="仿宋" w:hAnsi="仿宋" w:eastAsia="仿宋"/>
          <w:sz w:val="30"/>
          <w:szCs w:val="30"/>
        </w:rPr>
        <w:t>（每班统一制作</w:t>
      </w:r>
      <w:r>
        <w:rPr>
          <w:rFonts w:ascii="仿宋" w:hAnsi="仿宋" w:eastAsia="仿宋"/>
          <w:sz w:val="30"/>
          <w:szCs w:val="30"/>
        </w:rPr>
        <w:t>1张光盘，每人一个目录</w:t>
      </w:r>
      <w:r>
        <w:rPr>
          <w:rFonts w:hint="eastAsia" w:ascii="仿宋" w:hAnsi="仿宋" w:eastAsia="仿宋"/>
          <w:sz w:val="30"/>
          <w:szCs w:val="30"/>
        </w:rPr>
        <w:t>，个人目录名为“</w:t>
      </w:r>
      <w:r>
        <w:rPr>
          <w:rFonts w:hint="eastAsia" w:ascii="仿宋" w:hAnsi="仿宋" w:eastAsia="仿宋"/>
          <w:color w:val="FF0000"/>
          <w:sz w:val="30"/>
          <w:szCs w:val="30"/>
        </w:rPr>
        <w:t>程序设计课程设计（学号姓名）</w:t>
      </w:r>
      <w:r>
        <w:rPr>
          <w:rFonts w:hint="eastAsia" w:ascii="仿宋" w:hAnsi="仿宋" w:eastAsia="仿宋"/>
          <w:sz w:val="30"/>
          <w:szCs w:val="30"/>
        </w:rPr>
        <w:t>”</w:t>
      </w:r>
      <w:r>
        <w:rPr>
          <w:rFonts w:ascii="仿宋" w:hAnsi="仿宋" w:eastAsia="仿宋"/>
          <w:sz w:val="30"/>
          <w:szCs w:val="30"/>
        </w:rPr>
        <w:t>）。</w:t>
      </w:r>
    </w:p>
    <w:p>
      <w:pPr>
        <w:ind w:firstLine="600" w:firstLineChars="200"/>
        <w:rPr>
          <w:rFonts w:ascii="仿宋" w:hAnsi="仿宋" w:eastAsia="仿宋"/>
          <w:sz w:val="30"/>
          <w:szCs w:val="30"/>
        </w:rPr>
      </w:pPr>
      <w:r>
        <w:rPr>
          <w:rFonts w:hint="eastAsia" w:ascii="仿宋" w:hAnsi="仿宋" w:eastAsia="仿宋"/>
          <w:sz w:val="30"/>
          <w:szCs w:val="30"/>
        </w:rPr>
        <w:t>每人的光盘目录内含：</w:t>
      </w:r>
    </w:p>
    <w:p>
      <w:pPr>
        <w:ind w:firstLine="600" w:firstLineChars="200"/>
        <w:rPr>
          <w:rFonts w:ascii="仿宋" w:hAnsi="仿宋" w:eastAsia="仿宋"/>
          <w:sz w:val="30"/>
          <w:szCs w:val="30"/>
        </w:rPr>
      </w:pPr>
      <w:r>
        <w:rPr>
          <w:rFonts w:hint="eastAsia" w:ascii="仿宋" w:hAnsi="仿宋" w:eastAsia="仿宋"/>
          <w:sz w:val="30"/>
          <w:szCs w:val="30"/>
        </w:rPr>
        <w:t>（</w:t>
      </w:r>
      <w:r>
        <w:rPr>
          <w:rFonts w:ascii="仿宋" w:hAnsi="仿宋" w:eastAsia="仿宋"/>
          <w:sz w:val="30"/>
          <w:szCs w:val="30"/>
        </w:rPr>
        <w:t>1）源程序文件</w:t>
      </w:r>
      <w:r>
        <w:rPr>
          <w:rFonts w:hint="eastAsia" w:ascii="仿宋" w:hAnsi="仿宋" w:eastAsia="仿宋"/>
          <w:sz w:val="30"/>
          <w:szCs w:val="30"/>
        </w:rPr>
        <w:t>（c/</w:t>
      </w:r>
      <w:r>
        <w:rPr>
          <w:rFonts w:ascii="仿宋" w:hAnsi="仿宋" w:eastAsia="仿宋"/>
          <w:sz w:val="30"/>
          <w:szCs w:val="30"/>
        </w:rPr>
        <w:t>cpp</w:t>
      </w:r>
      <w:r>
        <w:rPr>
          <w:rFonts w:hint="eastAsia" w:ascii="仿宋" w:hAnsi="仿宋" w:eastAsia="仿宋"/>
          <w:sz w:val="30"/>
          <w:szCs w:val="30"/>
        </w:rPr>
        <w:t>文件）</w:t>
      </w:r>
      <w:r>
        <w:rPr>
          <w:rFonts w:ascii="仿宋" w:hAnsi="仿宋" w:eastAsia="仿宋"/>
          <w:sz w:val="30"/>
          <w:szCs w:val="30"/>
        </w:rPr>
        <w:t>和可执行程序文件</w:t>
      </w:r>
      <w:r>
        <w:rPr>
          <w:rFonts w:hint="eastAsia" w:ascii="仿宋" w:hAnsi="仿宋" w:eastAsia="仿宋"/>
          <w:sz w:val="30"/>
          <w:szCs w:val="30"/>
        </w:rPr>
        <w:t>(exe文件</w:t>
      </w:r>
      <w:r>
        <w:rPr>
          <w:rFonts w:ascii="仿宋" w:hAnsi="仿宋" w:eastAsia="仿宋"/>
          <w:sz w:val="30"/>
          <w:szCs w:val="30"/>
        </w:rPr>
        <w:t>)；</w:t>
      </w:r>
    </w:p>
    <w:p>
      <w:pPr>
        <w:ind w:firstLine="600" w:firstLineChars="200"/>
        <w:rPr>
          <w:rFonts w:ascii="仿宋" w:hAnsi="仿宋" w:eastAsia="仿宋"/>
          <w:sz w:val="30"/>
          <w:szCs w:val="30"/>
        </w:rPr>
      </w:pPr>
      <w:r>
        <w:rPr>
          <w:rFonts w:hint="eastAsia" w:ascii="仿宋" w:hAnsi="仿宋" w:eastAsia="仿宋"/>
          <w:sz w:val="30"/>
          <w:szCs w:val="30"/>
        </w:rPr>
        <w:t>（</w:t>
      </w:r>
      <w:r>
        <w:rPr>
          <w:rFonts w:ascii="仿宋" w:hAnsi="仿宋" w:eastAsia="仿宋"/>
          <w:sz w:val="30"/>
          <w:szCs w:val="30"/>
        </w:rPr>
        <w:t>2）测试用例和编译运行结果；</w:t>
      </w:r>
    </w:p>
    <w:p>
      <w:pPr>
        <w:ind w:firstLine="600" w:firstLineChars="200"/>
        <w:rPr>
          <w:rFonts w:ascii="仿宋" w:hAnsi="仿宋" w:eastAsia="仿宋"/>
          <w:sz w:val="30"/>
          <w:szCs w:val="30"/>
        </w:rPr>
      </w:pPr>
      <w:r>
        <w:rPr>
          <w:rFonts w:hint="eastAsia" w:ascii="仿宋" w:hAnsi="仿宋" w:eastAsia="仿宋"/>
          <w:sz w:val="30"/>
          <w:szCs w:val="30"/>
        </w:rPr>
        <w:t>（</w:t>
      </w:r>
      <w:r>
        <w:rPr>
          <w:rFonts w:ascii="仿宋" w:hAnsi="仿宋" w:eastAsia="仿宋"/>
          <w:sz w:val="30"/>
          <w:szCs w:val="30"/>
        </w:rPr>
        <w:t>3）课程设计报告文档（</w:t>
      </w:r>
      <w:r>
        <w:rPr>
          <w:rFonts w:hint="eastAsia" w:ascii="仿宋" w:hAnsi="仿宋" w:eastAsia="仿宋"/>
          <w:sz w:val="30"/>
          <w:szCs w:val="30"/>
        </w:rPr>
        <w:t>根据教务要求可能</w:t>
      </w:r>
      <w:r>
        <w:rPr>
          <w:rFonts w:ascii="仿宋" w:hAnsi="仿宋" w:eastAsia="仿宋"/>
          <w:sz w:val="30"/>
          <w:szCs w:val="30"/>
        </w:rPr>
        <w:t>另需交打印</w:t>
      </w:r>
      <w:r>
        <w:rPr>
          <w:rFonts w:hint="eastAsia" w:ascii="仿宋" w:hAnsi="仿宋" w:eastAsia="仿宋"/>
          <w:sz w:val="30"/>
          <w:szCs w:val="30"/>
        </w:rPr>
        <w:t>纸质</w:t>
      </w:r>
      <w:r>
        <w:rPr>
          <w:rFonts w:ascii="仿宋" w:hAnsi="仿宋" w:eastAsia="仿宋"/>
          <w:sz w:val="30"/>
          <w:szCs w:val="30"/>
        </w:rPr>
        <w:t>文档一份</w:t>
      </w:r>
      <w:r>
        <w:rPr>
          <w:rFonts w:hint="eastAsia" w:ascii="仿宋" w:hAnsi="仿宋" w:eastAsia="仿宋"/>
          <w:sz w:val="30"/>
          <w:szCs w:val="30"/>
        </w:rPr>
        <w:t>，如需再另行通知</w:t>
      </w:r>
      <w:r>
        <w:rPr>
          <w:rFonts w:ascii="仿宋" w:hAnsi="仿宋" w:eastAsia="仿宋"/>
          <w:sz w:val="30"/>
          <w:szCs w:val="30"/>
        </w:rPr>
        <w:t>）。</w:t>
      </w:r>
    </w:p>
    <w:p>
      <w:pPr>
        <w:ind w:firstLine="602" w:firstLineChars="200"/>
        <w:rPr>
          <w:rFonts w:ascii="仿宋" w:hAnsi="仿宋" w:eastAsia="仿宋"/>
          <w:b/>
          <w:bCs/>
          <w:sz w:val="30"/>
          <w:szCs w:val="30"/>
        </w:rPr>
      </w:pPr>
      <w:r>
        <w:rPr>
          <w:rFonts w:hint="eastAsia" w:ascii="仿宋" w:hAnsi="仿宋" w:eastAsia="仿宋"/>
          <w:b/>
          <w:bCs/>
          <w:color w:val="FF0000"/>
          <w:sz w:val="30"/>
          <w:szCs w:val="30"/>
        </w:rPr>
        <w:t>提交截止时间：2</w:t>
      </w:r>
      <w:r>
        <w:rPr>
          <w:rFonts w:ascii="仿宋" w:hAnsi="仿宋" w:eastAsia="仿宋"/>
          <w:b/>
          <w:bCs/>
          <w:color w:val="FF0000"/>
          <w:sz w:val="30"/>
          <w:szCs w:val="30"/>
        </w:rPr>
        <w:t>022</w:t>
      </w:r>
      <w:r>
        <w:rPr>
          <w:rFonts w:hint="eastAsia" w:ascii="仿宋" w:hAnsi="仿宋" w:eastAsia="仿宋"/>
          <w:b/>
          <w:bCs/>
          <w:color w:val="FF0000"/>
          <w:sz w:val="30"/>
          <w:szCs w:val="30"/>
        </w:rPr>
        <w:t>年1</w:t>
      </w:r>
      <w:r>
        <w:rPr>
          <w:rFonts w:ascii="仿宋" w:hAnsi="仿宋" w:eastAsia="仿宋"/>
          <w:b/>
          <w:bCs/>
          <w:color w:val="FF0000"/>
          <w:sz w:val="30"/>
          <w:szCs w:val="30"/>
        </w:rPr>
        <w:t>2</w:t>
      </w:r>
      <w:r>
        <w:rPr>
          <w:rFonts w:hint="eastAsia" w:ascii="仿宋" w:hAnsi="仿宋" w:eastAsia="仿宋"/>
          <w:b/>
          <w:bCs/>
          <w:color w:val="FF0000"/>
          <w:sz w:val="30"/>
          <w:szCs w:val="30"/>
        </w:rPr>
        <w:t>月</w:t>
      </w:r>
      <w:r>
        <w:rPr>
          <w:rFonts w:ascii="仿宋" w:hAnsi="仿宋" w:eastAsia="仿宋"/>
          <w:b/>
          <w:bCs/>
          <w:color w:val="FF0000"/>
          <w:sz w:val="30"/>
          <w:szCs w:val="30"/>
        </w:rPr>
        <w:t>30</w:t>
      </w:r>
      <w:r>
        <w:rPr>
          <w:rFonts w:hint="eastAsia" w:ascii="仿宋" w:hAnsi="仿宋" w:eastAsia="仿宋"/>
          <w:b/>
          <w:bCs/>
          <w:color w:val="FF0000"/>
          <w:sz w:val="30"/>
          <w:szCs w:val="30"/>
        </w:rPr>
        <w:t>日。各班学委可以提前安排好班级收取时间，请学委收齐纸质版报告和光盘后交到行政楼6</w:t>
      </w:r>
      <w:r>
        <w:rPr>
          <w:rFonts w:ascii="仿宋" w:hAnsi="仿宋" w:eastAsia="仿宋"/>
          <w:b/>
          <w:bCs/>
          <w:color w:val="FF0000"/>
          <w:sz w:val="30"/>
          <w:szCs w:val="30"/>
        </w:rPr>
        <w:t>05</w:t>
      </w:r>
      <w:r>
        <w:rPr>
          <w:rFonts w:hint="eastAsia" w:ascii="仿宋" w:hAnsi="仿宋" w:eastAsia="仿宋"/>
          <w:b/>
          <w:bCs/>
          <w:color w:val="FF0000"/>
          <w:sz w:val="30"/>
          <w:szCs w:val="30"/>
        </w:rPr>
        <w:t>室。</w:t>
      </w:r>
    </w:p>
    <w:p>
      <w:pPr>
        <w:widowControl/>
        <w:jc w:val="left"/>
        <w:rPr>
          <w:rFonts w:ascii="仿宋" w:hAnsi="仿宋" w:eastAsia="仿宋"/>
          <w:sz w:val="30"/>
          <w:szCs w:val="30"/>
        </w:rPr>
      </w:pPr>
      <w:r>
        <w:rPr>
          <w:rFonts w:ascii="仿宋" w:hAnsi="仿宋" w:eastAsia="仿宋"/>
          <w:sz w:val="30"/>
          <w:szCs w:val="30"/>
        </w:rPr>
        <w:br w:type="page"/>
      </w:r>
    </w:p>
    <w:p>
      <w:pPr>
        <w:rPr>
          <w:rFonts w:eastAsia="隶书"/>
          <w:sz w:val="18"/>
        </w:rPr>
      </w:pPr>
      <w:r>
        <w:drawing>
          <wp:inline distT="0" distB="0" distL="0" distR="0">
            <wp:extent cx="800100" cy="788670"/>
            <wp:effectExtent l="0" t="0" r="0" b="0"/>
            <wp:docPr id="2" name="图片 2"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徽标&#10;&#10;描述已自动生成"/>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800100" cy="788670"/>
                    </a:xfrm>
                    <a:prstGeom prst="rect">
                      <a:avLst/>
                    </a:prstGeom>
                    <a:noFill/>
                    <a:ln>
                      <a:noFill/>
                    </a:ln>
                  </pic:spPr>
                </pic:pic>
              </a:graphicData>
            </a:graphic>
          </wp:inline>
        </w:drawing>
      </w:r>
    </w:p>
    <w:p>
      <w:pPr>
        <w:jc w:val="center"/>
        <w:rPr>
          <w:rFonts w:eastAsia="隶书"/>
          <w:sz w:val="110"/>
        </w:rPr>
      </w:pPr>
      <w:r>
        <w:rPr>
          <w:rFonts w:hint="eastAsia" w:eastAsia="隶书"/>
          <w:sz w:val="110"/>
        </w:rPr>
        <w:drawing>
          <wp:inline distT="0" distB="0" distL="0" distR="0">
            <wp:extent cx="3840480" cy="1085850"/>
            <wp:effectExtent l="0" t="0" r="7620" b="0"/>
            <wp:docPr id="1" name="图片 1" descr="卡通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卡通画&#10;&#10;描述已自动生成"/>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840480" cy="1085850"/>
                    </a:xfrm>
                    <a:prstGeom prst="rect">
                      <a:avLst/>
                    </a:prstGeom>
                    <a:noFill/>
                    <a:ln>
                      <a:noFill/>
                    </a:ln>
                  </pic:spPr>
                </pic:pic>
              </a:graphicData>
            </a:graphic>
          </wp:inline>
        </w:drawing>
      </w:r>
    </w:p>
    <w:p>
      <w:pPr>
        <w:jc w:val="center"/>
        <w:rPr>
          <w:rFonts w:eastAsia="隶书"/>
          <w:sz w:val="30"/>
          <w:szCs w:val="30"/>
        </w:rPr>
      </w:pPr>
    </w:p>
    <w:p>
      <w:pPr>
        <w:jc w:val="center"/>
        <w:rPr>
          <w:rFonts w:ascii="宋体" w:hAnsi="宋体"/>
          <w:b/>
          <w:sz w:val="44"/>
          <w:szCs w:val="44"/>
        </w:rPr>
      </w:pPr>
      <w:r>
        <w:rPr>
          <w:rFonts w:hint="eastAsia" w:ascii="宋体" w:hAnsi="宋体"/>
          <w:b/>
          <w:sz w:val="44"/>
          <w:szCs w:val="44"/>
        </w:rPr>
        <w:t>程序设计课程设计报告</w:t>
      </w:r>
    </w:p>
    <w:p>
      <w:pPr>
        <w:ind w:firstLine="1820" w:firstLineChars="650"/>
        <w:rPr>
          <w:rFonts w:eastAsia="隶书"/>
          <w:sz w:val="28"/>
        </w:rPr>
      </w:pPr>
    </w:p>
    <w:p>
      <w:pPr>
        <w:spacing w:line="600" w:lineRule="exact"/>
        <w:ind w:firstLine="2160"/>
        <w:rPr>
          <w:rFonts w:eastAsia="隶书"/>
          <w:sz w:val="44"/>
        </w:rPr>
      </w:pPr>
      <w:r>
        <w:rPr>
          <w:rFonts w:hint="eastAsia" w:eastAsia="黑体"/>
          <w:sz w:val="32"/>
        </w:rPr>
        <w:t>题    目</w:t>
      </w:r>
      <w:r>
        <w:rPr>
          <w:rFonts w:ascii="黑体" w:eastAsia="隶书"/>
          <w:sz w:val="32"/>
          <w:u w:val="single"/>
        </w:rPr>
        <w:t xml:space="preserve">     </w:t>
      </w:r>
      <w:r>
        <w:rPr>
          <w:rFonts w:hint="eastAsia" w:ascii="黑体" w:eastAsia="隶书"/>
          <w:sz w:val="32"/>
          <w:u w:val="single"/>
        </w:rPr>
        <w:t xml:space="preserve"> </w:t>
      </w:r>
      <w:r>
        <w:rPr>
          <w:rFonts w:ascii="黑体" w:eastAsia="隶书"/>
          <w:sz w:val="32"/>
          <w:u w:val="single"/>
        </w:rPr>
        <w:t xml:space="preserve">           </w:t>
      </w:r>
      <w:r>
        <w:rPr>
          <w:rFonts w:hint="eastAsia" w:ascii="黑体" w:eastAsia="隶书"/>
          <w:sz w:val="32"/>
          <w:u w:val="single"/>
        </w:rPr>
        <w:t xml:space="preserve"> </w:t>
      </w:r>
      <w:r>
        <w:rPr>
          <w:rFonts w:ascii="黑体" w:eastAsia="隶书"/>
          <w:sz w:val="32"/>
          <w:u w:val="single"/>
        </w:rPr>
        <w:t xml:space="preserve">    </w:t>
      </w:r>
    </w:p>
    <w:p>
      <w:pPr>
        <w:spacing w:line="600" w:lineRule="exact"/>
        <w:ind w:firstLine="2160"/>
        <w:rPr>
          <w:rFonts w:eastAsia="隶书"/>
          <w:sz w:val="44"/>
        </w:rPr>
      </w:pPr>
      <w:r>
        <w:rPr>
          <w:rFonts w:hint="eastAsia" w:eastAsia="黑体"/>
          <w:sz w:val="32"/>
        </w:rPr>
        <w:t>学    院</w:t>
      </w:r>
      <w:r>
        <w:rPr>
          <w:rFonts w:ascii="黑体" w:eastAsia="隶书"/>
          <w:sz w:val="32"/>
          <w:u w:val="single"/>
        </w:rPr>
        <w:t xml:space="preserve">     </w:t>
      </w:r>
      <w:r>
        <w:rPr>
          <w:rFonts w:hint="eastAsia" w:ascii="黑体" w:eastAsia="隶书"/>
          <w:sz w:val="32"/>
          <w:u w:val="single"/>
        </w:rPr>
        <w:t xml:space="preserve">先进制造学院 </w:t>
      </w:r>
      <w:r>
        <w:rPr>
          <w:rFonts w:ascii="黑体" w:eastAsia="隶书"/>
          <w:sz w:val="32"/>
          <w:u w:val="single"/>
        </w:rPr>
        <w:t xml:space="preserve">    </w:t>
      </w:r>
    </w:p>
    <w:p>
      <w:pPr>
        <w:spacing w:line="600" w:lineRule="exact"/>
        <w:ind w:firstLine="2160"/>
        <w:rPr>
          <w:rFonts w:ascii="黑体" w:eastAsia="黑体"/>
          <w:sz w:val="32"/>
        </w:rPr>
      </w:pPr>
      <w:r>
        <w:rPr>
          <w:rFonts w:hint="eastAsia" w:ascii="黑体" w:eastAsia="黑体"/>
          <w:sz w:val="32"/>
        </w:rPr>
        <w:t>专    业</w:t>
      </w:r>
      <w:r>
        <w:rPr>
          <w:rFonts w:ascii="黑体" w:eastAsia="隶书"/>
          <w:sz w:val="32"/>
          <w:u w:val="single"/>
        </w:rPr>
        <w:t xml:space="preserve">   </w:t>
      </w:r>
      <w:r>
        <w:rPr>
          <w:rFonts w:hint="eastAsia" w:ascii="黑体" w:eastAsia="隶书"/>
          <w:sz w:val="32"/>
          <w:u w:val="single"/>
        </w:rPr>
        <w:t>计算机科学与技术</w:t>
      </w:r>
      <w:r>
        <w:rPr>
          <w:rFonts w:ascii="黑体" w:eastAsia="隶书"/>
          <w:sz w:val="32"/>
          <w:u w:val="single"/>
        </w:rPr>
        <w:t xml:space="preserve">   </w:t>
      </w:r>
    </w:p>
    <w:p>
      <w:pPr>
        <w:spacing w:line="600" w:lineRule="exact"/>
        <w:ind w:firstLine="2160"/>
        <w:rPr>
          <w:rFonts w:ascii="黑体" w:eastAsia="黑体"/>
          <w:sz w:val="32"/>
        </w:rPr>
      </w:pPr>
      <w:r>
        <w:rPr>
          <w:rFonts w:hint="eastAsia" w:ascii="黑体" w:eastAsia="黑体"/>
          <w:sz w:val="32"/>
        </w:rPr>
        <w:t>年级班别</w:t>
      </w:r>
      <w:r>
        <w:rPr>
          <w:rFonts w:ascii="黑体" w:eastAsia="隶书"/>
          <w:sz w:val="32"/>
          <w:u w:val="single"/>
        </w:rPr>
        <w:t xml:space="preserve">                      </w:t>
      </w:r>
    </w:p>
    <w:p>
      <w:pPr>
        <w:spacing w:line="600" w:lineRule="exact"/>
        <w:ind w:firstLine="2160"/>
        <w:rPr>
          <w:rFonts w:ascii="黑体" w:eastAsia="黑体"/>
          <w:sz w:val="32"/>
        </w:rPr>
      </w:pPr>
      <w:r>
        <w:rPr>
          <w:rFonts w:hint="eastAsia" w:ascii="黑体" w:eastAsia="黑体"/>
          <w:sz w:val="32"/>
        </w:rPr>
        <w:t>学    号</w:t>
      </w:r>
      <w:r>
        <w:rPr>
          <w:rFonts w:ascii="黑体" w:eastAsia="隶书"/>
          <w:sz w:val="32"/>
          <w:u w:val="single"/>
        </w:rPr>
        <w:t xml:space="preserve">                      </w:t>
      </w:r>
    </w:p>
    <w:p>
      <w:pPr>
        <w:spacing w:line="600" w:lineRule="exact"/>
        <w:ind w:firstLine="2160"/>
        <w:rPr>
          <w:rFonts w:ascii="黑体" w:eastAsia="黑体"/>
          <w:sz w:val="32"/>
        </w:rPr>
      </w:pPr>
      <w:r>
        <w:rPr>
          <w:rFonts w:hint="eastAsia" w:ascii="黑体" w:eastAsia="黑体"/>
          <w:sz w:val="32"/>
        </w:rPr>
        <w:t>学生姓名</w:t>
      </w:r>
      <w:r>
        <w:rPr>
          <w:rFonts w:ascii="黑体" w:eastAsia="隶书"/>
          <w:sz w:val="32"/>
          <w:u w:val="single"/>
        </w:rPr>
        <w:t xml:space="preserve">                      </w:t>
      </w:r>
    </w:p>
    <w:p>
      <w:pPr>
        <w:spacing w:line="600" w:lineRule="exact"/>
        <w:ind w:firstLine="2160"/>
        <w:rPr>
          <w:rFonts w:ascii="黑体" w:eastAsia="黑体"/>
          <w:sz w:val="32"/>
        </w:rPr>
      </w:pPr>
      <w:r>
        <w:rPr>
          <w:rFonts w:hint="eastAsia" w:ascii="黑体" w:eastAsia="黑体"/>
          <w:sz w:val="32"/>
        </w:rPr>
        <w:t>指导教师</w:t>
      </w:r>
      <w:r>
        <w:rPr>
          <w:rFonts w:ascii="黑体" w:eastAsia="隶书"/>
          <w:sz w:val="32"/>
          <w:u w:val="single"/>
        </w:rPr>
        <w:t xml:space="preserve">       </w:t>
      </w:r>
      <w:r>
        <w:rPr>
          <w:rFonts w:hint="eastAsia" w:ascii="黑体" w:eastAsia="隶书"/>
          <w:sz w:val="32"/>
          <w:u w:val="single"/>
        </w:rPr>
        <w:t>李泓澍</w:t>
      </w:r>
      <w:r>
        <w:rPr>
          <w:rFonts w:ascii="黑体" w:eastAsia="隶书"/>
          <w:sz w:val="32"/>
          <w:u w:val="single"/>
        </w:rPr>
        <w:t xml:space="preserve">         </w:t>
      </w:r>
    </w:p>
    <w:p>
      <w:pPr>
        <w:spacing w:line="600" w:lineRule="exact"/>
        <w:rPr>
          <w:rFonts w:ascii="黑体" w:eastAsia="黑体"/>
          <w:sz w:val="32"/>
          <w:u w:val="single"/>
        </w:rPr>
      </w:pPr>
      <w:r>
        <w:rPr>
          <w:rFonts w:hint="eastAsia" w:eastAsia="隶书"/>
          <w:sz w:val="32"/>
        </w:rPr>
        <w:t xml:space="preserve">             </w:t>
      </w:r>
      <w:r>
        <w:rPr>
          <w:rFonts w:ascii="黑体" w:eastAsia="黑体"/>
          <w:sz w:val="32"/>
        </w:rPr>
        <w:t xml:space="preserve"> </w:t>
      </w:r>
      <w:r>
        <w:rPr>
          <w:rFonts w:hint="eastAsia" w:ascii="黑体" w:eastAsia="黑体"/>
          <w:sz w:val="32"/>
        </w:rPr>
        <w:t>成   绩</w:t>
      </w:r>
      <w:r>
        <w:rPr>
          <w:rFonts w:ascii="黑体" w:eastAsia="隶书"/>
          <w:sz w:val="32"/>
          <w:u w:val="single"/>
        </w:rPr>
        <w:t xml:space="preserve">                      </w:t>
      </w:r>
    </w:p>
    <w:p>
      <w:pPr>
        <w:spacing w:line="600" w:lineRule="exact"/>
        <w:rPr>
          <w:rFonts w:eastAsia="隶书"/>
          <w:sz w:val="32"/>
          <w:u w:val="single"/>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widowControl/>
            </w:pPr>
            <w:r>
              <w:rPr>
                <w:rStyle w:val="25"/>
                <w:rFonts w:hint="default"/>
              </w:rPr>
              <w:t>程序功能完成情况</w:t>
            </w:r>
          </w:p>
        </w:tc>
        <w:tc>
          <w:tcPr>
            <w:tcW w:w="4148"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widowControl/>
            </w:pPr>
            <w:r>
              <w:rPr>
                <w:rStyle w:val="25"/>
                <w:rFonts w:hint="default"/>
              </w:rPr>
              <w:t>测试用例全面情况</w:t>
            </w:r>
          </w:p>
        </w:tc>
        <w:tc>
          <w:tcPr>
            <w:tcW w:w="4148"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widowControl/>
            </w:pPr>
            <w:r>
              <w:rPr>
                <w:rStyle w:val="25"/>
                <w:rFonts w:hint="default"/>
              </w:rPr>
              <w:t>报告格式是否与要求相符</w:t>
            </w:r>
          </w:p>
        </w:tc>
        <w:tc>
          <w:tcPr>
            <w:tcW w:w="4148"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widowControl/>
            </w:pPr>
            <w:r>
              <w:rPr>
                <w:rStyle w:val="25"/>
                <w:rFonts w:hint="default"/>
              </w:rPr>
              <w:t>报告内容是否准确全面</w:t>
            </w:r>
          </w:p>
        </w:tc>
        <w:tc>
          <w:tcPr>
            <w:tcW w:w="4148" w:type="dxa"/>
          </w:tcPr>
          <w:p/>
        </w:tc>
      </w:tr>
    </w:tbl>
    <w:p/>
    <w:p>
      <w:pPr>
        <w:spacing w:line="600" w:lineRule="exact"/>
        <w:jc w:val="center"/>
        <w:rPr>
          <w:rFonts w:ascii="黑体" w:eastAsia="黑体"/>
          <w:sz w:val="32"/>
        </w:rPr>
      </w:pPr>
      <w:r>
        <w:rPr>
          <w:rFonts w:hint="eastAsia" w:ascii="黑体" w:eastAsia="黑体"/>
          <w:sz w:val="32"/>
        </w:rPr>
        <w:t>2</w:t>
      </w:r>
      <w:r>
        <w:rPr>
          <w:rFonts w:ascii="黑体" w:eastAsia="黑体"/>
          <w:sz w:val="32"/>
        </w:rPr>
        <w:t>022</w:t>
      </w:r>
      <w:r>
        <w:rPr>
          <w:rFonts w:hint="eastAsia" w:ascii="黑体" w:eastAsia="黑体"/>
          <w:sz w:val="32"/>
        </w:rPr>
        <w:t>年1</w:t>
      </w:r>
      <w:r>
        <w:rPr>
          <w:rFonts w:ascii="黑体" w:eastAsia="黑体"/>
          <w:sz w:val="32"/>
        </w:rPr>
        <w:t>2</w:t>
      </w:r>
      <w:r>
        <w:rPr>
          <w:rFonts w:hint="eastAsia" w:ascii="黑体" w:eastAsia="黑体"/>
          <w:sz w:val="32"/>
        </w:rPr>
        <w:t>月</w:t>
      </w:r>
    </w:p>
    <w:p>
      <w:pPr>
        <w:widowControl/>
        <w:jc w:val="center"/>
        <w:rPr>
          <w:rFonts w:eastAsia="黑体"/>
          <w:color w:val="FF0000"/>
          <w:kern w:val="0"/>
          <w:sz w:val="27"/>
        </w:rPr>
      </w:pPr>
      <w:r>
        <w:rPr>
          <w:rFonts w:ascii="黑体" w:eastAsia="黑体"/>
          <w:sz w:val="32"/>
        </w:rPr>
        <w:br w:type="page"/>
      </w:r>
      <w:bookmarkStart w:id="0" w:name="_Toc74039526"/>
      <w:bookmarkStart w:id="1" w:name="_Toc99516518"/>
      <w:r>
        <w:rPr>
          <w:rFonts w:eastAsia="楷体_GB2312"/>
          <w:color w:val="FF0000"/>
          <w:sz w:val="32"/>
        </w:rPr>
        <w:t>《程序设计课程设计》教学大纲</w:t>
      </w:r>
      <w:bookmarkEnd w:id="0"/>
      <w:bookmarkEnd w:id="1"/>
    </w:p>
    <w:p>
      <w:pPr>
        <w:widowControl/>
        <w:spacing w:after="156" w:afterLines="50" w:line="360" w:lineRule="exact"/>
        <w:jc w:val="center"/>
        <w:rPr>
          <w:color w:val="3366FF"/>
          <w:kern w:val="0"/>
          <w:sz w:val="27"/>
        </w:rPr>
      </w:pPr>
      <w:r>
        <w:rPr>
          <w:b/>
          <w:bCs/>
          <w:color w:val="0000FF"/>
          <w:kern w:val="0"/>
          <w:sz w:val="24"/>
        </w:rPr>
        <w:t>Course Project of Program Design</w:t>
      </w:r>
    </w:p>
    <w:p>
      <w:pPr>
        <w:widowControl/>
        <w:tabs>
          <w:tab w:val="left" w:pos="4680"/>
        </w:tabs>
        <w:spacing w:line="300" w:lineRule="auto"/>
        <w:jc w:val="left"/>
        <w:rPr>
          <w:rFonts w:eastAsia="楷体_GB2312"/>
          <w:b/>
          <w:bCs/>
          <w:kern w:val="0"/>
          <w:sz w:val="24"/>
          <w:szCs w:val="21"/>
        </w:rPr>
      </w:pPr>
      <w:r>
        <w:rPr>
          <w:rFonts w:eastAsia="楷体_GB2312"/>
          <w:b/>
          <w:bCs/>
          <w:kern w:val="0"/>
          <w:sz w:val="24"/>
          <w:szCs w:val="21"/>
        </w:rPr>
        <w:t>课程代码：                      课程性质：专业基础课（必修）</w:t>
      </w:r>
    </w:p>
    <w:p>
      <w:pPr>
        <w:widowControl/>
        <w:tabs>
          <w:tab w:val="left" w:pos="4560"/>
        </w:tabs>
        <w:spacing w:line="300" w:lineRule="auto"/>
        <w:jc w:val="left"/>
        <w:rPr>
          <w:rFonts w:eastAsia="楷体_GB2312"/>
          <w:b/>
          <w:bCs/>
          <w:kern w:val="0"/>
          <w:sz w:val="24"/>
          <w:szCs w:val="21"/>
        </w:rPr>
      </w:pPr>
      <w:r>
        <w:rPr>
          <w:rFonts w:eastAsia="楷体_GB2312"/>
          <w:b/>
          <w:bCs/>
          <w:kern w:val="0"/>
          <w:sz w:val="24"/>
          <w:szCs w:val="21"/>
        </w:rPr>
        <w:t>适用专业：</w:t>
      </w:r>
      <w:r>
        <w:rPr>
          <w:rFonts w:eastAsia="楷体"/>
          <w:b/>
          <w:bCs/>
          <w:kern w:val="0"/>
          <w:sz w:val="24"/>
          <w:szCs w:val="21"/>
        </w:rPr>
        <w:t>计算机科学与技术</w:t>
      </w:r>
      <w:r>
        <w:rPr>
          <w:rFonts w:eastAsia="楷体_GB2312"/>
          <w:b/>
          <w:bCs/>
          <w:kern w:val="0"/>
          <w:sz w:val="24"/>
          <w:szCs w:val="21"/>
        </w:rPr>
        <w:t>、网络工程、软件工程、信息安全     总学分数：1</w:t>
      </w:r>
    </w:p>
    <w:p>
      <w:pPr>
        <w:widowControl/>
        <w:tabs>
          <w:tab w:val="left" w:pos="3960"/>
        </w:tabs>
        <w:spacing w:line="300" w:lineRule="auto"/>
        <w:jc w:val="left"/>
        <w:rPr>
          <w:rFonts w:eastAsia="楷体_GB2312"/>
          <w:b/>
          <w:bCs/>
          <w:kern w:val="0"/>
          <w:sz w:val="24"/>
          <w:szCs w:val="21"/>
        </w:rPr>
      </w:pPr>
      <w:r>
        <w:rPr>
          <w:rFonts w:eastAsia="楷体_GB2312"/>
          <w:b/>
          <w:bCs/>
          <w:kern w:val="0"/>
          <w:sz w:val="24"/>
          <w:szCs w:val="21"/>
        </w:rPr>
        <w:t>总学时数：16                    修订年月：</w:t>
      </w:r>
      <w:r>
        <w:rPr>
          <w:kern w:val="0"/>
          <w:szCs w:val="21"/>
        </w:rPr>
        <w:t>2019年11月</w:t>
      </w:r>
    </w:p>
    <w:p>
      <w:pPr>
        <w:widowControl/>
        <w:tabs>
          <w:tab w:val="left" w:pos="3960"/>
        </w:tabs>
        <w:spacing w:line="300" w:lineRule="auto"/>
        <w:jc w:val="left"/>
        <w:rPr>
          <w:rFonts w:eastAsia="楷体_GB2312"/>
          <w:b/>
          <w:bCs/>
          <w:kern w:val="0"/>
          <w:sz w:val="24"/>
          <w:szCs w:val="21"/>
        </w:rPr>
      </w:pPr>
      <w:r>
        <w:rPr>
          <w:rFonts w:eastAsia="楷体_GB2312"/>
          <w:b/>
          <w:bCs/>
          <w:kern w:val="0"/>
          <w:sz w:val="24"/>
          <w:szCs w:val="21"/>
        </w:rPr>
        <w:t>编写年月：</w:t>
      </w:r>
      <w:r>
        <w:rPr>
          <w:kern w:val="0"/>
          <w:szCs w:val="21"/>
        </w:rPr>
        <w:t>2019年11月</w:t>
      </w:r>
      <w:r>
        <w:rPr>
          <w:rFonts w:eastAsia="楷体_GB2312"/>
          <w:b/>
          <w:bCs/>
          <w:kern w:val="0"/>
          <w:sz w:val="24"/>
          <w:szCs w:val="21"/>
        </w:rPr>
        <w:t xml:space="preserve">            执    笔：</w:t>
      </w:r>
      <w:r>
        <w:rPr>
          <w:kern w:val="0"/>
          <w:szCs w:val="21"/>
        </w:rPr>
        <w:t>朱清华、汪明慧</w:t>
      </w:r>
    </w:p>
    <w:p>
      <w:pPr>
        <w:widowControl/>
        <w:tabs>
          <w:tab w:val="left" w:pos="4085"/>
          <w:tab w:val="left" w:pos="6960"/>
        </w:tabs>
        <w:spacing w:before="90" w:after="90"/>
        <w:jc w:val="left"/>
        <w:rPr>
          <w:kern w:val="0"/>
          <w:szCs w:val="21"/>
        </w:rPr>
      </w:pPr>
    </w:p>
    <w:p>
      <w:pPr>
        <w:spacing w:line="300" w:lineRule="auto"/>
        <w:rPr>
          <w:rFonts w:eastAsia="黑体"/>
          <w:b/>
          <w:bCs/>
          <w:kern w:val="0"/>
          <w:sz w:val="24"/>
        </w:rPr>
      </w:pPr>
      <w:r>
        <w:rPr>
          <w:rFonts w:eastAsia="黑体"/>
          <w:sz w:val="24"/>
        </w:rPr>
        <w:t>一、课程简介</w:t>
      </w:r>
    </w:p>
    <w:p>
      <w:pPr>
        <w:widowControl/>
        <w:spacing w:line="300" w:lineRule="auto"/>
        <w:ind w:firstLine="420"/>
        <w:rPr>
          <w:rFonts w:eastAsia="楷体"/>
          <w:kern w:val="0"/>
        </w:rPr>
      </w:pPr>
      <w:r>
        <w:rPr>
          <w:rFonts w:eastAsia="楷体_GB2312"/>
          <w:color w:val="000000"/>
          <w:kern w:val="0"/>
          <w:sz w:val="24"/>
        </w:rPr>
        <w:t>程序设计课程设计是配合《程序设计》课程开设的课程设计。要求学生在学习高级语言程序设计的基础上，独立完成一个具有一定难度的程序设计题目。通过本课程设计的训练，学生应具备一定的利用高级语言（例如C语言）进行程序设计的能力，为学习后续专业课程打下良好的基础。</w:t>
      </w:r>
    </w:p>
    <w:p>
      <w:pPr>
        <w:widowControl/>
        <w:spacing w:line="300" w:lineRule="auto"/>
        <w:jc w:val="left"/>
        <w:rPr>
          <w:rFonts w:eastAsia="黑体"/>
          <w:kern w:val="0"/>
          <w:sz w:val="24"/>
        </w:rPr>
      </w:pPr>
      <w:r>
        <w:rPr>
          <w:rFonts w:eastAsia="黑体"/>
          <w:b/>
          <w:bCs/>
          <w:kern w:val="0"/>
          <w:sz w:val="24"/>
        </w:rPr>
        <w:t>二</w:t>
      </w:r>
      <w:r>
        <w:rPr>
          <w:rFonts w:eastAsia="黑体"/>
          <w:sz w:val="24"/>
        </w:rPr>
        <w:t>、</w:t>
      </w:r>
      <w:r>
        <w:rPr>
          <w:rFonts w:eastAsia="黑体"/>
          <w:kern w:val="0"/>
          <w:sz w:val="24"/>
        </w:rPr>
        <w:t>课程目标与毕业要求</w:t>
      </w:r>
    </w:p>
    <w:p>
      <w:pPr>
        <w:widowControl/>
        <w:spacing w:line="300" w:lineRule="auto"/>
        <w:ind w:firstLine="420"/>
        <w:rPr>
          <w:kern w:val="0"/>
        </w:rPr>
      </w:pPr>
      <w:r>
        <w:rPr>
          <w:rFonts w:eastAsia="楷体_GB2312"/>
          <w:color w:val="000000"/>
          <w:kern w:val="0"/>
          <w:sz w:val="24"/>
        </w:rPr>
        <w:t>本课程是一门实践性很强的课程，需学生独立完成相关的程序设计和调试任务。</w:t>
      </w:r>
    </w:p>
    <w:p>
      <w:pPr>
        <w:widowControl/>
        <w:spacing w:line="300" w:lineRule="auto"/>
        <w:ind w:firstLine="480" w:firstLineChars="200"/>
        <w:jc w:val="left"/>
        <w:rPr>
          <w:rFonts w:eastAsia="楷体_GB2312"/>
          <w:color w:val="000000"/>
          <w:kern w:val="0"/>
          <w:sz w:val="24"/>
        </w:rPr>
      </w:pPr>
      <w:r>
        <w:rPr>
          <w:rFonts w:eastAsia="楷体_GB2312"/>
          <w:color w:val="000000"/>
          <w:kern w:val="0"/>
          <w:sz w:val="24"/>
        </w:rPr>
        <w:t>学习本课旨在达到以下目的:</w:t>
      </w:r>
    </w:p>
    <w:p>
      <w:pPr>
        <w:widowControl/>
        <w:autoSpaceDE w:val="0"/>
        <w:autoSpaceDN w:val="0"/>
        <w:adjustRightInd w:val="0"/>
        <w:spacing w:line="300" w:lineRule="auto"/>
        <w:ind w:firstLine="480" w:firstLineChars="200"/>
        <w:jc w:val="left"/>
        <w:rPr>
          <w:rFonts w:eastAsia="楷体_GB2312"/>
          <w:color w:val="000000"/>
          <w:kern w:val="0"/>
          <w:sz w:val="24"/>
        </w:rPr>
      </w:pPr>
      <w:r>
        <w:rPr>
          <w:rFonts w:eastAsia="楷体_GB2312"/>
          <w:color w:val="000000"/>
          <w:kern w:val="0"/>
          <w:sz w:val="24"/>
        </w:rPr>
        <w:t>1.学习面向过程的程序设计技术和方法；掌握自顶向下结构化程序设计的基本方法，使学生认识到算法、良好的程序、设计风格以及实践在本课程学习中的重要性。学习用编程语言设计程序解决实际问题；培养学生熟练使用语言编程分析和解决实际问题的能力。（</w:t>
      </w:r>
      <w:r>
        <w:rPr>
          <w:rFonts w:eastAsia="楷体_GB2312"/>
          <w:b/>
          <w:bCs/>
          <w:kern w:val="0"/>
          <w:sz w:val="24"/>
          <w:szCs w:val="21"/>
        </w:rPr>
        <w:t>支撑毕业要求指标点4.2</w:t>
      </w:r>
      <w:r>
        <w:rPr>
          <w:rFonts w:eastAsia="楷体_GB2312"/>
          <w:color w:val="000000"/>
          <w:kern w:val="0"/>
          <w:sz w:val="24"/>
        </w:rPr>
        <w:t>）</w:t>
      </w:r>
    </w:p>
    <w:p>
      <w:pPr>
        <w:widowControl/>
        <w:spacing w:line="300" w:lineRule="auto"/>
        <w:ind w:firstLine="420"/>
        <w:rPr>
          <w:rFonts w:eastAsia="楷体_GB2312"/>
          <w:color w:val="000000"/>
          <w:kern w:val="0"/>
          <w:sz w:val="24"/>
        </w:rPr>
      </w:pPr>
      <w:r>
        <w:rPr>
          <w:rFonts w:eastAsia="楷体_GB2312"/>
          <w:color w:val="000000"/>
          <w:kern w:val="0"/>
          <w:sz w:val="24"/>
        </w:rPr>
        <w:t>2.了解和掌握运行程序的环境和工具，提高调试程序和使用开发工具的能力，为从事软件研制开发打下坚实的基础。通过上机实验促进对课程内容的理解，巩固学习内容，熟悉编结构化程设计思想，熟练掌握在编程环境中编写、编辑、编译和调试程序的基本方法，具备简单编程的能力。（</w:t>
      </w:r>
      <w:r>
        <w:rPr>
          <w:rFonts w:eastAsia="楷体_GB2312"/>
          <w:b/>
          <w:bCs/>
          <w:kern w:val="0"/>
          <w:sz w:val="24"/>
          <w:szCs w:val="21"/>
        </w:rPr>
        <w:t>支撑毕业要求指标点4.4</w:t>
      </w:r>
      <w:r>
        <w:rPr>
          <w:rFonts w:eastAsia="楷体_GB2312"/>
          <w:color w:val="000000"/>
          <w:kern w:val="0"/>
          <w:sz w:val="24"/>
        </w:rPr>
        <w:t>）</w:t>
      </w:r>
    </w:p>
    <w:p>
      <w:pPr>
        <w:widowControl/>
        <w:spacing w:line="360" w:lineRule="auto"/>
        <w:ind w:firstLine="360" w:firstLineChars="150"/>
        <w:jc w:val="center"/>
        <w:rPr>
          <w:b/>
          <w:kern w:val="0"/>
          <w:sz w:val="24"/>
          <w:highlight w:val="green"/>
        </w:rPr>
      </w:pPr>
      <w:r>
        <w:rPr>
          <w:rFonts w:eastAsia="楷体_GB2312"/>
          <w:bCs/>
          <w:kern w:val="0"/>
          <w:sz w:val="24"/>
        </w:rPr>
        <w:t>课程教学目标对毕业要求指标点的关系矩阵</w:t>
      </w:r>
    </w:p>
    <w:tbl>
      <w:tblPr>
        <w:tblStyle w:val="9"/>
        <w:tblW w:w="0" w:type="auto"/>
        <w:tblInd w:w="11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3"/>
        <w:gridCol w:w="2006"/>
        <w:gridCol w:w="19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783" w:type="dxa"/>
            <w:vAlign w:val="center"/>
          </w:tcPr>
          <w:p>
            <w:pPr>
              <w:spacing w:line="360" w:lineRule="auto"/>
              <w:jc w:val="center"/>
              <w:rPr>
                <w:bCs/>
                <w:szCs w:val="21"/>
              </w:rPr>
            </w:pPr>
          </w:p>
        </w:tc>
        <w:tc>
          <w:tcPr>
            <w:tcW w:w="3988" w:type="dxa"/>
            <w:gridSpan w:val="2"/>
            <w:vAlign w:val="center"/>
          </w:tcPr>
          <w:p>
            <w:pPr>
              <w:spacing w:line="360" w:lineRule="auto"/>
              <w:jc w:val="center"/>
              <w:rPr>
                <w:bCs/>
                <w:szCs w:val="21"/>
              </w:rPr>
            </w:pPr>
            <w:r>
              <w:rPr>
                <w:bCs/>
                <w:szCs w:val="21"/>
              </w:rPr>
              <w:t>毕业要求指标点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2783" w:type="dxa"/>
            <w:vAlign w:val="center"/>
          </w:tcPr>
          <w:p>
            <w:pPr>
              <w:spacing w:line="360" w:lineRule="auto"/>
              <w:jc w:val="center"/>
              <w:rPr>
                <w:bCs/>
                <w:szCs w:val="21"/>
              </w:rPr>
            </w:pPr>
          </w:p>
        </w:tc>
        <w:tc>
          <w:tcPr>
            <w:tcW w:w="2006" w:type="dxa"/>
            <w:vAlign w:val="center"/>
          </w:tcPr>
          <w:p>
            <w:pPr>
              <w:spacing w:line="360" w:lineRule="auto"/>
              <w:jc w:val="center"/>
              <w:rPr>
                <w:bCs/>
                <w:szCs w:val="21"/>
              </w:rPr>
            </w:pPr>
            <w:r>
              <w:rPr>
                <w:bCs/>
                <w:szCs w:val="21"/>
              </w:rPr>
              <w:t>4.2</w:t>
            </w:r>
          </w:p>
        </w:tc>
        <w:tc>
          <w:tcPr>
            <w:tcW w:w="1982" w:type="dxa"/>
            <w:vAlign w:val="center"/>
          </w:tcPr>
          <w:p>
            <w:pPr>
              <w:spacing w:line="360" w:lineRule="auto"/>
              <w:jc w:val="center"/>
              <w:rPr>
                <w:bCs/>
                <w:szCs w:val="21"/>
              </w:rPr>
            </w:pPr>
            <w:r>
              <w:rPr>
                <w:bCs/>
                <w:szCs w:val="21"/>
              </w:rPr>
              <w:t>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2783" w:type="dxa"/>
            <w:vAlign w:val="center"/>
          </w:tcPr>
          <w:p>
            <w:pPr>
              <w:spacing w:line="360" w:lineRule="auto"/>
              <w:jc w:val="center"/>
              <w:rPr>
                <w:bCs/>
                <w:szCs w:val="21"/>
                <w:vertAlign w:val="superscript"/>
              </w:rPr>
            </w:pPr>
            <w:r>
              <w:rPr>
                <w:rFonts w:eastAsia="楷体_GB2312"/>
                <w:bCs/>
                <w:szCs w:val="21"/>
              </w:rPr>
              <w:t>课程教学目标1</w:t>
            </w:r>
          </w:p>
        </w:tc>
        <w:tc>
          <w:tcPr>
            <w:tcW w:w="2006" w:type="dxa"/>
            <w:vAlign w:val="center"/>
          </w:tcPr>
          <w:p>
            <w:pPr>
              <w:spacing w:line="360" w:lineRule="auto"/>
              <w:jc w:val="center"/>
              <w:rPr>
                <w:bCs/>
                <w:szCs w:val="21"/>
              </w:rPr>
            </w:pPr>
            <w:r>
              <w:rPr>
                <w:bCs/>
                <w:szCs w:val="21"/>
              </w:rPr>
              <w:t>√</w:t>
            </w:r>
          </w:p>
        </w:tc>
        <w:tc>
          <w:tcPr>
            <w:tcW w:w="1982" w:type="dxa"/>
            <w:vAlign w:val="center"/>
          </w:tcPr>
          <w:p>
            <w:pPr>
              <w:spacing w:line="360" w:lineRule="auto"/>
              <w:jc w:val="center"/>
              <w:rPr>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2783" w:type="dxa"/>
            <w:vAlign w:val="center"/>
          </w:tcPr>
          <w:p>
            <w:pPr>
              <w:spacing w:line="360" w:lineRule="auto"/>
              <w:jc w:val="center"/>
              <w:rPr>
                <w:bCs/>
                <w:szCs w:val="21"/>
                <w:vertAlign w:val="superscript"/>
              </w:rPr>
            </w:pPr>
            <w:r>
              <w:rPr>
                <w:rFonts w:eastAsia="楷体_GB2312"/>
                <w:bCs/>
                <w:szCs w:val="21"/>
              </w:rPr>
              <w:t>课程教学目标2</w:t>
            </w:r>
          </w:p>
        </w:tc>
        <w:tc>
          <w:tcPr>
            <w:tcW w:w="2006" w:type="dxa"/>
            <w:vAlign w:val="center"/>
          </w:tcPr>
          <w:p>
            <w:pPr>
              <w:spacing w:line="360" w:lineRule="auto"/>
              <w:jc w:val="center"/>
              <w:rPr>
                <w:bCs/>
                <w:szCs w:val="21"/>
              </w:rPr>
            </w:pPr>
          </w:p>
        </w:tc>
        <w:tc>
          <w:tcPr>
            <w:tcW w:w="1982" w:type="dxa"/>
            <w:vAlign w:val="center"/>
          </w:tcPr>
          <w:p>
            <w:pPr>
              <w:spacing w:line="360" w:lineRule="auto"/>
              <w:jc w:val="center"/>
              <w:rPr>
                <w:bCs/>
                <w:szCs w:val="21"/>
              </w:rPr>
            </w:pPr>
            <w:r>
              <w:rPr>
                <w:bCs/>
                <w:szCs w:val="21"/>
              </w:rPr>
              <w:t>√</w:t>
            </w:r>
          </w:p>
        </w:tc>
      </w:tr>
    </w:tbl>
    <w:p>
      <w:pPr>
        <w:widowControl/>
        <w:spacing w:line="300" w:lineRule="auto"/>
        <w:ind w:firstLine="480"/>
        <w:jc w:val="center"/>
        <w:rPr>
          <w:bCs/>
          <w:kern w:val="0"/>
        </w:rPr>
      </w:pPr>
    </w:p>
    <w:p>
      <w:pPr>
        <w:widowControl/>
        <w:spacing w:line="300" w:lineRule="auto"/>
        <w:ind w:firstLine="480"/>
        <w:jc w:val="center"/>
        <w:rPr>
          <w:bCs/>
          <w:kern w:val="0"/>
        </w:rPr>
      </w:pPr>
      <w:r>
        <w:rPr>
          <w:bCs/>
          <w:kern w:val="0"/>
        </w:rPr>
        <w:t>表 2 本课程支撑的毕业要求和涉及的指标点的具体内容及贡献度</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0"/>
        <w:gridCol w:w="2268"/>
        <w:gridCol w:w="1560"/>
        <w:gridCol w:w="10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3510" w:type="dxa"/>
            <w:shd w:val="clear" w:color="auto" w:fill="auto"/>
          </w:tcPr>
          <w:p>
            <w:pPr>
              <w:widowControl/>
              <w:spacing w:line="300" w:lineRule="auto"/>
              <w:jc w:val="center"/>
              <w:rPr>
                <w:rFonts w:eastAsia="楷体_GB2312"/>
                <w:color w:val="000000"/>
                <w:kern w:val="0"/>
                <w:sz w:val="24"/>
              </w:rPr>
            </w:pPr>
            <w:r>
              <w:rPr>
                <w:rFonts w:eastAsia="楷体_GB2312"/>
                <w:color w:val="000000"/>
                <w:kern w:val="0"/>
                <w:sz w:val="24"/>
              </w:rPr>
              <w:t>支撑的毕业要求</w:t>
            </w:r>
          </w:p>
        </w:tc>
        <w:tc>
          <w:tcPr>
            <w:tcW w:w="2268" w:type="dxa"/>
            <w:shd w:val="clear" w:color="auto" w:fill="auto"/>
          </w:tcPr>
          <w:p>
            <w:pPr>
              <w:widowControl/>
              <w:spacing w:line="300" w:lineRule="auto"/>
              <w:jc w:val="center"/>
              <w:rPr>
                <w:rFonts w:eastAsia="楷体_GB2312"/>
                <w:color w:val="000000"/>
                <w:kern w:val="0"/>
                <w:sz w:val="24"/>
              </w:rPr>
            </w:pPr>
            <w:r>
              <w:rPr>
                <w:rFonts w:eastAsia="楷体_GB2312"/>
                <w:color w:val="000000"/>
                <w:kern w:val="0"/>
                <w:sz w:val="24"/>
              </w:rPr>
              <w:t>涉及的指标点</w:t>
            </w:r>
          </w:p>
        </w:tc>
        <w:tc>
          <w:tcPr>
            <w:tcW w:w="1560" w:type="dxa"/>
            <w:shd w:val="clear" w:color="auto" w:fill="auto"/>
          </w:tcPr>
          <w:p>
            <w:pPr>
              <w:widowControl/>
              <w:spacing w:line="300" w:lineRule="auto"/>
              <w:jc w:val="center"/>
              <w:rPr>
                <w:rFonts w:eastAsia="楷体_GB2312"/>
                <w:color w:val="000000"/>
                <w:kern w:val="0"/>
                <w:sz w:val="24"/>
              </w:rPr>
            </w:pPr>
            <w:r>
              <w:rPr>
                <w:rFonts w:eastAsia="楷体_GB2312"/>
                <w:color w:val="000000"/>
                <w:kern w:val="0"/>
                <w:sz w:val="24"/>
              </w:rPr>
              <w:t>对应的本课程教学目标</w:t>
            </w:r>
          </w:p>
        </w:tc>
        <w:tc>
          <w:tcPr>
            <w:tcW w:w="1043" w:type="dxa"/>
            <w:shd w:val="clear" w:color="auto" w:fill="auto"/>
          </w:tcPr>
          <w:p>
            <w:pPr>
              <w:widowControl/>
              <w:spacing w:line="300" w:lineRule="auto"/>
              <w:rPr>
                <w:rFonts w:eastAsia="楷体_GB2312"/>
                <w:color w:val="000000"/>
                <w:kern w:val="0"/>
                <w:sz w:val="24"/>
              </w:rPr>
            </w:pPr>
            <w:r>
              <w:rPr>
                <w:rFonts w:eastAsia="楷体_GB2312"/>
                <w:color w:val="000000"/>
                <w:kern w:val="0"/>
                <w:sz w:val="24"/>
              </w:rPr>
              <w:t>贡献度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8" w:hRule="atLeast"/>
          <w:jc w:val="center"/>
        </w:trPr>
        <w:tc>
          <w:tcPr>
            <w:tcW w:w="3510" w:type="dxa"/>
            <w:shd w:val="clear" w:color="auto" w:fill="auto"/>
          </w:tcPr>
          <w:p>
            <w:pPr>
              <w:widowControl/>
              <w:jc w:val="left"/>
              <w:rPr>
                <w:rFonts w:eastAsia="楷体_GB2312"/>
                <w:color w:val="000000"/>
                <w:kern w:val="0"/>
                <w:sz w:val="24"/>
              </w:rPr>
            </w:pPr>
            <w:r>
              <w:rPr>
                <w:rFonts w:eastAsia="楷体_GB2312"/>
                <w:color w:val="000000"/>
                <w:kern w:val="0"/>
                <w:sz w:val="24"/>
              </w:rPr>
              <w:t>毕业要求1：研究工程问题：能够基于科学原理并采用科学方法对复杂计算机应用系统工程问题进行研究，包括设计实验、分析与解释数据、并通过信息综合得到合理有效的结论。</w:t>
            </w:r>
          </w:p>
          <w:p>
            <w:pPr>
              <w:widowControl/>
              <w:jc w:val="left"/>
              <w:rPr>
                <w:rFonts w:eastAsia="楷体_GB2312"/>
                <w:color w:val="000000"/>
                <w:kern w:val="0"/>
                <w:sz w:val="24"/>
              </w:rPr>
            </w:pPr>
          </w:p>
        </w:tc>
        <w:tc>
          <w:tcPr>
            <w:tcW w:w="2268" w:type="dxa"/>
            <w:shd w:val="clear" w:color="auto" w:fill="auto"/>
          </w:tcPr>
          <w:p>
            <w:pPr>
              <w:widowControl/>
              <w:snapToGrid w:val="0"/>
              <w:jc w:val="left"/>
              <w:rPr>
                <w:rFonts w:eastAsia="楷体_GB2312"/>
                <w:color w:val="000000"/>
                <w:kern w:val="0"/>
                <w:sz w:val="24"/>
              </w:rPr>
            </w:pPr>
            <w:r>
              <w:rPr>
                <w:rFonts w:eastAsia="楷体_GB2312"/>
                <w:color w:val="000000"/>
                <w:kern w:val="0"/>
                <w:sz w:val="24"/>
              </w:rPr>
              <w:t>4.2 能够根据对象特征，选择研究路线，设计实验方案</w:t>
            </w:r>
          </w:p>
        </w:tc>
        <w:tc>
          <w:tcPr>
            <w:tcW w:w="1560" w:type="dxa"/>
            <w:shd w:val="clear" w:color="auto" w:fill="auto"/>
          </w:tcPr>
          <w:p>
            <w:pPr>
              <w:widowControl/>
              <w:spacing w:line="360" w:lineRule="auto"/>
              <w:rPr>
                <w:rFonts w:eastAsia="楷体_GB2312"/>
                <w:color w:val="000000"/>
                <w:kern w:val="0"/>
                <w:sz w:val="24"/>
              </w:rPr>
            </w:pPr>
            <w:r>
              <w:rPr>
                <w:rFonts w:eastAsia="楷体_GB2312"/>
                <w:color w:val="000000"/>
                <w:kern w:val="0"/>
                <w:sz w:val="24"/>
              </w:rPr>
              <w:t>教学目标1</w:t>
            </w:r>
          </w:p>
          <w:p>
            <w:pPr>
              <w:widowControl/>
              <w:spacing w:line="360" w:lineRule="auto"/>
              <w:ind w:firstLine="420"/>
              <w:rPr>
                <w:rFonts w:eastAsia="楷体_GB2312"/>
                <w:color w:val="000000"/>
                <w:kern w:val="0"/>
                <w:sz w:val="24"/>
              </w:rPr>
            </w:pPr>
          </w:p>
        </w:tc>
        <w:tc>
          <w:tcPr>
            <w:tcW w:w="1043" w:type="dxa"/>
            <w:shd w:val="clear" w:color="auto" w:fill="auto"/>
          </w:tcPr>
          <w:p>
            <w:pPr>
              <w:widowControl/>
              <w:spacing w:line="300" w:lineRule="auto"/>
              <w:ind w:firstLine="420"/>
              <w:rPr>
                <w:rFonts w:eastAsia="楷体_GB2312"/>
                <w:color w:val="000000"/>
                <w:kern w:val="0"/>
                <w:sz w:val="24"/>
              </w:rPr>
            </w:pPr>
            <w:r>
              <w:rPr>
                <w:rFonts w:eastAsia="楷体_GB2312"/>
                <w:color w:val="000000"/>
                <w:kern w:val="0"/>
                <w:sz w:val="24"/>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8" w:hRule="atLeast"/>
          <w:jc w:val="center"/>
        </w:trPr>
        <w:tc>
          <w:tcPr>
            <w:tcW w:w="3510" w:type="dxa"/>
            <w:shd w:val="clear" w:color="auto" w:fill="auto"/>
          </w:tcPr>
          <w:p>
            <w:pPr>
              <w:widowControl/>
              <w:jc w:val="left"/>
              <w:rPr>
                <w:rFonts w:eastAsia="楷体_GB2312"/>
                <w:color w:val="000000"/>
                <w:kern w:val="0"/>
                <w:sz w:val="24"/>
              </w:rPr>
            </w:pPr>
            <w:r>
              <w:rPr>
                <w:rFonts w:eastAsia="楷体_GB2312"/>
                <w:color w:val="000000"/>
                <w:kern w:val="0"/>
                <w:sz w:val="24"/>
              </w:rPr>
              <w:t>毕业要求2：研究：能够基于科学原理并采用科学方法对工程领域的复杂工程问题进行研究，包括设计实验，分析与解释数据，并通过信息综合得到合理有效的结论。</w:t>
            </w:r>
          </w:p>
        </w:tc>
        <w:tc>
          <w:tcPr>
            <w:tcW w:w="2268" w:type="dxa"/>
            <w:shd w:val="clear" w:color="auto" w:fill="auto"/>
          </w:tcPr>
          <w:p>
            <w:pPr>
              <w:widowControl/>
              <w:jc w:val="left"/>
              <w:rPr>
                <w:rFonts w:eastAsia="楷体_GB2312"/>
                <w:color w:val="000000"/>
                <w:kern w:val="0"/>
                <w:sz w:val="24"/>
              </w:rPr>
            </w:pPr>
            <w:r>
              <w:rPr>
                <w:rFonts w:eastAsia="楷体_GB2312"/>
                <w:color w:val="000000"/>
                <w:kern w:val="0"/>
                <w:sz w:val="24"/>
              </w:rPr>
              <w:t>4.4能对实验结果进行分析和解释，并通过信息综合得到合理有效的结论。</w:t>
            </w:r>
          </w:p>
          <w:p>
            <w:pPr>
              <w:widowControl/>
              <w:ind w:firstLine="420"/>
              <w:rPr>
                <w:rFonts w:eastAsia="楷体_GB2312"/>
                <w:color w:val="000000"/>
                <w:kern w:val="0"/>
                <w:sz w:val="24"/>
              </w:rPr>
            </w:pPr>
          </w:p>
        </w:tc>
        <w:tc>
          <w:tcPr>
            <w:tcW w:w="1560" w:type="dxa"/>
            <w:shd w:val="clear" w:color="auto" w:fill="auto"/>
          </w:tcPr>
          <w:p>
            <w:pPr>
              <w:widowControl/>
              <w:spacing w:line="360" w:lineRule="auto"/>
              <w:rPr>
                <w:rFonts w:eastAsia="楷体_GB2312"/>
                <w:color w:val="000000"/>
                <w:kern w:val="0"/>
                <w:sz w:val="24"/>
              </w:rPr>
            </w:pPr>
            <w:r>
              <w:rPr>
                <w:rFonts w:eastAsia="楷体_GB2312"/>
                <w:color w:val="000000"/>
                <w:kern w:val="0"/>
                <w:sz w:val="24"/>
              </w:rPr>
              <w:t>教学目标2</w:t>
            </w:r>
          </w:p>
          <w:p>
            <w:pPr>
              <w:widowControl/>
              <w:spacing w:line="360" w:lineRule="auto"/>
              <w:ind w:firstLine="420"/>
              <w:rPr>
                <w:rFonts w:eastAsia="楷体_GB2312"/>
                <w:color w:val="000000"/>
                <w:kern w:val="0"/>
                <w:sz w:val="24"/>
              </w:rPr>
            </w:pPr>
          </w:p>
        </w:tc>
        <w:tc>
          <w:tcPr>
            <w:tcW w:w="1043" w:type="dxa"/>
            <w:shd w:val="clear" w:color="auto" w:fill="auto"/>
          </w:tcPr>
          <w:p>
            <w:pPr>
              <w:widowControl/>
              <w:spacing w:line="300" w:lineRule="auto"/>
              <w:ind w:firstLine="420"/>
              <w:rPr>
                <w:rFonts w:eastAsia="楷体_GB2312"/>
                <w:color w:val="000000"/>
                <w:kern w:val="0"/>
                <w:sz w:val="24"/>
              </w:rPr>
            </w:pPr>
            <w:r>
              <w:rPr>
                <w:rFonts w:eastAsia="楷体_GB2312"/>
                <w:color w:val="000000"/>
                <w:kern w:val="0"/>
                <w:sz w:val="24"/>
              </w:rPr>
              <w:t>0.4</w:t>
            </w:r>
          </w:p>
        </w:tc>
      </w:tr>
    </w:tbl>
    <w:p>
      <w:pPr>
        <w:widowControl/>
        <w:tabs>
          <w:tab w:val="left" w:pos="1090"/>
        </w:tabs>
        <w:spacing w:line="360" w:lineRule="auto"/>
        <w:jc w:val="left"/>
        <w:rPr>
          <w:rFonts w:eastAsia="黑体"/>
          <w:kern w:val="0"/>
          <w:sz w:val="24"/>
        </w:rPr>
      </w:pPr>
    </w:p>
    <w:p>
      <w:pPr>
        <w:widowControl/>
        <w:tabs>
          <w:tab w:val="left" w:pos="1090"/>
        </w:tabs>
        <w:spacing w:line="360" w:lineRule="auto"/>
        <w:jc w:val="left"/>
        <w:rPr>
          <w:rFonts w:eastAsia="楷体_GB2312"/>
          <w:bCs/>
          <w:color w:val="FF0000"/>
          <w:kern w:val="0"/>
          <w:sz w:val="24"/>
          <w:szCs w:val="21"/>
        </w:rPr>
      </w:pPr>
      <w:r>
        <w:rPr>
          <w:rFonts w:eastAsia="黑体"/>
          <w:kern w:val="0"/>
          <w:sz w:val="24"/>
        </w:rPr>
        <w:t>三、课程具体内容及基本要求</w:t>
      </w:r>
    </w:p>
    <w:p>
      <w:pPr>
        <w:widowControl/>
        <w:spacing w:line="300" w:lineRule="auto"/>
        <w:ind w:firstLine="420"/>
        <w:rPr>
          <w:kern w:val="0"/>
        </w:rPr>
      </w:pPr>
      <w:r>
        <w:rPr>
          <w:rFonts w:eastAsia="楷体_GB2312"/>
          <w:color w:val="000000"/>
          <w:kern w:val="0"/>
          <w:sz w:val="24"/>
        </w:rPr>
        <w:t xml:space="preserve">   本课程学时为16学时，共1学分，</w:t>
      </w:r>
    </w:p>
    <w:p>
      <w:pPr>
        <w:widowControl/>
        <w:spacing w:line="300" w:lineRule="auto"/>
        <w:ind w:left="210" w:leftChars="100"/>
        <w:jc w:val="left"/>
        <w:rPr>
          <w:rFonts w:eastAsia="楷体"/>
          <w:kern w:val="0"/>
          <w:sz w:val="24"/>
        </w:rPr>
      </w:pPr>
      <w:r>
        <w:rPr>
          <w:rFonts w:eastAsia="楷体"/>
          <w:kern w:val="0"/>
          <w:sz w:val="24"/>
        </w:rPr>
        <w:t>1．实验设备要求</w:t>
      </w:r>
    </w:p>
    <w:p>
      <w:pPr>
        <w:widowControl/>
        <w:spacing w:line="300" w:lineRule="auto"/>
        <w:ind w:left="210" w:leftChars="100" w:firstLine="240" w:firstLineChars="100"/>
        <w:jc w:val="left"/>
        <w:rPr>
          <w:rFonts w:eastAsia="楷体"/>
          <w:kern w:val="0"/>
          <w:sz w:val="24"/>
        </w:rPr>
      </w:pPr>
      <w:r>
        <w:rPr>
          <w:rFonts w:eastAsia="楷体"/>
          <w:kern w:val="0"/>
          <w:sz w:val="24"/>
        </w:rPr>
        <w:t xml:space="preserve">（1）计算机及操作系统：PC机，Windows 7以上或Windows 10 </w:t>
      </w:r>
    </w:p>
    <w:p>
      <w:pPr>
        <w:widowControl/>
        <w:spacing w:line="300" w:lineRule="auto"/>
        <w:ind w:left="210" w:leftChars="100" w:firstLine="240" w:firstLineChars="100"/>
        <w:jc w:val="left"/>
        <w:rPr>
          <w:rFonts w:eastAsia="楷体"/>
          <w:kern w:val="0"/>
          <w:sz w:val="24"/>
        </w:rPr>
      </w:pPr>
      <w:r>
        <w:rPr>
          <w:rFonts w:eastAsia="楷体"/>
          <w:kern w:val="0"/>
          <w:sz w:val="24"/>
        </w:rPr>
        <w:t>（2）编译器：符合标准C-99。</w:t>
      </w:r>
    </w:p>
    <w:p>
      <w:pPr>
        <w:widowControl/>
        <w:spacing w:line="300" w:lineRule="auto"/>
        <w:ind w:left="210" w:leftChars="100" w:right="55" w:rightChars="26"/>
        <w:jc w:val="left"/>
        <w:rPr>
          <w:rFonts w:eastAsia="楷体"/>
          <w:bCs/>
          <w:kern w:val="0"/>
          <w:sz w:val="24"/>
        </w:rPr>
      </w:pPr>
      <w:r>
        <w:rPr>
          <w:rFonts w:eastAsia="楷体"/>
          <w:bCs/>
          <w:kern w:val="0"/>
          <w:sz w:val="24"/>
        </w:rPr>
        <w:t>2．</w:t>
      </w:r>
      <w:r>
        <w:rPr>
          <w:rFonts w:eastAsia="楷体"/>
          <w:color w:val="000000"/>
          <w:kern w:val="0"/>
          <w:sz w:val="24"/>
        </w:rPr>
        <w:t>为了提高教学效果，任课教师根据学生学习的实际情况，提供不同难度级别的2道-4道题目参考给学生选择。难度不同的课程设计，视完成的情况给分：若完成了难度高题目的要求功能，可评定更高的成绩；若在完成指定功能的基础上，增加实现了未要求的扩展功能，可给一定的加分。例如：使用链表或树等数据结构、高效率的排序算法、文件储存等。</w:t>
      </w:r>
    </w:p>
    <w:p>
      <w:pPr>
        <w:widowControl/>
        <w:spacing w:line="300" w:lineRule="auto"/>
        <w:ind w:left="210" w:leftChars="100" w:right="55" w:rightChars="26"/>
        <w:jc w:val="left"/>
        <w:rPr>
          <w:rFonts w:eastAsia="楷体"/>
          <w:bCs/>
          <w:kern w:val="0"/>
          <w:sz w:val="24"/>
        </w:rPr>
      </w:pPr>
      <w:r>
        <w:rPr>
          <w:rFonts w:eastAsia="楷体"/>
          <w:bCs/>
          <w:kern w:val="0"/>
          <w:sz w:val="24"/>
        </w:rPr>
        <w:t>3．设计和调试过程规范化要求</w:t>
      </w:r>
    </w:p>
    <w:p>
      <w:pPr>
        <w:widowControl/>
        <w:spacing w:line="300" w:lineRule="auto"/>
        <w:ind w:left="210" w:leftChars="100" w:right="55" w:rightChars="26" w:firstLine="240" w:firstLineChars="100"/>
        <w:jc w:val="left"/>
        <w:rPr>
          <w:rFonts w:eastAsia="楷体"/>
          <w:bCs/>
          <w:kern w:val="0"/>
          <w:sz w:val="24"/>
        </w:rPr>
      </w:pPr>
      <w:r>
        <w:rPr>
          <w:rFonts w:eastAsia="楷体"/>
          <w:bCs/>
          <w:kern w:val="0"/>
          <w:sz w:val="24"/>
        </w:rPr>
        <w:t>（1）需求分析：分析系统功能需求以及用户操作流程。</w:t>
      </w:r>
    </w:p>
    <w:p>
      <w:pPr>
        <w:widowControl/>
        <w:spacing w:line="300" w:lineRule="auto"/>
        <w:ind w:left="210" w:leftChars="100" w:right="55" w:rightChars="26" w:firstLine="240" w:firstLineChars="100"/>
        <w:jc w:val="left"/>
        <w:rPr>
          <w:rFonts w:eastAsia="楷体"/>
          <w:bCs/>
          <w:kern w:val="0"/>
          <w:sz w:val="24"/>
        </w:rPr>
      </w:pPr>
      <w:r>
        <w:rPr>
          <w:rFonts w:eastAsia="楷体"/>
          <w:bCs/>
          <w:kern w:val="0"/>
          <w:sz w:val="24"/>
        </w:rPr>
        <w:t>（2）概要设计：在需求分析的基础上，确定系统总体框架(系统功能结构图)。</w:t>
      </w:r>
    </w:p>
    <w:p>
      <w:pPr>
        <w:widowControl/>
        <w:spacing w:line="300" w:lineRule="auto"/>
        <w:ind w:left="210" w:leftChars="100" w:right="55" w:rightChars="26" w:firstLine="240" w:firstLineChars="100"/>
        <w:jc w:val="left"/>
        <w:rPr>
          <w:rFonts w:eastAsia="楷体"/>
          <w:bCs/>
          <w:kern w:val="0"/>
          <w:sz w:val="24"/>
        </w:rPr>
      </w:pPr>
      <w:r>
        <w:rPr>
          <w:rFonts w:eastAsia="楷体"/>
          <w:bCs/>
          <w:kern w:val="0"/>
          <w:sz w:val="24"/>
        </w:rPr>
        <w:t>（3）详细设计：定义数据存储结构，并设计实现系统功能的具体算法，画出各算法的工作流程图。</w:t>
      </w:r>
    </w:p>
    <w:p>
      <w:pPr>
        <w:widowControl/>
        <w:spacing w:line="300" w:lineRule="auto"/>
        <w:ind w:left="210" w:leftChars="100" w:right="55" w:rightChars="26" w:firstLine="240" w:firstLineChars="100"/>
        <w:jc w:val="left"/>
        <w:rPr>
          <w:rFonts w:eastAsia="楷体"/>
          <w:bCs/>
          <w:kern w:val="0"/>
          <w:sz w:val="24"/>
        </w:rPr>
      </w:pPr>
      <w:r>
        <w:rPr>
          <w:rFonts w:eastAsia="楷体"/>
          <w:bCs/>
          <w:kern w:val="0"/>
          <w:sz w:val="24"/>
        </w:rPr>
        <w:t>（4）代码设计：根据所设计的算法，定义相应函数分别实现系统的各子功能模块，同时由主程序提供友好的用户界面，使用户可通过选择主菜单来调用课程设计中要求完成的各个功能模块，子程序执行完后还可以返回到主菜单，继续选择其他功能执行。源程序要求书写规范，结构清晰。重点函数的重点变量，重点功能部分均要求给出清晰的程序注释。</w:t>
      </w:r>
    </w:p>
    <w:p>
      <w:pPr>
        <w:spacing w:line="300" w:lineRule="auto"/>
        <w:ind w:left="210" w:leftChars="100" w:firstLine="240" w:firstLineChars="100"/>
        <w:rPr>
          <w:rFonts w:eastAsia="楷体"/>
          <w:bCs/>
          <w:kern w:val="0"/>
          <w:sz w:val="24"/>
        </w:rPr>
      </w:pPr>
      <w:r>
        <w:rPr>
          <w:rFonts w:eastAsia="楷体"/>
          <w:bCs/>
          <w:kern w:val="0"/>
          <w:sz w:val="24"/>
        </w:rPr>
        <w:t>（5）程序调试：程序编译、链接成功后，自己设计实现程序功能的一组或多组测试数据，并严格按照此测试数据进行测试，然后分析测试结果。如果程序不能正常运行或结果不正确，则需对程序进行单步调试，在调试过程中认真查找算法实现中存在的问题，并加以分析和改正。如果程序能够基本正确地运行，可考虑增加若干基本的容错功能（如避免用户操作错误时程序出现死循环等）；另外尽量对现有算法给出改进方案，并比较不同算法之间的优缺点。</w:t>
      </w:r>
    </w:p>
    <w:p>
      <w:pPr>
        <w:widowControl/>
        <w:spacing w:line="460" w:lineRule="exact"/>
        <w:ind w:left="-104" w:firstLine="597" w:firstLineChars="249"/>
        <w:jc w:val="left"/>
        <w:rPr>
          <w:bCs/>
          <w:kern w:val="0"/>
          <w:sz w:val="24"/>
        </w:rPr>
      </w:pPr>
      <w:r>
        <w:rPr>
          <w:rFonts w:eastAsia="黑体"/>
          <w:kern w:val="0"/>
          <w:sz w:val="24"/>
        </w:rPr>
        <w:t>四、</w:t>
      </w:r>
      <w:r>
        <w:rPr>
          <w:b/>
          <w:kern w:val="0"/>
          <w:sz w:val="24"/>
        </w:rPr>
        <w:t>考核与评价方式及标准</w:t>
      </w:r>
    </w:p>
    <w:p>
      <w:pPr>
        <w:spacing w:line="360" w:lineRule="auto"/>
        <w:ind w:firstLine="600" w:firstLineChars="250"/>
        <w:rPr>
          <w:rFonts w:eastAsia="楷体_GB2312"/>
          <w:color w:val="000000"/>
          <w:kern w:val="0"/>
          <w:sz w:val="24"/>
          <w:lang w:val="zh-CN" w:eastAsia="zh-CN"/>
        </w:rPr>
      </w:pPr>
      <w:r>
        <w:rPr>
          <w:rFonts w:eastAsia="楷体_GB2312"/>
          <w:color w:val="000000"/>
          <w:kern w:val="0"/>
          <w:sz w:val="24"/>
          <w:lang w:val="zh-CN" w:eastAsia="zh-CN"/>
        </w:rPr>
        <w:t>1、考核方式</w:t>
      </w:r>
    </w:p>
    <w:p>
      <w:pPr>
        <w:widowControl/>
        <w:spacing w:line="300" w:lineRule="auto"/>
        <w:ind w:left="420" w:right="62"/>
        <w:jc w:val="left"/>
        <w:rPr>
          <w:rFonts w:eastAsia="楷体_GB2312"/>
          <w:color w:val="000000"/>
          <w:kern w:val="0"/>
          <w:sz w:val="24"/>
        </w:rPr>
      </w:pPr>
      <w:r>
        <w:rPr>
          <w:rFonts w:eastAsia="楷体_GB2312"/>
          <w:color w:val="000000"/>
          <w:kern w:val="0"/>
          <w:sz w:val="24"/>
        </w:rPr>
        <w:t>要求学生提交（1）源程序、可执行程序，并且在程序运行界面突出显示设计者的班级、学号和姓名；（2）课程设计报告。</w:t>
      </w:r>
    </w:p>
    <w:p>
      <w:pPr>
        <w:widowControl/>
        <w:spacing w:line="300" w:lineRule="auto"/>
        <w:ind w:left="420" w:right="62"/>
        <w:jc w:val="left"/>
        <w:rPr>
          <w:rFonts w:eastAsia="楷体_GB2312"/>
          <w:color w:val="000000"/>
          <w:kern w:val="0"/>
          <w:sz w:val="24"/>
        </w:rPr>
      </w:pPr>
      <w:r>
        <w:rPr>
          <w:rFonts w:eastAsia="楷体_GB2312"/>
          <w:color w:val="000000"/>
          <w:kern w:val="0"/>
          <w:sz w:val="24"/>
        </w:rPr>
        <w:t>2．设计报告内容</w:t>
      </w:r>
    </w:p>
    <w:p>
      <w:pPr>
        <w:spacing w:line="360" w:lineRule="auto"/>
        <w:ind w:firstLine="720" w:firstLineChars="300"/>
        <w:rPr>
          <w:rFonts w:eastAsia="楷体_GB2312"/>
          <w:color w:val="000000"/>
          <w:kern w:val="0"/>
          <w:sz w:val="24"/>
        </w:rPr>
      </w:pPr>
      <w:r>
        <w:rPr>
          <w:rFonts w:eastAsia="楷体_GB2312"/>
          <w:color w:val="000000"/>
          <w:kern w:val="0"/>
          <w:sz w:val="24"/>
        </w:rPr>
        <w:t>（1）需求分析：包括设计题目、设计要求以及系统功能需求分析；</w:t>
      </w:r>
    </w:p>
    <w:p>
      <w:pPr>
        <w:spacing w:line="360" w:lineRule="auto"/>
        <w:ind w:firstLine="720" w:firstLineChars="300"/>
        <w:rPr>
          <w:rFonts w:eastAsia="楷体_GB2312"/>
          <w:color w:val="000000"/>
          <w:kern w:val="0"/>
          <w:sz w:val="24"/>
        </w:rPr>
      </w:pPr>
      <w:r>
        <w:rPr>
          <w:rFonts w:eastAsia="楷体_GB2312"/>
          <w:color w:val="000000"/>
          <w:kern w:val="0"/>
          <w:sz w:val="24"/>
        </w:rPr>
        <w:t>（2）详细设计：包括主要功能模块的算法设计思路以及对应的工作流程图；</w:t>
      </w:r>
    </w:p>
    <w:p>
      <w:pPr>
        <w:spacing w:line="360" w:lineRule="auto"/>
        <w:ind w:firstLine="720" w:firstLineChars="300"/>
        <w:rPr>
          <w:rFonts w:eastAsia="楷体_GB2312"/>
          <w:color w:val="000000"/>
          <w:kern w:val="0"/>
          <w:sz w:val="24"/>
        </w:rPr>
      </w:pPr>
      <w:r>
        <w:rPr>
          <w:rFonts w:eastAsia="楷体_GB2312"/>
          <w:color w:val="000000"/>
          <w:kern w:val="0"/>
          <w:sz w:val="24"/>
        </w:rPr>
        <w:t>（3）主要源程序代码：包括存储结构设计说明，以及完整源程序清单；</w:t>
      </w:r>
    </w:p>
    <w:p>
      <w:pPr>
        <w:widowControl/>
        <w:spacing w:line="300" w:lineRule="auto"/>
        <w:ind w:firstLine="720" w:firstLineChars="300"/>
        <w:jc w:val="left"/>
        <w:rPr>
          <w:rFonts w:eastAsia="楷体_GB2312"/>
          <w:color w:val="000000"/>
          <w:kern w:val="0"/>
          <w:sz w:val="24"/>
        </w:rPr>
      </w:pPr>
      <w:r>
        <w:rPr>
          <w:rFonts w:eastAsia="楷体_GB2312"/>
          <w:color w:val="000000"/>
          <w:kern w:val="0"/>
          <w:sz w:val="24"/>
        </w:rPr>
        <w:t>（4）测试用例和测试说明。</w:t>
      </w:r>
    </w:p>
    <w:p>
      <w:pPr>
        <w:spacing w:line="300" w:lineRule="auto"/>
        <w:ind w:firstLine="720" w:firstLineChars="300"/>
        <w:rPr>
          <w:rFonts w:eastAsia="楷体_GB2312"/>
          <w:color w:val="000000"/>
          <w:kern w:val="0"/>
          <w:sz w:val="24"/>
        </w:rPr>
      </w:pPr>
      <w:r>
        <w:rPr>
          <w:rFonts w:eastAsia="楷体_GB2312"/>
          <w:color w:val="000000"/>
          <w:kern w:val="0"/>
          <w:sz w:val="24"/>
        </w:rPr>
        <w:t>（5）总结。包括课程设计过程中的学习体会与收获、对C语言和本次课程设计的认识以及自己的建议等内容。</w:t>
      </w:r>
    </w:p>
    <w:p>
      <w:pPr>
        <w:widowControl/>
        <w:spacing w:line="300" w:lineRule="auto"/>
        <w:ind w:right="62" w:firstLine="420"/>
        <w:jc w:val="left"/>
        <w:rPr>
          <w:rFonts w:eastAsia="楷体_GB2312"/>
          <w:color w:val="000000"/>
          <w:kern w:val="0"/>
          <w:sz w:val="24"/>
        </w:rPr>
      </w:pPr>
      <w:r>
        <w:rPr>
          <w:bCs/>
          <w:kern w:val="0"/>
        </w:rPr>
        <w:t>3．</w:t>
      </w:r>
      <w:r>
        <w:rPr>
          <w:rFonts w:eastAsia="楷体_GB2312"/>
          <w:color w:val="000000"/>
          <w:kern w:val="0"/>
          <w:sz w:val="24"/>
        </w:rPr>
        <w:t>提交课程设计报告和光盘（每班统一制作1张光盘，每人一个目录）。</w:t>
      </w:r>
    </w:p>
    <w:p>
      <w:pPr>
        <w:widowControl/>
        <w:spacing w:line="300" w:lineRule="auto"/>
        <w:ind w:left="420" w:right="62" w:firstLine="300"/>
        <w:jc w:val="left"/>
        <w:rPr>
          <w:rFonts w:eastAsia="楷体_GB2312"/>
          <w:color w:val="000000"/>
          <w:kern w:val="0"/>
          <w:sz w:val="24"/>
        </w:rPr>
      </w:pPr>
      <w:r>
        <w:rPr>
          <w:rFonts w:eastAsia="楷体_GB2312"/>
          <w:color w:val="000000"/>
          <w:kern w:val="0"/>
          <w:sz w:val="24"/>
        </w:rPr>
        <w:t>每人的光盘目录内含：</w:t>
      </w:r>
    </w:p>
    <w:p>
      <w:pPr>
        <w:widowControl/>
        <w:spacing w:line="300" w:lineRule="auto"/>
        <w:ind w:left="420" w:right="62" w:firstLine="300"/>
        <w:jc w:val="left"/>
        <w:rPr>
          <w:rFonts w:eastAsia="楷体_GB2312"/>
          <w:color w:val="000000"/>
          <w:kern w:val="0"/>
          <w:sz w:val="24"/>
        </w:rPr>
      </w:pPr>
      <w:r>
        <w:rPr>
          <w:rFonts w:eastAsia="楷体_GB2312"/>
          <w:color w:val="000000"/>
          <w:kern w:val="0"/>
          <w:sz w:val="24"/>
        </w:rPr>
        <w:t>（1）源程序文件和可执行程序文件；</w:t>
      </w:r>
    </w:p>
    <w:p>
      <w:pPr>
        <w:widowControl/>
        <w:spacing w:line="300" w:lineRule="auto"/>
        <w:ind w:left="420" w:right="62" w:firstLine="300"/>
        <w:jc w:val="left"/>
        <w:rPr>
          <w:rFonts w:eastAsia="楷体_GB2312"/>
          <w:color w:val="000000"/>
          <w:kern w:val="0"/>
          <w:sz w:val="24"/>
        </w:rPr>
      </w:pPr>
      <w:r>
        <w:rPr>
          <w:rFonts w:eastAsia="楷体_GB2312"/>
          <w:color w:val="000000"/>
          <w:kern w:val="0"/>
          <w:sz w:val="24"/>
        </w:rPr>
        <w:t>（2）测试用例和编译运行结果；</w:t>
      </w:r>
    </w:p>
    <w:p>
      <w:pPr>
        <w:widowControl/>
        <w:spacing w:line="300" w:lineRule="auto"/>
        <w:ind w:left="420" w:right="62" w:firstLine="300"/>
        <w:jc w:val="left"/>
        <w:rPr>
          <w:rFonts w:eastAsia="楷体_GB2312"/>
          <w:color w:val="000000"/>
          <w:kern w:val="0"/>
          <w:sz w:val="24"/>
        </w:rPr>
      </w:pPr>
      <w:r>
        <w:rPr>
          <w:rFonts w:eastAsia="楷体_GB2312"/>
          <w:color w:val="000000"/>
          <w:kern w:val="0"/>
          <w:sz w:val="24"/>
        </w:rPr>
        <w:t>（3）课程设计报告文档（另需交打印文档一份）。</w:t>
      </w:r>
    </w:p>
    <w:p>
      <w:pPr>
        <w:widowControl/>
        <w:spacing w:line="300" w:lineRule="auto"/>
        <w:ind w:right="62" w:firstLine="420"/>
        <w:jc w:val="left"/>
        <w:rPr>
          <w:rFonts w:eastAsia="楷体_GB2312"/>
          <w:color w:val="000000"/>
          <w:kern w:val="0"/>
          <w:sz w:val="24"/>
        </w:rPr>
      </w:pPr>
      <w:r>
        <w:rPr>
          <w:rFonts w:eastAsia="楷体_GB2312"/>
          <w:color w:val="000000"/>
          <w:kern w:val="0"/>
          <w:sz w:val="24"/>
        </w:rPr>
        <w:t>4．评价方式及成绩评定</w:t>
      </w:r>
    </w:p>
    <w:p>
      <w:pPr>
        <w:widowControl/>
        <w:spacing w:line="300" w:lineRule="auto"/>
        <w:ind w:right="62" w:firstLine="420"/>
        <w:jc w:val="left"/>
        <w:rPr>
          <w:rFonts w:eastAsia="楷体_GB2312"/>
          <w:color w:val="000000"/>
          <w:kern w:val="0"/>
          <w:sz w:val="24"/>
        </w:rPr>
      </w:pPr>
      <w:r>
        <w:rPr>
          <w:rFonts w:eastAsia="楷体_GB2312"/>
          <w:color w:val="000000"/>
          <w:kern w:val="0"/>
          <w:sz w:val="24"/>
        </w:rPr>
        <w:t>成绩分五档：优秀，良好，中等，及格和不及格。</w:t>
      </w:r>
    </w:p>
    <w:p>
      <w:pPr>
        <w:widowControl/>
        <w:spacing w:line="300" w:lineRule="auto"/>
        <w:ind w:left="210" w:leftChars="100" w:firstLine="480"/>
        <w:jc w:val="left"/>
        <w:rPr>
          <w:rFonts w:eastAsia="楷体_GB2312"/>
          <w:color w:val="000000"/>
          <w:kern w:val="0"/>
          <w:sz w:val="24"/>
        </w:rPr>
      </w:pPr>
      <w:r>
        <w:rPr>
          <w:rFonts w:eastAsia="楷体_GB2312"/>
          <w:color w:val="000000"/>
          <w:kern w:val="0"/>
          <w:sz w:val="24"/>
        </w:rPr>
        <w:t>指导老师负责验收程序的运行结果，并结合学生的工作态度、实际动手能力、创新精神和设计报告等进行综合考评，并按优秀、良好、中等、及格和不及格五个等级给出每位同学的课程设计成绩。具体成绩将综合以下几个部分进行考核：</w:t>
      </w:r>
    </w:p>
    <w:p>
      <w:pPr>
        <w:widowControl/>
        <w:spacing w:line="300" w:lineRule="auto"/>
        <w:ind w:firstLine="480" w:firstLineChars="200"/>
        <w:jc w:val="left"/>
        <w:rPr>
          <w:rFonts w:eastAsia="楷体_GB2312"/>
          <w:color w:val="000000"/>
          <w:kern w:val="0"/>
          <w:sz w:val="24"/>
        </w:rPr>
      </w:pPr>
      <w:r>
        <w:rPr>
          <w:rFonts w:eastAsia="楷体_GB2312"/>
          <w:color w:val="000000"/>
          <w:kern w:val="0"/>
          <w:sz w:val="24"/>
        </w:rPr>
        <w:t>（1）系统需求分析、功能设计、数据结构设计及程序总体结构合理与否</w:t>
      </w:r>
    </w:p>
    <w:p>
      <w:pPr>
        <w:widowControl/>
        <w:spacing w:line="300" w:lineRule="auto"/>
        <w:ind w:firstLine="480" w:firstLineChars="200"/>
        <w:jc w:val="left"/>
        <w:rPr>
          <w:rFonts w:eastAsia="楷体_GB2312"/>
          <w:color w:val="000000"/>
          <w:kern w:val="0"/>
          <w:sz w:val="24"/>
        </w:rPr>
      </w:pPr>
      <w:r>
        <w:rPr>
          <w:rFonts w:eastAsia="楷体_GB2312"/>
          <w:color w:val="000000"/>
          <w:kern w:val="0"/>
          <w:sz w:val="24"/>
        </w:rPr>
        <w:t>（2）程序能否完整、准确地运行，是否能熟练地调试程序</w:t>
      </w:r>
    </w:p>
    <w:p>
      <w:pPr>
        <w:widowControl/>
        <w:spacing w:line="300" w:lineRule="auto"/>
        <w:ind w:left="210" w:leftChars="100" w:firstLine="240" w:firstLineChars="100"/>
        <w:jc w:val="left"/>
        <w:rPr>
          <w:rFonts w:eastAsia="楷体_GB2312"/>
          <w:color w:val="000000"/>
          <w:kern w:val="0"/>
          <w:sz w:val="24"/>
        </w:rPr>
      </w:pPr>
      <w:r>
        <w:rPr>
          <w:rFonts w:eastAsia="楷体_GB2312"/>
          <w:color w:val="000000"/>
          <w:kern w:val="0"/>
          <w:sz w:val="24"/>
        </w:rPr>
        <w:t>（3）设计报告</w:t>
      </w:r>
    </w:p>
    <w:p>
      <w:pPr>
        <w:widowControl/>
        <w:spacing w:line="300" w:lineRule="auto"/>
        <w:ind w:left="210" w:leftChars="100" w:firstLine="240" w:firstLineChars="100"/>
        <w:jc w:val="left"/>
        <w:rPr>
          <w:rFonts w:eastAsia="楷体_GB2312"/>
          <w:color w:val="000000"/>
          <w:kern w:val="0"/>
          <w:sz w:val="24"/>
        </w:rPr>
      </w:pPr>
      <w:r>
        <w:rPr>
          <w:rFonts w:eastAsia="楷体_GB2312"/>
          <w:color w:val="000000"/>
          <w:kern w:val="0"/>
          <w:sz w:val="24"/>
        </w:rPr>
        <w:t xml:space="preserve">（4）独立完成情况 </w:t>
      </w:r>
    </w:p>
    <w:p>
      <w:pPr>
        <w:widowControl/>
        <w:tabs>
          <w:tab w:val="left" w:pos="3960"/>
        </w:tabs>
        <w:spacing w:line="300" w:lineRule="auto"/>
        <w:ind w:firstLine="1200" w:firstLineChars="500"/>
        <w:jc w:val="left"/>
        <w:rPr>
          <w:rFonts w:eastAsia="楷体_GB2312"/>
          <w:color w:val="000000"/>
          <w:kern w:val="0"/>
          <w:sz w:val="24"/>
        </w:rPr>
      </w:pPr>
      <w:r>
        <w:rPr>
          <w:rFonts w:eastAsia="楷体_GB2312"/>
          <w:color w:val="000000"/>
          <w:kern w:val="0"/>
          <w:sz w:val="24"/>
        </w:rPr>
        <w:t>表1.课程考核指标(总分100分)</w:t>
      </w:r>
    </w:p>
    <w:tbl>
      <w:tblPr>
        <w:tblStyle w:val="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51"/>
        <w:gridCol w:w="931"/>
        <w:gridCol w:w="1650"/>
        <w:gridCol w:w="1534"/>
        <w:gridCol w:w="9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71" w:type="pct"/>
            <w:gridSpan w:val="2"/>
            <w:vAlign w:val="center"/>
          </w:tcPr>
          <w:p>
            <w:pPr>
              <w:widowControl/>
              <w:snapToGrid w:val="0"/>
              <w:jc w:val="center"/>
              <w:rPr>
                <w:rFonts w:eastAsia="楷体_GB2312"/>
                <w:color w:val="000000"/>
                <w:kern w:val="0"/>
                <w:sz w:val="24"/>
              </w:rPr>
            </w:pPr>
            <w:r>
              <w:rPr>
                <w:rFonts w:eastAsia="楷体_GB2312"/>
                <w:color w:val="000000"/>
                <w:kern w:val="0"/>
                <w:sz w:val="24"/>
              </w:rPr>
              <w:t>一级考核指标</w:t>
            </w:r>
          </w:p>
        </w:tc>
        <w:tc>
          <w:tcPr>
            <w:tcW w:w="2429" w:type="pct"/>
            <w:gridSpan w:val="3"/>
            <w:vAlign w:val="center"/>
          </w:tcPr>
          <w:p>
            <w:pPr>
              <w:widowControl/>
              <w:snapToGrid w:val="0"/>
              <w:jc w:val="center"/>
              <w:rPr>
                <w:rFonts w:eastAsia="楷体_GB2312"/>
                <w:color w:val="000000"/>
                <w:kern w:val="0"/>
                <w:sz w:val="24"/>
              </w:rPr>
            </w:pPr>
            <w:r>
              <w:rPr>
                <w:rFonts w:eastAsia="楷体_GB2312"/>
                <w:color w:val="000000"/>
                <w:kern w:val="0"/>
                <w:sz w:val="24"/>
              </w:rPr>
              <w:t>二级考核指标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25" w:type="pct"/>
            <w:vAlign w:val="center"/>
          </w:tcPr>
          <w:p>
            <w:pPr>
              <w:widowControl/>
              <w:snapToGrid w:val="0"/>
              <w:jc w:val="center"/>
              <w:rPr>
                <w:rFonts w:eastAsia="楷体_GB2312"/>
                <w:color w:val="000000"/>
                <w:kern w:val="0"/>
                <w:sz w:val="24"/>
              </w:rPr>
            </w:pPr>
            <w:r>
              <w:rPr>
                <w:rFonts w:eastAsia="楷体_GB2312"/>
                <w:color w:val="000000"/>
                <w:kern w:val="0"/>
                <w:sz w:val="24"/>
              </w:rPr>
              <w:t>指标内容</w:t>
            </w:r>
          </w:p>
        </w:tc>
        <w:tc>
          <w:tcPr>
            <w:tcW w:w="546" w:type="pct"/>
            <w:vAlign w:val="center"/>
          </w:tcPr>
          <w:p>
            <w:pPr>
              <w:widowControl/>
              <w:snapToGrid w:val="0"/>
              <w:jc w:val="center"/>
              <w:rPr>
                <w:rFonts w:eastAsia="楷体_GB2312"/>
                <w:color w:val="000000"/>
                <w:kern w:val="0"/>
                <w:sz w:val="24"/>
              </w:rPr>
            </w:pPr>
            <w:r>
              <w:rPr>
                <w:rFonts w:eastAsia="楷体_GB2312"/>
                <w:color w:val="000000"/>
                <w:kern w:val="0"/>
                <w:sz w:val="24"/>
              </w:rPr>
              <w:t>分数比例</w:t>
            </w:r>
          </w:p>
        </w:tc>
        <w:tc>
          <w:tcPr>
            <w:tcW w:w="968" w:type="pct"/>
            <w:vAlign w:val="center"/>
          </w:tcPr>
          <w:p>
            <w:pPr>
              <w:widowControl/>
              <w:snapToGrid w:val="0"/>
              <w:jc w:val="center"/>
              <w:rPr>
                <w:rFonts w:eastAsia="楷体_GB2312"/>
                <w:color w:val="000000"/>
                <w:kern w:val="0"/>
                <w:sz w:val="24"/>
              </w:rPr>
            </w:pPr>
            <w:r>
              <w:rPr>
                <w:rFonts w:eastAsia="楷体_GB2312"/>
                <w:color w:val="000000"/>
                <w:kern w:val="0"/>
                <w:sz w:val="24"/>
              </w:rPr>
              <w:t>指标内容</w:t>
            </w:r>
          </w:p>
        </w:tc>
        <w:tc>
          <w:tcPr>
            <w:tcW w:w="900" w:type="pct"/>
            <w:vAlign w:val="center"/>
          </w:tcPr>
          <w:p>
            <w:pPr>
              <w:widowControl/>
              <w:snapToGrid w:val="0"/>
              <w:jc w:val="center"/>
              <w:rPr>
                <w:rFonts w:eastAsia="楷体_GB2312"/>
                <w:color w:val="000000"/>
                <w:kern w:val="0"/>
                <w:sz w:val="24"/>
              </w:rPr>
            </w:pPr>
            <w:r>
              <w:rPr>
                <w:rFonts w:eastAsia="楷体_GB2312"/>
                <w:color w:val="000000"/>
                <w:kern w:val="0"/>
                <w:sz w:val="24"/>
              </w:rPr>
              <w:t>分数比例</w:t>
            </w:r>
          </w:p>
        </w:tc>
        <w:tc>
          <w:tcPr>
            <w:tcW w:w="561" w:type="pct"/>
            <w:vAlign w:val="center"/>
          </w:tcPr>
          <w:p>
            <w:pPr>
              <w:widowControl/>
              <w:snapToGrid w:val="0"/>
              <w:jc w:val="center"/>
              <w:rPr>
                <w:rFonts w:eastAsia="楷体_GB2312"/>
                <w:color w:val="000000"/>
                <w:kern w:val="0"/>
                <w:sz w:val="24"/>
              </w:rPr>
            </w:pPr>
            <w:r>
              <w:rPr>
                <w:rFonts w:eastAsia="楷体_GB2312"/>
                <w:color w:val="000000"/>
                <w:kern w:val="0"/>
                <w:sz w:val="24"/>
              </w:rPr>
              <w:t>支撑毕业要求指标点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25" w:type="pct"/>
            <w:vMerge w:val="restart"/>
            <w:vAlign w:val="center"/>
          </w:tcPr>
          <w:p>
            <w:pPr>
              <w:widowControl/>
              <w:snapToGrid w:val="0"/>
              <w:jc w:val="center"/>
              <w:rPr>
                <w:rFonts w:eastAsia="楷体_GB2312"/>
                <w:color w:val="000000"/>
                <w:kern w:val="0"/>
                <w:sz w:val="24"/>
              </w:rPr>
            </w:pPr>
            <w:r>
              <w:rPr>
                <w:rFonts w:eastAsia="楷体_GB2312"/>
                <w:color w:val="000000"/>
                <w:kern w:val="0"/>
                <w:sz w:val="24"/>
              </w:rPr>
              <w:t>系统需求分析、功能设计、数据结构设计及程序总体结构合理与否</w:t>
            </w:r>
          </w:p>
        </w:tc>
        <w:tc>
          <w:tcPr>
            <w:tcW w:w="546" w:type="pct"/>
            <w:vMerge w:val="restart"/>
            <w:vAlign w:val="center"/>
          </w:tcPr>
          <w:p>
            <w:pPr>
              <w:widowControl/>
              <w:snapToGrid w:val="0"/>
              <w:jc w:val="center"/>
              <w:rPr>
                <w:rFonts w:eastAsia="楷体_GB2312"/>
                <w:color w:val="000000"/>
                <w:kern w:val="0"/>
                <w:sz w:val="24"/>
              </w:rPr>
            </w:pPr>
            <w:r>
              <w:rPr>
                <w:rFonts w:eastAsia="楷体_GB2312"/>
                <w:color w:val="000000"/>
                <w:kern w:val="0"/>
                <w:sz w:val="24"/>
              </w:rPr>
              <w:t>30%</w:t>
            </w:r>
          </w:p>
        </w:tc>
        <w:tc>
          <w:tcPr>
            <w:tcW w:w="968" w:type="pct"/>
            <w:vAlign w:val="center"/>
          </w:tcPr>
          <w:p>
            <w:pPr>
              <w:widowControl/>
              <w:snapToGrid w:val="0"/>
              <w:jc w:val="center"/>
              <w:rPr>
                <w:rFonts w:eastAsia="楷体_GB2312"/>
                <w:color w:val="000000"/>
                <w:kern w:val="0"/>
                <w:sz w:val="24"/>
              </w:rPr>
            </w:pPr>
            <w:r>
              <w:rPr>
                <w:rFonts w:eastAsia="楷体_GB2312"/>
                <w:color w:val="000000"/>
                <w:kern w:val="0"/>
                <w:sz w:val="24"/>
              </w:rPr>
              <w:t>完成进度</w:t>
            </w:r>
          </w:p>
        </w:tc>
        <w:tc>
          <w:tcPr>
            <w:tcW w:w="900" w:type="pct"/>
            <w:vAlign w:val="center"/>
          </w:tcPr>
          <w:p>
            <w:pPr>
              <w:widowControl/>
              <w:snapToGrid w:val="0"/>
              <w:jc w:val="center"/>
              <w:rPr>
                <w:rFonts w:eastAsia="楷体_GB2312"/>
                <w:color w:val="000000"/>
                <w:kern w:val="0"/>
                <w:sz w:val="24"/>
              </w:rPr>
            </w:pPr>
            <w:r>
              <w:rPr>
                <w:rFonts w:eastAsia="楷体_GB2312"/>
                <w:color w:val="000000"/>
                <w:kern w:val="0"/>
                <w:sz w:val="24"/>
              </w:rPr>
              <w:t>50%</w:t>
            </w:r>
          </w:p>
        </w:tc>
        <w:tc>
          <w:tcPr>
            <w:tcW w:w="561" w:type="pct"/>
            <w:vMerge w:val="restart"/>
            <w:vAlign w:val="center"/>
          </w:tcPr>
          <w:p>
            <w:pPr>
              <w:widowControl/>
              <w:snapToGrid w:val="0"/>
              <w:jc w:val="center"/>
              <w:rPr>
                <w:rFonts w:eastAsia="楷体_GB2312"/>
                <w:color w:val="000000"/>
                <w:kern w:val="0"/>
                <w:sz w:val="24"/>
              </w:rPr>
            </w:pPr>
            <w:r>
              <w:rPr>
                <w:rFonts w:eastAsia="楷体_GB2312"/>
                <w:color w:val="000000"/>
                <w:kern w:val="0"/>
                <w:sz w:val="24"/>
              </w:rPr>
              <w:t>4.2</w:t>
            </w:r>
          </w:p>
          <w:p>
            <w:pPr>
              <w:widowControl/>
              <w:snapToGrid w:val="0"/>
              <w:jc w:val="center"/>
              <w:rPr>
                <w:rFonts w:eastAsia="楷体_GB2312"/>
                <w:color w:val="000000"/>
                <w:kern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25" w:type="pct"/>
            <w:vMerge w:val="continue"/>
            <w:vAlign w:val="center"/>
          </w:tcPr>
          <w:p>
            <w:pPr>
              <w:widowControl/>
              <w:snapToGrid w:val="0"/>
              <w:jc w:val="center"/>
              <w:rPr>
                <w:rFonts w:eastAsia="楷体_GB2312"/>
                <w:color w:val="000000"/>
                <w:kern w:val="0"/>
                <w:sz w:val="24"/>
              </w:rPr>
            </w:pPr>
          </w:p>
        </w:tc>
        <w:tc>
          <w:tcPr>
            <w:tcW w:w="546" w:type="pct"/>
            <w:vMerge w:val="continue"/>
            <w:vAlign w:val="center"/>
          </w:tcPr>
          <w:p>
            <w:pPr>
              <w:widowControl/>
              <w:snapToGrid w:val="0"/>
              <w:jc w:val="center"/>
              <w:rPr>
                <w:rFonts w:eastAsia="楷体_GB2312"/>
                <w:color w:val="000000"/>
                <w:kern w:val="0"/>
                <w:sz w:val="24"/>
              </w:rPr>
            </w:pPr>
          </w:p>
        </w:tc>
        <w:tc>
          <w:tcPr>
            <w:tcW w:w="968" w:type="pct"/>
            <w:vAlign w:val="center"/>
          </w:tcPr>
          <w:p>
            <w:pPr>
              <w:widowControl/>
              <w:snapToGrid w:val="0"/>
              <w:jc w:val="center"/>
              <w:rPr>
                <w:rFonts w:eastAsia="楷体_GB2312"/>
                <w:color w:val="000000"/>
                <w:kern w:val="0"/>
                <w:sz w:val="24"/>
              </w:rPr>
            </w:pPr>
            <w:r>
              <w:rPr>
                <w:rFonts w:eastAsia="楷体_GB2312"/>
                <w:color w:val="000000"/>
                <w:kern w:val="0"/>
                <w:sz w:val="24"/>
              </w:rPr>
              <w:t>正确性</w:t>
            </w:r>
          </w:p>
        </w:tc>
        <w:tc>
          <w:tcPr>
            <w:tcW w:w="900" w:type="pct"/>
            <w:vAlign w:val="center"/>
          </w:tcPr>
          <w:p>
            <w:pPr>
              <w:widowControl/>
              <w:snapToGrid w:val="0"/>
              <w:jc w:val="center"/>
              <w:rPr>
                <w:rFonts w:eastAsia="楷体_GB2312"/>
                <w:color w:val="000000"/>
                <w:kern w:val="0"/>
                <w:sz w:val="24"/>
              </w:rPr>
            </w:pPr>
            <w:r>
              <w:rPr>
                <w:rFonts w:eastAsia="楷体_GB2312"/>
                <w:color w:val="000000"/>
                <w:kern w:val="0"/>
                <w:sz w:val="24"/>
              </w:rPr>
              <w:t>45%</w:t>
            </w:r>
          </w:p>
        </w:tc>
        <w:tc>
          <w:tcPr>
            <w:tcW w:w="561" w:type="pct"/>
            <w:vMerge w:val="continue"/>
            <w:vAlign w:val="center"/>
          </w:tcPr>
          <w:p>
            <w:pPr>
              <w:widowControl/>
              <w:snapToGrid w:val="0"/>
              <w:jc w:val="center"/>
              <w:rPr>
                <w:rFonts w:eastAsia="楷体_GB2312"/>
                <w:color w:val="000000"/>
                <w:kern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25" w:type="pct"/>
            <w:vMerge w:val="continue"/>
            <w:vAlign w:val="center"/>
          </w:tcPr>
          <w:p>
            <w:pPr>
              <w:widowControl/>
              <w:snapToGrid w:val="0"/>
              <w:jc w:val="center"/>
              <w:rPr>
                <w:rFonts w:eastAsia="楷体_GB2312"/>
                <w:color w:val="000000"/>
                <w:kern w:val="0"/>
                <w:sz w:val="24"/>
              </w:rPr>
            </w:pPr>
          </w:p>
        </w:tc>
        <w:tc>
          <w:tcPr>
            <w:tcW w:w="546" w:type="pct"/>
            <w:vMerge w:val="continue"/>
            <w:vAlign w:val="center"/>
          </w:tcPr>
          <w:p>
            <w:pPr>
              <w:widowControl/>
              <w:snapToGrid w:val="0"/>
              <w:jc w:val="center"/>
              <w:rPr>
                <w:rFonts w:eastAsia="楷体_GB2312"/>
                <w:color w:val="000000"/>
                <w:kern w:val="0"/>
                <w:sz w:val="24"/>
              </w:rPr>
            </w:pPr>
          </w:p>
        </w:tc>
        <w:tc>
          <w:tcPr>
            <w:tcW w:w="968" w:type="pct"/>
            <w:vAlign w:val="center"/>
          </w:tcPr>
          <w:p>
            <w:pPr>
              <w:widowControl/>
              <w:snapToGrid w:val="0"/>
              <w:jc w:val="center"/>
              <w:rPr>
                <w:rFonts w:eastAsia="楷体_GB2312"/>
                <w:color w:val="000000"/>
                <w:kern w:val="0"/>
                <w:sz w:val="24"/>
              </w:rPr>
            </w:pPr>
            <w:r>
              <w:rPr>
                <w:rFonts w:eastAsia="楷体_GB2312"/>
                <w:color w:val="000000"/>
                <w:kern w:val="0"/>
                <w:sz w:val="24"/>
              </w:rPr>
              <w:t>创新性</w:t>
            </w:r>
          </w:p>
        </w:tc>
        <w:tc>
          <w:tcPr>
            <w:tcW w:w="900" w:type="pct"/>
            <w:vAlign w:val="center"/>
          </w:tcPr>
          <w:p>
            <w:pPr>
              <w:widowControl/>
              <w:snapToGrid w:val="0"/>
              <w:jc w:val="center"/>
              <w:rPr>
                <w:rFonts w:eastAsia="楷体_GB2312"/>
                <w:color w:val="000000"/>
                <w:kern w:val="0"/>
                <w:sz w:val="24"/>
              </w:rPr>
            </w:pPr>
            <w:r>
              <w:rPr>
                <w:rFonts w:eastAsia="楷体_GB2312"/>
                <w:color w:val="000000"/>
                <w:kern w:val="0"/>
                <w:sz w:val="24"/>
              </w:rPr>
              <w:t>5%</w:t>
            </w:r>
          </w:p>
        </w:tc>
        <w:tc>
          <w:tcPr>
            <w:tcW w:w="561" w:type="pct"/>
            <w:vMerge w:val="continue"/>
            <w:vAlign w:val="center"/>
          </w:tcPr>
          <w:p>
            <w:pPr>
              <w:widowControl/>
              <w:snapToGrid w:val="0"/>
              <w:jc w:val="center"/>
              <w:rPr>
                <w:rFonts w:eastAsia="楷体_GB2312"/>
                <w:color w:val="000000"/>
                <w:kern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25" w:type="pct"/>
            <w:vMerge w:val="restart"/>
            <w:vAlign w:val="center"/>
          </w:tcPr>
          <w:p>
            <w:pPr>
              <w:widowControl/>
              <w:snapToGrid w:val="0"/>
              <w:jc w:val="center"/>
              <w:rPr>
                <w:rFonts w:eastAsia="楷体_GB2312"/>
                <w:color w:val="000000"/>
                <w:kern w:val="0"/>
                <w:sz w:val="24"/>
              </w:rPr>
            </w:pPr>
            <w:r>
              <w:rPr>
                <w:rFonts w:eastAsia="楷体_GB2312"/>
                <w:color w:val="000000"/>
                <w:kern w:val="0"/>
                <w:sz w:val="24"/>
              </w:rPr>
              <w:t>程序能否完整、准确地运行，个人能否独立、熟练地调试程序（观察学生编程的课堂表现）</w:t>
            </w:r>
          </w:p>
        </w:tc>
        <w:tc>
          <w:tcPr>
            <w:tcW w:w="546" w:type="pct"/>
            <w:vMerge w:val="restart"/>
            <w:vAlign w:val="center"/>
          </w:tcPr>
          <w:p>
            <w:pPr>
              <w:widowControl/>
              <w:snapToGrid w:val="0"/>
              <w:jc w:val="center"/>
              <w:rPr>
                <w:rFonts w:eastAsia="楷体_GB2312"/>
                <w:color w:val="000000"/>
                <w:kern w:val="0"/>
                <w:sz w:val="24"/>
              </w:rPr>
            </w:pPr>
            <w:r>
              <w:rPr>
                <w:rFonts w:eastAsia="楷体_GB2312"/>
                <w:color w:val="000000"/>
                <w:kern w:val="0"/>
                <w:sz w:val="24"/>
              </w:rPr>
              <w:t>40%</w:t>
            </w:r>
          </w:p>
        </w:tc>
        <w:tc>
          <w:tcPr>
            <w:tcW w:w="968" w:type="pct"/>
            <w:vAlign w:val="center"/>
          </w:tcPr>
          <w:p>
            <w:pPr>
              <w:widowControl/>
              <w:snapToGrid w:val="0"/>
              <w:jc w:val="center"/>
              <w:rPr>
                <w:rFonts w:eastAsia="楷体_GB2312"/>
                <w:color w:val="000000"/>
                <w:kern w:val="0"/>
                <w:sz w:val="24"/>
              </w:rPr>
            </w:pPr>
            <w:r>
              <w:rPr>
                <w:rFonts w:eastAsia="楷体_GB2312"/>
                <w:color w:val="000000"/>
                <w:kern w:val="0"/>
                <w:sz w:val="24"/>
              </w:rPr>
              <w:t>完成进度</w:t>
            </w:r>
          </w:p>
        </w:tc>
        <w:tc>
          <w:tcPr>
            <w:tcW w:w="900" w:type="pct"/>
            <w:vAlign w:val="center"/>
          </w:tcPr>
          <w:p>
            <w:pPr>
              <w:widowControl/>
              <w:snapToGrid w:val="0"/>
              <w:jc w:val="center"/>
              <w:rPr>
                <w:rFonts w:eastAsia="楷体_GB2312"/>
                <w:color w:val="000000"/>
                <w:kern w:val="0"/>
                <w:sz w:val="24"/>
              </w:rPr>
            </w:pPr>
            <w:r>
              <w:rPr>
                <w:rFonts w:eastAsia="楷体_GB2312"/>
                <w:color w:val="000000"/>
                <w:kern w:val="0"/>
                <w:sz w:val="24"/>
              </w:rPr>
              <w:t>50%</w:t>
            </w:r>
          </w:p>
        </w:tc>
        <w:tc>
          <w:tcPr>
            <w:tcW w:w="561" w:type="pct"/>
            <w:vMerge w:val="restart"/>
            <w:vAlign w:val="center"/>
          </w:tcPr>
          <w:p>
            <w:pPr>
              <w:widowControl/>
              <w:snapToGrid w:val="0"/>
              <w:jc w:val="center"/>
              <w:rPr>
                <w:rFonts w:eastAsia="楷体_GB2312"/>
                <w:color w:val="000000"/>
                <w:kern w:val="0"/>
                <w:sz w:val="24"/>
              </w:rPr>
            </w:pPr>
            <w:r>
              <w:rPr>
                <w:rFonts w:eastAsia="楷体_GB2312"/>
                <w:color w:val="000000"/>
                <w:kern w:val="0"/>
                <w:sz w:val="24"/>
              </w:rPr>
              <w:t>4.2</w:t>
            </w:r>
          </w:p>
          <w:p>
            <w:pPr>
              <w:widowControl/>
              <w:snapToGrid w:val="0"/>
              <w:jc w:val="center"/>
              <w:rPr>
                <w:rFonts w:eastAsia="楷体_GB2312"/>
                <w:color w:val="000000"/>
                <w:kern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25" w:type="pct"/>
            <w:vMerge w:val="continue"/>
            <w:vAlign w:val="center"/>
          </w:tcPr>
          <w:p>
            <w:pPr>
              <w:widowControl/>
              <w:snapToGrid w:val="0"/>
              <w:jc w:val="center"/>
              <w:rPr>
                <w:rFonts w:eastAsia="楷体_GB2312"/>
                <w:color w:val="000000"/>
                <w:kern w:val="0"/>
                <w:sz w:val="24"/>
              </w:rPr>
            </w:pPr>
          </w:p>
        </w:tc>
        <w:tc>
          <w:tcPr>
            <w:tcW w:w="546" w:type="pct"/>
            <w:vMerge w:val="continue"/>
            <w:vAlign w:val="center"/>
          </w:tcPr>
          <w:p>
            <w:pPr>
              <w:widowControl/>
              <w:snapToGrid w:val="0"/>
              <w:jc w:val="center"/>
              <w:rPr>
                <w:rFonts w:eastAsia="楷体_GB2312"/>
                <w:color w:val="000000"/>
                <w:kern w:val="0"/>
                <w:sz w:val="24"/>
              </w:rPr>
            </w:pPr>
          </w:p>
        </w:tc>
        <w:tc>
          <w:tcPr>
            <w:tcW w:w="968" w:type="pct"/>
            <w:vAlign w:val="center"/>
          </w:tcPr>
          <w:p>
            <w:pPr>
              <w:widowControl/>
              <w:snapToGrid w:val="0"/>
              <w:jc w:val="center"/>
              <w:rPr>
                <w:rFonts w:eastAsia="楷体_GB2312"/>
                <w:color w:val="000000"/>
                <w:kern w:val="0"/>
                <w:sz w:val="24"/>
              </w:rPr>
            </w:pPr>
            <w:r>
              <w:rPr>
                <w:rFonts w:eastAsia="楷体_GB2312"/>
                <w:color w:val="000000"/>
                <w:kern w:val="0"/>
                <w:sz w:val="24"/>
              </w:rPr>
              <w:t>正确性</w:t>
            </w:r>
          </w:p>
        </w:tc>
        <w:tc>
          <w:tcPr>
            <w:tcW w:w="900" w:type="pct"/>
            <w:vAlign w:val="center"/>
          </w:tcPr>
          <w:p>
            <w:pPr>
              <w:widowControl/>
              <w:snapToGrid w:val="0"/>
              <w:jc w:val="center"/>
              <w:rPr>
                <w:rFonts w:eastAsia="楷体_GB2312"/>
                <w:color w:val="000000"/>
                <w:kern w:val="0"/>
                <w:sz w:val="24"/>
              </w:rPr>
            </w:pPr>
            <w:r>
              <w:rPr>
                <w:rFonts w:eastAsia="楷体_GB2312"/>
                <w:color w:val="000000"/>
                <w:kern w:val="0"/>
                <w:sz w:val="24"/>
              </w:rPr>
              <w:t>50%</w:t>
            </w:r>
          </w:p>
        </w:tc>
        <w:tc>
          <w:tcPr>
            <w:tcW w:w="561" w:type="pct"/>
            <w:vMerge w:val="continue"/>
            <w:vAlign w:val="center"/>
          </w:tcPr>
          <w:p>
            <w:pPr>
              <w:widowControl/>
              <w:snapToGrid w:val="0"/>
              <w:jc w:val="center"/>
              <w:rPr>
                <w:rFonts w:eastAsia="楷体_GB2312"/>
                <w:color w:val="000000"/>
                <w:kern w:val="0"/>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2025" w:type="pct"/>
            <w:vMerge w:val="restart"/>
            <w:vAlign w:val="center"/>
          </w:tcPr>
          <w:p>
            <w:pPr>
              <w:widowControl/>
              <w:snapToGrid w:val="0"/>
              <w:jc w:val="center"/>
              <w:rPr>
                <w:rFonts w:eastAsia="楷体_GB2312"/>
                <w:color w:val="000000"/>
                <w:kern w:val="0"/>
                <w:sz w:val="24"/>
              </w:rPr>
            </w:pPr>
            <w:r>
              <w:rPr>
                <w:rFonts w:eastAsia="楷体_GB2312"/>
                <w:color w:val="000000"/>
                <w:kern w:val="0"/>
                <w:sz w:val="24"/>
              </w:rPr>
              <w:t>设计报告</w:t>
            </w:r>
          </w:p>
        </w:tc>
        <w:tc>
          <w:tcPr>
            <w:tcW w:w="546" w:type="pct"/>
            <w:vMerge w:val="restart"/>
            <w:vAlign w:val="center"/>
          </w:tcPr>
          <w:p>
            <w:pPr>
              <w:widowControl/>
              <w:snapToGrid w:val="0"/>
              <w:jc w:val="center"/>
              <w:rPr>
                <w:rFonts w:eastAsia="楷体_GB2312"/>
                <w:color w:val="000000"/>
                <w:kern w:val="0"/>
                <w:sz w:val="24"/>
              </w:rPr>
            </w:pPr>
            <w:r>
              <w:rPr>
                <w:rFonts w:eastAsia="楷体_GB2312"/>
                <w:color w:val="000000"/>
                <w:kern w:val="0"/>
                <w:sz w:val="24"/>
              </w:rPr>
              <w:t>30%</w:t>
            </w:r>
          </w:p>
        </w:tc>
        <w:tc>
          <w:tcPr>
            <w:tcW w:w="968" w:type="pct"/>
            <w:vAlign w:val="center"/>
          </w:tcPr>
          <w:p>
            <w:pPr>
              <w:widowControl/>
              <w:snapToGrid w:val="0"/>
              <w:jc w:val="center"/>
              <w:rPr>
                <w:rFonts w:eastAsia="楷体_GB2312"/>
                <w:color w:val="000000"/>
                <w:kern w:val="0"/>
                <w:sz w:val="24"/>
              </w:rPr>
            </w:pPr>
            <w:r>
              <w:rPr>
                <w:rFonts w:eastAsia="楷体_GB2312"/>
                <w:color w:val="000000"/>
                <w:kern w:val="0"/>
                <w:sz w:val="24"/>
              </w:rPr>
              <w:t>完成进度</w:t>
            </w:r>
          </w:p>
        </w:tc>
        <w:tc>
          <w:tcPr>
            <w:tcW w:w="900" w:type="pct"/>
            <w:vAlign w:val="center"/>
          </w:tcPr>
          <w:p>
            <w:pPr>
              <w:widowControl/>
              <w:snapToGrid w:val="0"/>
              <w:jc w:val="center"/>
              <w:rPr>
                <w:rFonts w:eastAsia="楷体_GB2312"/>
                <w:color w:val="000000"/>
                <w:kern w:val="0"/>
                <w:sz w:val="24"/>
              </w:rPr>
            </w:pPr>
            <w:r>
              <w:rPr>
                <w:rFonts w:eastAsia="楷体_GB2312"/>
                <w:color w:val="000000"/>
                <w:kern w:val="0"/>
                <w:sz w:val="24"/>
              </w:rPr>
              <w:t>50%</w:t>
            </w:r>
          </w:p>
        </w:tc>
        <w:tc>
          <w:tcPr>
            <w:tcW w:w="561" w:type="pct"/>
            <w:vMerge w:val="restart"/>
            <w:vAlign w:val="center"/>
          </w:tcPr>
          <w:p>
            <w:pPr>
              <w:widowControl/>
              <w:snapToGrid w:val="0"/>
              <w:jc w:val="center"/>
              <w:rPr>
                <w:rFonts w:eastAsia="楷体_GB2312"/>
                <w:color w:val="000000"/>
                <w:kern w:val="0"/>
                <w:sz w:val="24"/>
              </w:rPr>
            </w:pPr>
            <w:r>
              <w:rPr>
                <w:rFonts w:eastAsia="楷体_GB2312"/>
                <w:color w:val="000000"/>
                <w:kern w:val="0"/>
                <w:sz w:val="24"/>
              </w:rPr>
              <w:t>4.4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2025" w:type="pct"/>
            <w:vMerge w:val="continue"/>
            <w:vAlign w:val="center"/>
          </w:tcPr>
          <w:p>
            <w:pPr>
              <w:widowControl/>
              <w:snapToGrid w:val="0"/>
              <w:jc w:val="center"/>
              <w:rPr>
                <w:color w:val="000000"/>
                <w:kern w:val="0"/>
                <w:sz w:val="24"/>
                <w:szCs w:val="21"/>
              </w:rPr>
            </w:pPr>
          </w:p>
        </w:tc>
        <w:tc>
          <w:tcPr>
            <w:tcW w:w="546" w:type="pct"/>
            <w:vMerge w:val="continue"/>
            <w:vAlign w:val="center"/>
          </w:tcPr>
          <w:p>
            <w:pPr>
              <w:widowControl/>
              <w:snapToGrid w:val="0"/>
              <w:jc w:val="center"/>
              <w:rPr>
                <w:color w:val="000000"/>
                <w:kern w:val="0"/>
                <w:sz w:val="24"/>
                <w:szCs w:val="21"/>
              </w:rPr>
            </w:pPr>
          </w:p>
        </w:tc>
        <w:tc>
          <w:tcPr>
            <w:tcW w:w="968" w:type="pct"/>
            <w:vAlign w:val="center"/>
          </w:tcPr>
          <w:p>
            <w:pPr>
              <w:widowControl/>
              <w:snapToGrid w:val="0"/>
              <w:jc w:val="center"/>
              <w:rPr>
                <w:rFonts w:eastAsia="楷体_GB2312"/>
                <w:color w:val="000000"/>
                <w:kern w:val="0"/>
                <w:sz w:val="24"/>
              </w:rPr>
            </w:pPr>
            <w:r>
              <w:rPr>
                <w:rFonts w:eastAsia="楷体_GB2312"/>
                <w:color w:val="000000"/>
                <w:kern w:val="0"/>
                <w:sz w:val="24"/>
              </w:rPr>
              <w:t>正确性</w:t>
            </w:r>
          </w:p>
        </w:tc>
        <w:tc>
          <w:tcPr>
            <w:tcW w:w="900" w:type="pct"/>
            <w:vAlign w:val="center"/>
          </w:tcPr>
          <w:p>
            <w:pPr>
              <w:widowControl/>
              <w:snapToGrid w:val="0"/>
              <w:jc w:val="center"/>
              <w:rPr>
                <w:rFonts w:eastAsia="楷体_GB2312"/>
                <w:color w:val="000000"/>
                <w:kern w:val="0"/>
                <w:sz w:val="24"/>
              </w:rPr>
            </w:pPr>
            <w:r>
              <w:rPr>
                <w:rFonts w:eastAsia="楷体_GB2312"/>
                <w:color w:val="000000"/>
                <w:kern w:val="0"/>
                <w:sz w:val="24"/>
              </w:rPr>
              <w:t>50%</w:t>
            </w:r>
          </w:p>
        </w:tc>
        <w:tc>
          <w:tcPr>
            <w:tcW w:w="561" w:type="pct"/>
            <w:vMerge w:val="continue"/>
            <w:vAlign w:val="center"/>
          </w:tcPr>
          <w:p>
            <w:pPr>
              <w:widowControl/>
              <w:snapToGrid w:val="0"/>
              <w:jc w:val="center"/>
              <w:rPr>
                <w:rFonts w:eastAsia="楷体_GB2312"/>
                <w:color w:val="000000"/>
                <w:kern w:val="0"/>
                <w:sz w:val="24"/>
              </w:rPr>
            </w:pPr>
          </w:p>
        </w:tc>
      </w:tr>
    </w:tbl>
    <w:p>
      <w:pPr>
        <w:widowControl/>
        <w:tabs>
          <w:tab w:val="left" w:pos="3960"/>
        </w:tabs>
        <w:spacing w:line="360" w:lineRule="auto"/>
        <w:jc w:val="left"/>
        <w:rPr>
          <w:rFonts w:eastAsia="楷体_GB2312"/>
          <w:b/>
          <w:bCs/>
          <w:color w:val="000000"/>
          <w:kern w:val="0"/>
          <w:sz w:val="24"/>
          <w:szCs w:val="21"/>
        </w:rPr>
      </w:pPr>
    </w:p>
    <w:p>
      <w:pPr>
        <w:widowControl/>
        <w:tabs>
          <w:tab w:val="left" w:pos="3960"/>
        </w:tabs>
        <w:spacing w:line="360" w:lineRule="auto"/>
        <w:jc w:val="left"/>
        <w:rPr>
          <w:rFonts w:eastAsia="楷体_GB2312"/>
          <w:color w:val="000000"/>
          <w:kern w:val="0"/>
          <w:sz w:val="24"/>
        </w:rPr>
      </w:pPr>
      <w:r>
        <w:rPr>
          <w:rFonts w:eastAsia="楷体_GB2312"/>
          <w:color w:val="000000"/>
          <w:kern w:val="0"/>
          <w:sz w:val="24"/>
        </w:rPr>
        <w:t>表2课程设计评分标准表参考</w:t>
      </w:r>
    </w:p>
    <w:tbl>
      <w:tblPr>
        <w:tblStyle w:val="9"/>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2"/>
        <w:gridCol w:w="1701"/>
        <w:gridCol w:w="1346"/>
        <w:gridCol w:w="1347"/>
        <w:gridCol w:w="1346"/>
        <w:gridCol w:w="1205"/>
        <w:gridCol w:w="7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tcPr>
          <w:p>
            <w:pPr>
              <w:widowControl/>
              <w:tabs>
                <w:tab w:val="left" w:pos="4085"/>
              </w:tabs>
              <w:spacing w:before="90" w:after="90"/>
              <w:jc w:val="left"/>
              <w:rPr>
                <w:rFonts w:eastAsia="楷体_GB2312"/>
                <w:color w:val="000000"/>
                <w:kern w:val="0"/>
                <w:sz w:val="24"/>
              </w:rPr>
            </w:pPr>
          </w:p>
        </w:tc>
        <w:tc>
          <w:tcPr>
            <w:tcW w:w="1701"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优秀</w:t>
            </w:r>
          </w:p>
          <w:p>
            <w:pPr>
              <w:widowControl/>
              <w:tabs>
                <w:tab w:val="left" w:pos="4085"/>
              </w:tabs>
              <w:spacing w:before="90" w:after="90"/>
              <w:jc w:val="left"/>
              <w:rPr>
                <w:rFonts w:eastAsia="楷体_GB2312"/>
                <w:color w:val="000000"/>
                <w:kern w:val="0"/>
                <w:sz w:val="24"/>
              </w:rPr>
            </w:pPr>
            <w:r>
              <w:rPr>
                <w:rFonts w:eastAsia="楷体_GB2312"/>
                <w:color w:val="000000"/>
                <w:kern w:val="0"/>
                <w:sz w:val="24"/>
              </w:rPr>
              <w:t>（90-100分）</w:t>
            </w:r>
          </w:p>
        </w:tc>
        <w:tc>
          <w:tcPr>
            <w:tcW w:w="1346"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良好</w:t>
            </w:r>
          </w:p>
          <w:p>
            <w:pPr>
              <w:widowControl/>
              <w:tabs>
                <w:tab w:val="left" w:pos="4085"/>
              </w:tabs>
              <w:spacing w:before="90" w:after="90"/>
              <w:jc w:val="left"/>
              <w:rPr>
                <w:rFonts w:eastAsia="楷体_GB2312"/>
                <w:color w:val="000000"/>
                <w:kern w:val="0"/>
                <w:sz w:val="24"/>
              </w:rPr>
            </w:pPr>
            <w:r>
              <w:rPr>
                <w:rFonts w:eastAsia="楷体_GB2312"/>
                <w:color w:val="000000"/>
                <w:kern w:val="0"/>
                <w:sz w:val="24"/>
              </w:rPr>
              <w:t>（80-90分）</w:t>
            </w:r>
          </w:p>
        </w:tc>
        <w:tc>
          <w:tcPr>
            <w:tcW w:w="1347"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中等</w:t>
            </w:r>
          </w:p>
          <w:p>
            <w:pPr>
              <w:widowControl/>
              <w:tabs>
                <w:tab w:val="left" w:pos="4085"/>
              </w:tabs>
              <w:spacing w:before="90" w:after="90"/>
              <w:jc w:val="left"/>
              <w:rPr>
                <w:rFonts w:eastAsia="楷体_GB2312"/>
                <w:color w:val="000000"/>
                <w:kern w:val="0"/>
                <w:sz w:val="24"/>
              </w:rPr>
            </w:pPr>
            <w:r>
              <w:rPr>
                <w:rFonts w:eastAsia="楷体_GB2312"/>
                <w:color w:val="000000"/>
                <w:kern w:val="0"/>
                <w:sz w:val="24"/>
              </w:rPr>
              <w:t>（70-80分）</w:t>
            </w:r>
          </w:p>
        </w:tc>
        <w:tc>
          <w:tcPr>
            <w:tcW w:w="1346"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及格</w:t>
            </w:r>
          </w:p>
          <w:p>
            <w:pPr>
              <w:widowControl/>
              <w:tabs>
                <w:tab w:val="left" w:pos="4085"/>
              </w:tabs>
              <w:spacing w:before="90" w:after="90"/>
              <w:jc w:val="left"/>
              <w:rPr>
                <w:rFonts w:eastAsia="楷体_GB2312"/>
                <w:color w:val="000000"/>
                <w:kern w:val="0"/>
                <w:sz w:val="24"/>
              </w:rPr>
            </w:pPr>
            <w:r>
              <w:rPr>
                <w:rFonts w:eastAsia="楷体_GB2312"/>
                <w:color w:val="000000"/>
                <w:kern w:val="0"/>
                <w:sz w:val="24"/>
              </w:rPr>
              <w:t>（60-70分）</w:t>
            </w:r>
          </w:p>
        </w:tc>
        <w:tc>
          <w:tcPr>
            <w:tcW w:w="1205"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不及格（60分以下）</w:t>
            </w:r>
          </w:p>
        </w:tc>
        <w:tc>
          <w:tcPr>
            <w:tcW w:w="767"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完成进度（权重0.2）</w:t>
            </w:r>
          </w:p>
        </w:tc>
        <w:tc>
          <w:tcPr>
            <w:tcW w:w="1701"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提前完成</w:t>
            </w:r>
          </w:p>
        </w:tc>
        <w:tc>
          <w:tcPr>
            <w:tcW w:w="1346"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按时完成</w:t>
            </w:r>
          </w:p>
        </w:tc>
        <w:tc>
          <w:tcPr>
            <w:tcW w:w="1347"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延时完成</w:t>
            </w:r>
          </w:p>
        </w:tc>
        <w:tc>
          <w:tcPr>
            <w:tcW w:w="1346"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补交</w:t>
            </w:r>
          </w:p>
        </w:tc>
        <w:tc>
          <w:tcPr>
            <w:tcW w:w="1205"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未交</w:t>
            </w:r>
          </w:p>
        </w:tc>
        <w:tc>
          <w:tcPr>
            <w:tcW w:w="767" w:type="dxa"/>
          </w:tcPr>
          <w:p>
            <w:pPr>
              <w:widowControl/>
              <w:tabs>
                <w:tab w:val="left" w:pos="4085"/>
              </w:tabs>
              <w:spacing w:before="90" w:after="90"/>
              <w:jc w:val="left"/>
              <w:rPr>
                <w:rFonts w:eastAsia="楷体_GB2312"/>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设计难度（权重0.5）</w:t>
            </w:r>
          </w:p>
        </w:tc>
        <w:tc>
          <w:tcPr>
            <w:tcW w:w="1701"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设计难度大，完成指定功能并有扩展功能或有创新性。</w:t>
            </w:r>
          </w:p>
        </w:tc>
        <w:tc>
          <w:tcPr>
            <w:tcW w:w="1346"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设计难度大，完成指定功能无扩展功能。</w:t>
            </w:r>
          </w:p>
        </w:tc>
        <w:tc>
          <w:tcPr>
            <w:tcW w:w="1347"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设计难度中等，完成指定功能。</w:t>
            </w:r>
          </w:p>
        </w:tc>
        <w:tc>
          <w:tcPr>
            <w:tcW w:w="1346"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设计难度中等，有少量指定功能未完成。</w:t>
            </w:r>
          </w:p>
        </w:tc>
        <w:tc>
          <w:tcPr>
            <w:tcW w:w="1205"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设计难度低，未完成指定功能。</w:t>
            </w:r>
          </w:p>
        </w:tc>
        <w:tc>
          <w:tcPr>
            <w:tcW w:w="767" w:type="dxa"/>
          </w:tcPr>
          <w:p>
            <w:pPr>
              <w:widowControl/>
              <w:tabs>
                <w:tab w:val="left" w:pos="4085"/>
              </w:tabs>
              <w:spacing w:before="90" w:after="90"/>
              <w:jc w:val="left"/>
              <w:rPr>
                <w:rFonts w:eastAsia="楷体_GB2312"/>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2"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报告质量（权重0.3）</w:t>
            </w:r>
          </w:p>
        </w:tc>
        <w:tc>
          <w:tcPr>
            <w:tcW w:w="1701"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完成报告要求的所有内容，系统功能需求分析详尽，设计思路表述清晰，测试分析合理，报告结构严谨，文字通顺，用语规范。</w:t>
            </w:r>
          </w:p>
        </w:tc>
        <w:tc>
          <w:tcPr>
            <w:tcW w:w="1346"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完成报告要求的所有内容，各部分内容质量良好。</w:t>
            </w:r>
          </w:p>
        </w:tc>
        <w:tc>
          <w:tcPr>
            <w:tcW w:w="1347"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完成报告要求的所有内容，各部分内容质量中等。</w:t>
            </w:r>
          </w:p>
        </w:tc>
        <w:tc>
          <w:tcPr>
            <w:tcW w:w="1346"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基本完成报告内容，但部分内容不完善。</w:t>
            </w:r>
          </w:p>
        </w:tc>
        <w:tc>
          <w:tcPr>
            <w:tcW w:w="1205"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报告内容不完整。</w:t>
            </w:r>
          </w:p>
        </w:tc>
        <w:tc>
          <w:tcPr>
            <w:tcW w:w="767" w:type="dxa"/>
          </w:tcPr>
          <w:p>
            <w:pPr>
              <w:widowControl/>
              <w:tabs>
                <w:tab w:val="left" w:pos="4085"/>
              </w:tabs>
              <w:spacing w:before="90" w:after="90"/>
              <w:jc w:val="left"/>
              <w:rPr>
                <w:rFonts w:eastAsia="楷体_GB2312"/>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7" w:type="dxa"/>
            <w:gridSpan w:val="6"/>
          </w:tcPr>
          <w:p>
            <w:pPr>
              <w:widowControl/>
              <w:tabs>
                <w:tab w:val="left" w:pos="4085"/>
              </w:tabs>
              <w:spacing w:before="90" w:after="90"/>
              <w:jc w:val="left"/>
              <w:rPr>
                <w:rFonts w:eastAsia="楷体_GB2312"/>
                <w:color w:val="000000"/>
                <w:kern w:val="0"/>
                <w:sz w:val="24"/>
              </w:rPr>
            </w:pPr>
          </w:p>
        </w:tc>
        <w:tc>
          <w:tcPr>
            <w:tcW w:w="767" w:type="dxa"/>
          </w:tcPr>
          <w:p>
            <w:pPr>
              <w:widowControl/>
              <w:tabs>
                <w:tab w:val="left" w:pos="4085"/>
              </w:tabs>
              <w:spacing w:before="90" w:after="90"/>
              <w:jc w:val="left"/>
              <w:rPr>
                <w:rFonts w:eastAsia="楷体_GB2312"/>
                <w:color w:val="000000"/>
                <w:kern w:val="0"/>
                <w:sz w:val="24"/>
              </w:rPr>
            </w:pPr>
            <w:r>
              <w:rPr>
                <w:rFonts w:eastAsia="楷体_GB2312"/>
                <w:color w:val="000000"/>
                <w:kern w:val="0"/>
                <w:sz w:val="24"/>
              </w:rPr>
              <w:t>总分100</w:t>
            </w:r>
          </w:p>
        </w:tc>
      </w:tr>
    </w:tbl>
    <w:p>
      <w:pPr>
        <w:widowControl/>
        <w:spacing w:line="460" w:lineRule="exact"/>
        <w:ind w:firstLine="447" w:firstLineChars="186"/>
        <w:jc w:val="left"/>
        <w:rPr>
          <w:b/>
          <w:color w:val="000000"/>
          <w:kern w:val="0"/>
          <w:sz w:val="24"/>
        </w:rPr>
      </w:pPr>
      <w:r>
        <w:rPr>
          <w:b/>
          <w:color w:val="000000"/>
          <w:kern w:val="0"/>
          <w:sz w:val="24"/>
        </w:rPr>
        <w:t>五、教材及参考书目</w:t>
      </w:r>
    </w:p>
    <w:p>
      <w:pPr>
        <w:widowControl/>
        <w:snapToGrid w:val="0"/>
        <w:spacing w:line="360" w:lineRule="auto"/>
        <w:jc w:val="left"/>
        <w:rPr>
          <w:rFonts w:eastAsia="楷体_GB2312"/>
          <w:bCs/>
          <w:color w:val="000000"/>
          <w:kern w:val="0"/>
          <w:sz w:val="24"/>
          <w:szCs w:val="21"/>
        </w:rPr>
      </w:pPr>
      <w:r>
        <w:rPr>
          <w:rFonts w:eastAsia="楷体_GB2312"/>
          <w:bCs/>
          <w:color w:val="000000"/>
          <w:kern w:val="0"/>
          <w:sz w:val="24"/>
          <w:szCs w:val="21"/>
        </w:rPr>
        <w:t>[1] 谭浩强编，《C程序设计（第五版）》，清华大学出版社，2017年出版</w:t>
      </w:r>
    </w:p>
    <w:p>
      <w:pPr>
        <w:widowControl/>
        <w:snapToGrid w:val="0"/>
        <w:spacing w:line="360" w:lineRule="auto"/>
        <w:jc w:val="left"/>
        <w:rPr>
          <w:rFonts w:eastAsia="楷体_GB2312"/>
          <w:bCs/>
          <w:color w:val="000000"/>
          <w:kern w:val="0"/>
          <w:sz w:val="24"/>
          <w:szCs w:val="21"/>
        </w:rPr>
      </w:pPr>
      <w:r>
        <w:rPr>
          <w:rFonts w:eastAsia="楷体_GB2312"/>
          <w:bCs/>
          <w:color w:val="000000"/>
          <w:kern w:val="0"/>
          <w:sz w:val="24"/>
          <w:szCs w:val="21"/>
        </w:rPr>
        <w:t>[2] 谭浩强，《C程序设计题解与上机指导（第五版）》，清华大学出版社，2017年出版</w:t>
      </w:r>
    </w:p>
    <w:p>
      <w:pPr>
        <w:widowControl/>
        <w:snapToGrid w:val="0"/>
        <w:spacing w:line="360" w:lineRule="auto"/>
        <w:jc w:val="left"/>
        <w:rPr>
          <w:rFonts w:eastAsia="楷体_GB2312"/>
          <w:bCs/>
          <w:kern w:val="0"/>
          <w:sz w:val="24"/>
          <w:szCs w:val="21"/>
        </w:rPr>
      </w:pPr>
      <w:r>
        <w:rPr>
          <w:rFonts w:eastAsia="楷体_GB2312"/>
          <w:bCs/>
          <w:color w:val="000000"/>
          <w:kern w:val="0"/>
          <w:sz w:val="24"/>
          <w:szCs w:val="21"/>
        </w:rPr>
        <w:t>[3] 谭浩强，《C程序设计</w:t>
      </w:r>
      <w:r>
        <w:rPr>
          <w:rFonts w:eastAsia="楷体_GB2312"/>
          <w:bCs/>
          <w:kern w:val="0"/>
          <w:sz w:val="24"/>
          <w:szCs w:val="21"/>
        </w:rPr>
        <w:t>试题汇编》，清华大学出版社，2004年出版</w:t>
      </w:r>
    </w:p>
    <w:p>
      <w:pPr>
        <w:widowControl/>
        <w:spacing w:line="460" w:lineRule="exact"/>
        <w:ind w:firstLine="447" w:firstLineChars="186"/>
        <w:jc w:val="left"/>
        <w:rPr>
          <w:b/>
          <w:kern w:val="0"/>
          <w:sz w:val="24"/>
        </w:rPr>
      </w:pPr>
      <w:r>
        <w:rPr>
          <w:b/>
          <w:kern w:val="0"/>
          <w:sz w:val="24"/>
        </w:rPr>
        <w:t>六、说明</w:t>
      </w:r>
    </w:p>
    <w:p>
      <w:pPr>
        <w:spacing w:line="460" w:lineRule="exact"/>
        <w:ind w:firstLine="420" w:firstLineChars="200"/>
        <w:rPr>
          <w:b/>
          <w:bCs/>
          <w:szCs w:val="21"/>
        </w:rPr>
      </w:pPr>
      <w:r>
        <w:rPr>
          <w:b/>
          <w:bCs/>
          <w:szCs w:val="21"/>
        </w:rPr>
        <w:t>（一）与相关课程的分工衔接</w:t>
      </w:r>
    </w:p>
    <w:p>
      <w:pPr>
        <w:widowControl/>
        <w:ind w:firstLine="360" w:firstLineChars="150"/>
        <w:jc w:val="left"/>
        <w:rPr>
          <w:rFonts w:eastAsia="楷体_GB2312"/>
          <w:kern w:val="0"/>
          <w:sz w:val="24"/>
          <w:szCs w:val="21"/>
        </w:rPr>
      </w:pPr>
      <w:r>
        <w:rPr>
          <w:rFonts w:eastAsia="楷体_GB2312"/>
          <w:kern w:val="0"/>
          <w:sz w:val="24"/>
          <w:szCs w:val="21"/>
        </w:rPr>
        <w:t xml:space="preserve">先修课程： 计算机导论、计算机应用基础  </w:t>
      </w:r>
    </w:p>
    <w:p>
      <w:pPr>
        <w:ind w:firstLine="420"/>
      </w:pPr>
      <w:r>
        <w:rPr>
          <w:rFonts w:eastAsia="楷体_GB2312"/>
          <w:szCs w:val="21"/>
        </w:rPr>
        <w:t>后续课程： 数据结构、Java程序设计、C#程序设计与.net技术</w:t>
      </w:r>
    </w:p>
    <w:p>
      <w:pPr>
        <w:spacing w:line="460" w:lineRule="exact"/>
        <w:ind w:firstLine="420" w:firstLineChars="200"/>
        <w:rPr>
          <w:b/>
          <w:bCs/>
          <w:szCs w:val="21"/>
        </w:rPr>
      </w:pPr>
      <w:r>
        <w:rPr>
          <w:b/>
          <w:bCs/>
          <w:szCs w:val="21"/>
        </w:rPr>
        <w:t>（二）其他说明</w:t>
      </w:r>
    </w:p>
    <w:p>
      <w:pPr>
        <w:spacing w:line="460" w:lineRule="exact"/>
        <w:ind w:firstLine="420"/>
      </w:pPr>
      <w:r>
        <w:t>无。</w:t>
      </w:r>
    </w:p>
    <w:p>
      <w:pPr>
        <w:widowControl/>
        <w:jc w:val="left"/>
        <w:rPr>
          <w:kern w:val="0"/>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隶书">
    <w:altName w:val="微软雅黑"/>
    <w:panose1 w:val="0201050906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33A4A"/>
    <w:multiLevelType w:val="multilevel"/>
    <w:tmpl w:val="00933A4A"/>
    <w:lvl w:ilvl="0" w:tentative="0">
      <w:start w:val="1"/>
      <w:numFmt w:val="upperLetter"/>
      <w:lvlText w:val="%1、"/>
      <w:lvlJc w:val="left"/>
      <w:pPr>
        <w:ind w:left="1320" w:hanging="720"/>
      </w:pPr>
      <w:rPr>
        <w:rFonts w:hint="default"/>
      </w:r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abstractNum w:abstractNumId="1">
    <w:nsid w:val="127B3A6B"/>
    <w:multiLevelType w:val="multilevel"/>
    <w:tmpl w:val="127B3A6B"/>
    <w:lvl w:ilvl="0" w:tentative="0">
      <w:start w:val="1"/>
      <w:numFmt w:val="upperLetter"/>
      <w:lvlText w:val="%1、"/>
      <w:lvlJc w:val="left"/>
      <w:pPr>
        <w:ind w:left="1320" w:hanging="720"/>
      </w:pPr>
      <w:rPr>
        <w:rFonts w:hint="default"/>
      </w:r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abstractNum w:abstractNumId="2">
    <w:nsid w:val="27DE213E"/>
    <w:multiLevelType w:val="multilevel"/>
    <w:tmpl w:val="27DE213E"/>
    <w:lvl w:ilvl="0" w:tentative="0">
      <w:start w:val="1"/>
      <w:numFmt w:val="bullet"/>
      <w:lvlText w:val=""/>
      <w:lvlJc w:val="left"/>
      <w:pPr>
        <w:ind w:left="1020" w:hanging="420"/>
      </w:pPr>
      <w:rPr>
        <w:rFonts w:hint="default" w:ascii="Wingdings" w:hAnsi="Wingdings"/>
      </w:rPr>
    </w:lvl>
    <w:lvl w:ilvl="1" w:tentative="0">
      <w:start w:val="1"/>
      <w:numFmt w:val="bullet"/>
      <w:lvlText w:val=""/>
      <w:lvlJc w:val="left"/>
      <w:pPr>
        <w:ind w:left="1440" w:hanging="420"/>
      </w:pPr>
      <w:rPr>
        <w:rFonts w:hint="default" w:ascii="Wingdings" w:hAnsi="Wingdings"/>
      </w:rPr>
    </w:lvl>
    <w:lvl w:ilvl="2" w:tentative="0">
      <w:start w:val="1"/>
      <w:numFmt w:val="bullet"/>
      <w:lvlText w:val=""/>
      <w:lvlJc w:val="left"/>
      <w:pPr>
        <w:ind w:left="1860" w:hanging="420"/>
      </w:pPr>
      <w:rPr>
        <w:rFonts w:hint="default" w:ascii="Wingdings" w:hAnsi="Wingdings"/>
      </w:rPr>
    </w:lvl>
    <w:lvl w:ilvl="3" w:tentative="0">
      <w:start w:val="1"/>
      <w:numFmt w:val="bullet"/>
      <w:lvlText w:val=""/>
      <w:lvlJc w:val="left"/>
      <w:pPr>
        <w:ind w:left="2280" w:hanging="420"/>
      </w:pPr>
      <w:rPr>
        <w:rFonts w:hint="default" w:ascii="Wingdings" w:hAnsi="Wingdings"/>
      </w:rPr>
    </w:lvl>
    <w:lvl w:ilvl="4" w:tentative="0">
      <w:start w:val="1"/>
      <w:numFmt w:val="bullet"/>
      <w:lvlText w:val=""/>
      <w:lvlJc w:val="left"/>
      <w:pPr>
        <w:ind w:left="2700" w:hanging="420"/>
      </w:pPr>
      <w:rPr>
        <w:rFonts w:hint="default" w:ascii="Wingdings" w:hAnsi="Wingdings"/>
      </w:rPr>
    </w:lvl>
    <w:lvl w:ilvl="5" w:tentative="0">
      <w:start w:val="1"/>
      <w:numFmt w:val="bullet"/>
      <w:lvlText w:val=""/>
      <w:lvlJc w:val="left"/>
      <w:pPr>
        <w:ind w:left="3120" w:hanging="420"/>
      </w:pPr>
      <w:rPr>
        <w:rFonts w:hint="default" w:ascii="Wingdings" w:hAnsi="Wingdings"/>
      </w:rPr>
    </w:lvl>
    <w:lvl w:ilvl="6" w:tentative="0">
      <w:start w:val="1"/>
      <w:numFmt w:val="bullet"/>
      <w:lvlText w:val=""/>
      <w:lvlJc w:val="left"/>
      <w:pPr>
        <w:ind w:left="3540" w:hanging="420"/>
      </w:pPr>
      <w:rPr>
        <w:rFonts w:hint="default" w:ascii="Wingdings" w:hAnsi="Wingdings"/>
      </w:rPr>
    </w:lvl>
    <w:lvl w:ilvl="7" w:tentative="0">
      <w:start w:val="1"/>
      <w:numFmt w:val="bullet"/>
      <w:lvlText w:val=""/>
      <w:lvlJc w:val="left"/>
      <w:pPr>
        <w:ind w:left="3960" w:hanging="420"/>
      </w:pPr>
      <w:rPr>
        <w:rFonts w:hint="default" w:ascii="Wingdings" w:hAnsi="Wingdings"/>
      </w:rPr>
    </w:lvl>
    <w:lvl w:ilvl="8" w:tentative="0">
      <w:start w:val="1"/>
      <w:numFmt w:val="bullet"/>
      <w:lvlText w:val=""/>
      <w:lvlJc w:val="left"/>
      <w:pPr>
        <w:ind w:left="4380" w:hanging="420"/>
      </w:pPr>
      <w:rPr>
        <w:rFonts w:hint="default" w:ascii="Wingdings" w:hAnsi="Wingdings"/>
      </w:rPr>
    </w:lvl>
  </w:abstractNum>
  <w:abstractNum w:abstractNumId="3">
    <w:nsid w:val="3B6F5928"/>
    <w:multiLevelType w:val="multilevel"/>
    <w:tmpl w:val="3B6F5928"/>
    <w:lvl w:ilvl="0" w:tentative="0">
      <w:start w:val="1"/>
      <w:numFmt w:val="japaneseCounting"/>
      <w:lvlText w:val="%1、"/>
      <w:lvlJc w:val="left"/>
      <w:pPr>
        <w:ind w:left="900" w:hanging="90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UyMzNlOTc0YTYwZmI3ZWVkMzBjMDllMjAyOTRhOWQifQ=="/>
  </w:docVars>
  <w:rsids>
    <w:rsidRoot w:val="0046692F"/>
    <w:rsid w:val="00000C23"/>
    <w:rsid w:val="00002F67"/>
    <w:rsid w:val="00005DCB"/>
    <w:rsid w:val="00007BFC"/>
    <w:rsid w:val="0001039E"/>
    <w:rsid w:val="000135A8"/>
    <w:rsid w:val="00014493"/>
    <w:rsid w:val="000162CA"/>
    <w:rsid w:val="0001681B"/>
    <w:rsid w:val="00033CA6"/>
    <w:rsid w:val="00037C58"/>
    <w:rsid w:val="00042981"/>
    <w:rsid w:val="00043025"/>
    <w:rsid w:val="0006770F"/>
    <w:rsid w:val="00072241"/>
    <w:rsid w:val="0007625D"/>
    <w:rsid w:val="00084B3D"/>
    <w:rsid w:val="000875E9"/>
    <w:rsid w:val="00093092"/>
    <w:rsid w:val="000B2796"/>
    <w:rsid w:val="000B3B74"/>
    <w:rsid w:val="000B4A32"/>
    <w:rsid w:val="000D29C1"/>
    <w:rsid w:val="000E44A8"/>
    <w:rsid w:val="000E7678"/>
    <w:rsid w:val="00106138"/>
    <w:rsid w:val="00113A50"/>
    <w:rsid w:val="0013164F"/>
    <w:rsid w:val="00133E8A"/>
    <w:rsid w:val="001348F7"/>
    <w:rsid w:val="00134F6F"/>
    <w:rsid w:val="0014769E"/>
    <w:rsid w:val="00153AA4"/>
    <w:rsid w:val="001574F2"/>
    <w:rsid w:val="00174A8B"/>
    <w:rsid w:val="0018028C"/>
    <w:rsid w:val="00186AD3"/>
    <w:rsid w:val="00187619"/>
    <w:rsid w:val="001A0449"/>
    <w:rsid w:val="001C149F"/>
    <w:rsid w:val="001D4C35"/>
    <w:rsid w:val="0020023C"/>
    <w:rsid w:val="00204440"/>
    <w:rsid w:val="002140B3"/>
    <w:rsid w:val="00214295"/>
    <w:rsid w:val="00214E2B"/>
    <w:rsid w:val="00216125"/>
    <w:rsid w:val="002411F3"/>
    <w:rsid w:val="00254CBB"/>
    <w:rsid w:val="0025658D"/>
    <w:rsid w:val="002671C9"/>
    <w:rsid w:val="00285E3C"/>
    <w:rsid w:val="0029042E"/>
    <w:rsid w:val="00292508"/>
    <w:rsid w:val="002952FC"/>
    <w:rsid w:val="00295B20"/>
    <w:rsid w:val="00296F20"/>
    <w:rsid w:val="00297DAE"/>
    <w:rsid w:val="002A0012"/>
    <w:rsid w:val="002B3521"/>
    <w:rsid w:val="002B3776"/>
    <w:rsid w:val="002B5B79"/>
    <w:rsid w:val="002B6371"/>
    <w:rsid w:val="002D0691"/>
    <w:rsid w:val="002E1CB0"/>
    <w:rsid w:val="002E68BD"/>
    <w:rsid w:val="0030265E"/>
    <w:rsid w:val="0030580C"/>
    <w:rsid w:val="003104DC"/>
    <w:rsid w:val="00311087"/>
    <w:rsid w:val="00317824"/>
    <w:rsid w:val="00324BE0"/>
    <w:rsid w:val="00326672"/>
    <w:rsid w:val="003404F6"/>
    <w:rsid w:val="00350839"/>
    <w:rsid w:val="00353CF1"/>
    <w:rsid w:val="00360E92"/>
    <w:rsid w:val="0036658B"/>
    <w:rsid w:val="00381E1E"/>
    <w:rsid w:val="003A54F3"/>
    <w:rsid w:val="003D1DA6"/>
    <w:rsid w:val="003D260D"/>
    <w:rsid w:val="00407221"/>
    <w:rsid w:val="004222AA"/>
    <w:rsid w:val="004379C1"/>
    <w:rsid w:val="00437E27"/>
    <w:rsid w:val="0044345D"/>
    <w:rsid w:val="00443E8B"/>
    <w:rsid w:val="00452605"/>
    <w:rsid w:val="004544E7"/>
    <w:rsid w:val="004643FC"/>
    <w:rsid w:val="0046692F"/>
    <w:rsid w:val="004678F4"/>
    <w:rsid w:val="00497643"/>
    <w:rsid w:val="00497A63"/>
    <w:rsid w:val="00497B0F"/>
    <w:rsid w:val="004A0EC1"/>
    <w:rsid w:val="004B2DDD"/>
    <w:rsid w:val="004B3641"/>
    <w:rsid w:val="004C090D"/>
    <w:rsid w:val="004F6A9E"/>
    <w:rsid w:val="0050058C"/>
    <w:rsid w:val="00502F8C"/>
    <w:rsid w:val="005211AA"/>
    <w:rsid w:val="00527BC0"/>
    <w:rsid w:val="0056487F"/>
    <w:rsid w:val="00566B2D"/>
    <w:rsid w:val="00576115"/>
    <w:rsid w:val="005776D3"/>
    <w:rsid w:val="00596043"/>
    <w:rsid w:val="005964AB"/>
    <w:rsid w:val="005A3BB0"/>
    <w:rsid w:val="005C3F89"/>
    <w:rsid w:val="005C69AC"/>
    <w:rsid w:val="005E0606"/>
    <w:rsid w:val="005E10B1"/>
    <w:rsid w:val="005E3B80"/>
    <w:rsid w:val="006206C2"/>
    <w:rsid w:val="006230CF"/>
    <w:rsid w:val="00627841"/>
    <w:rsid w:val="00631FD4"/>
    <w:rsid w:val="00634E50"/>
    <w:rsid w:val="006439E7"/>
    <w:rsid w:val="00660147"/>
    <w:rsid w:val="0066075C"/>
    <w:rsid w:val="006632B2"/>
    <w:rsid w:val="006661CA"/>
    <w:rsid w:val="00670B04"/>
    <w:rsid w:val="006715DA"/>
    <w:rsid w:val="00694DEC"/>
    <w:rsid w:val="006A5CD9"/>
    <w:rsid w:val="006C25AE"/>
    <w:rsid w:val="006C42AC"/>
    <w:rsid w:val="006C666A"/>
    <w:rsid w:val="006F2CDE"/>
    <w:rsid w:val="00716C51"/>
    <w:rsid w:val="00730C7B"/>
    <w:rsid w:val="00730E61"/>
    <w:rsid w:val="00732D49"/>
    <w:rsid w:val="00741B83"/>
    <w:rsid w:val="00743784"/>
    <w:rsid w:val="007459D6"/>
    <w:rsid w:val="007475EB"/>
    <w:rsid w:val="00751555"/>
    <w:rsid w:val="00754FD2"/>
    <w:rsid w:val="007620DE"/>
    <w:rsid w:val="0077520B"/>
    <w:rsid w:val="00796D68"/>
    <w:rsid w:val="007C0E37"/>
    <w:rsid w:val="007D2D86"/>
    <w:rsid w:val="007E18F0"/>
    <w:rsid w:val="007F29B2"/>
    <w:rsid w:val="00806D99"/>
    <w:rsid w:val="00811B17"/>
    <w:rsid w:val="00822F70"/>
    <w:rsid w:val="00823D84"/>
    <w:rsid w:val="00827ED4"/>
    <w:rsid w:val="008348C5"/>
    <w:rsid w:val="00842770"/>
    <w:rsid w:val="00862312"/>
    <w:rsid w:val="008662CF"/>
    <w:rsid w:val="0087397A"/>
    <w:rsid w:val="008B77DE"/>
    <w:rsid w:val="008C0D52"/>
    <w:rsid w:val="008C50F9"/>
    <w:rsid w:val="008C51CC"/>
    <w:rsid w:val="008D4262"/>
    <w:rsid w:val="008D4E11"/>
    <w:rsid w:val="008D60EE"/>
    <w:rsid w:val="008E0290"/>
    <w:rsid w:val="008E0729"/>
    <w:rsid w:val="008E5F72"/>
    <w:rsid w:val="008E6680"/>
    <w:rsid w:val="008E73EF"/>
    <w:rsid w:val="008F69B8"/>
    <w:rsid w:val="009122A4"/>
    <w:rsid w:val="009127C9"/>
    <w:rsid w:val="009406B5"/>
    <w:rsid w:val="009478F9"/>
    <w:rsid w:val="00960007"/>
    <w:rsid w:val="009647A6"/>
    <w:rsid w:val="00966E09"/>
    <w:rsid w:val="00967706"/>
    <w:rsid w:val="00971DAF"/>
    <w:rsid w:val="0098335C"/>
    <w:rsid w:val="0098567F"/>
    <w:rsid w:val="00986114"/>
    <w:rsid w:val="009952AB"/>
    <w:rsid w:val="009A4F0D"/>
    <w:rsid w:val="009A7B1A"/>
    <w:rsid w:val="009B0416"/>
    <w:rsid w:val="009B15FE"/>
    <w:rsid w:val="009B2E17"/>
    <w:rsid w:val="009E0BB8"/>
    <w:rsid w:val="009F24F1"/>
    <w:rsid w:val="009F453D"/>
    <w:rsid w:val="009F5EBA"/>
    <w:rsid w:val="00A162E8"/>
    <w:rsid w:val="00A2273E"/>
    <w:rsid w:val="00A3272A"/>
    <w:rsid w:val="00A42605"/>
    <w:rsid w:val="00A50615"/>
    <w:rsid w:val="00A528B4"/>
    <w:rsid w:val="00A52A69"/>
    <w:rsid w:val="00A54AB0"/>
    <w:rsid w:val="00A70A3A"/>
    <w:rsid w:val="00A70AD5"/>
    <w:rsid w:val="00A82D6A"/>
    <w:rsid w:val="00A83BDF"/>
    <w:rsid w:val="00A866CB"/>
    <w:rsid w:val="00A9341B"/>
    <w:rsid w:val="00AA5725"/>
    <w:rsid w:val="00AB5639"/>
    <w:rsid w:val="00AB64E5"/>
    <w:rsid w:val="00AE2B00"/>
    <w:rsid w:val="00AF030F"/>
    <w:rsid w:val="00AF52D5"/>
    <w:rsid w:val="00B07A13"/>
    <w:rsid w:val="00B21329"/>
    <w:rsid w:val="00B2193D"/>
    <w:rsid w:val="00B21E04"/>
    <w:rsid w:val="00B320E8"/>
    <w:rsid w:val="00B331D8"/>
    <w:rsid w:val="00B33574"/>
    <w:rsid w:val="00B53382"/>
    <w:rsid w:val="00B53AC1"/>
    <w:rsid w:val="00B700AA"/>
    <w:rsid w:val="00B72339"/>
    <w:rsid w:val="00B84DB4"/>
    <w:rsid w:val="00B86C01"/>
    <w:rsid w:val="00B927DF"/>
    <w:rsid w:val="00B94807"/>
    <w:rsid w:val="00B977BF"/>
    <w:rsid w:val="00BA0343"/>
    <w:rsid w:val="00BA4EBB"/>
    <w:rsid w:val="00BA7FC4"/>
    <w:rsid w:val="00BB7968"/>
    <w:rsid w:val="00BD67C6"/>
    <w:rsid w:val="00BF4E9E"/>
    <w:rsid w:val="00C00BAD"/>
    <w:rsid w:val="00C1378D"/>
    <w:rsid w:val="00C26EAE"/>
    <w:rsid w:val="00C52D09"/>
    <w:rsid w:val="00C56130"/>
    <w:rsid w:val="00C56A3C"/>
    <w:rsid w:val="00C73AB6"/>
    <w:rsid w:val="00C81B35"/>
    <w:rsid w:val="00C934CD"/>
    <w:rsid w:val="00C97FDA"/>
    <w:rsid w:val="00CC123C"/>
    <w:rsid w:val="00CC1EE0"/>
    <w:rsid w:val="00CD42A3"/>
    <w:rsid w:val="00CF0C47"/>
    <w:rsid w:val="00CF38A9"/>
    <w:rsid w:val="00D022F4"/>
    <w:rsid w:val="00D037E4"/>
    <w:rsid w:val="00D12986"/>
    <w:rsid w:val="00D17EA2"/>
    <w:rsid w:val="00D21694"/>
    <w:rsid w:val="00D33DC2"/>
    <w:rsid w:val="00D36B6A"/>
    <w:rsid w:val="00D4224F"/>
    <w:rsid w:val="00D67534"/>
    <w:rsid w:val="00D71FC9"/>
    <w:rsid w:val="00D77204"/>
    <w:rsid w:val="00D80694"/>
    <w:rsid w:val="00D83E4D"/>
    <w:rsid w:val="00D84B4D"/>
    <w:rsid w:val="00D944C5"/>
    <w:rsid w:val="00D95520"/>
    <w:rsid w:val="00DA2F09"/>
    <w:rsid w:val="00DB4313"/>
    <w:rsid w:val="00DC0167"/>
    <w:rsid w:val="00DC4228"/>
    <w:rsid w:val="00DC6F81"/>
    <w:rsid w:val="00DE1B16"/>
    <w:rsid w:val="00DE47BE"/>
    <w:rsid w:val="00DF05A4"/>
    <w:rsid w:val="00DF2CD7"/>
    <w:rsid w:val="00DF5AA3"/>
    <w:rsid w:val="00E23E3C"/>
    <w:rsid w:val="00E465AC"/>
    <w:rsid w:val="00E46B51"/>
    <w:rsid w:val="00E6637B"/>
    <w:rsid w:val="00E70371"/>
    <w:rsid w:val="00E71A0F"/>
    <w:rsid w:val="00E745C7"/>
    <w:rsid w:val="00E8352C"/>
    <w:rsid w:val="00E90BBB"/>
    <w:rsid w:val="00E93CA1"/>
    <w:rsid w:val="00E97280"/>
    <w:rsid w:val="00EA25AA"/>
    <w:rsid w:val="00EB2957"/>
    <w:rsid w:val="00EC7676"/>
    <w:rsid w:val="00ED197B"/>
    <w:rsid w:val="00ED6AF8"/>
    <w:rsid w:val="00F0243B"/>
    <w:rsid w:val="00F04EFC"/>
    <w:rsid w:val="00F06C4B"/>
    <w:rsid w:val="00F14FF5"/>
    <w:rsid w:val="00F25259"/>
    <w:rsid w:val="00F36F17"/>
    <w:rsid w:val="00F371CC"/>
    <w:rsid w:val="00F4004A"/>
    <w:rsid w:val="00F4004F"/>
    <w:rsid w:val="00F414DC"/>
    <w:rsid w:val="00F53A37"/>
    <w:rsid w:val="00F55591"/>
    <w:rsid w:val="00F55697"/>
    <w:rsid w:val="00F717EF"/>
    <w:rsid w:val="00F725BF"/>
    <w:rsid w:val="00F77149"/>
    <w:rsid w:val="00F92A94"/>
    <w:rsid w:val="00F97152"/>
    <w:rsid w:val="00FB065D"/>
    <w:rsid w:val="00FB7BFD"/>
    <w:rsid w:val="00FC1316"/>
    <w:rsid w:val="00FD42E3"/>
    <w:rsid w:val="00FD6557"/>
    <w:rsid w:val="00FE4F55"/>
    <w:rsid w:val="00FF128A"/>
    <w:rsid w:val="03ED2DAC"/>
    <w:rsid w:val="1C0812DC"/>
    <w:rsid w:val="275D1218"/>
    <w:rsid w:val="35724BB1"/>
    <w:rsid w:val="4D6A3FBD"/>
    <w:rsid w:val="50D06C2D"/>
    <w:rsid w:val="536C1D08"/>
    <w:rsid w:val="7CD91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Indent"/>
    <w:basedOn w:val="1"/>
    <w:link w:val="20"/>
    <w:qFormat/>
    <w:uiPriority w:val="99"/>
    <w:pPr>
      <w:spacing w:after="120"/>
      <w:ind w:left="420" w:leftChars="200"/>
    </w:pPr>
    <w:rPr>
      <w:szCs w:val="24"/>
    </w:rPr>
  </w:style>
  <w:style w:type="paragraph" w:styleId="5">
    <w:name w:val="Plain Text"/>
    <w:basedOn w:val="1"/>
    <w:link w:val="21"/>
    <w:qFormat/>
    <w:uiPriority w:val="0"/>
    <w:rPr>
      <w:rFonts w:ascii="宋体" w:hAnsi="Courier New"/>
    </w:rPr>
  </w:style>
  <w:style w:type="paragraph" w:styleId="6">
    <w:name w:val="footer"/>
    <w:basedOn w:val="1"/>
    <w:link w:val="17"/>
    <w:unhideWhenUsed/>
    <w:uiPriority w:val="99"/>
    <w:pPr>
      <w:tabs>
        <w:tab w:val="center" w:pos="4153"/>
        <w:tab w:val="right" w:pos="8306"/>
      </w:tabs>
      <w:snapToGrid w:val="0"/>
      <w:jc w:val="left"/>
    </w:pPr>
    <w:rPr>
      <w:sz w:val="18"/>
      <w:szCs w:val="18"/>
    </w:rPr>
  </w:style>
  <w:style w:type="paragraph" w:styleId="7">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8">
    <w:name w:val="Title"/>
    <w:basedOn w:val="1"/>
    <w:next w:val="1"/>
    <w:link w:val="14"/>
    <w:qFormat/>
    <w:uiPriority w:val="10"/>
    <w:pPr>
      <w:spacing w:before="240" w:after="60"/>
      <w:jc w:val="center"/>
      <w:outlineLvl w:val="0"/>
    </w:pPr>
    <w:rPr>
      <w:rFonts w:asciiTheme="majorHAnsi" w:hAnsiTheme="majorHAnsi" w:eastAsiaTheme="majorEastAsia" w:cstheme="majorBidi"/>
      <w:b/>
      <w:bCs/>
      <w:sz w:val="32"/>
      <w:szCs w:val="32"/>
    </w:rPr>
  </w:style>
  <w:style w:type="table" w:styleId="10">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semiHidden/>
    <w:unhideWhenUsed/>
    <w:uiPriority w:val="99"/>
    <w:rPr>
      <w:color w:val="954F72" w:themeColor="followedHyperlink"/>
      <w:u w:val="single"/>
      <w14:textFill>
        <w14:solidFill>
          <w14:schemeClr w14:val="folHlink"/>
        </w14:solidFill>
      </w14:textFill>
    </w:rPr>
  </w:style>
  <w:style w:type="character" w:styleId="13">
    <w:name w:val="Hyperlink"/>
    <w:basedOn w:val="11"/>
    <w:unhideWhenUsed/>
    <w:uiPriority w:val="99"/>
    <w:rPr>
      <w:color w:val="0563C1" w:themeColor="hyperlink"/>
      <w:u w:val="single"/>
      <w14:textFill>
        <w14:solidFill>
          <w14:schemeClr w14:val="hlink"/>
        </w14:solidFill>
      </w14:textFill>
    </w:rPr>
  </w:style>
  <w:style w:type="character" w:customStyle="1" w:styleId="14">
    <w:name w:val="标题 字符"/>
    <w:basedOn w:val="11"/>
    <w:link w:val="8"/>
    <w:uiPriority w:val="10"/>
    <w:rPr>
      <w:rFonts w:asciiTheme="majorHAnsi" w:hAnsiTheme="majorHAnsi" w:eastAsiaTheme="majorEastAsia" w:cstheme="majorBidi"/>
      <w:b/>
      <w:bCs/>
      <w:sz w:val="32"/>
      <w:szCs w:val="32"/>
    </w:rPr>
  </w:style>
  <w:style w:type="character" w:customStyle="1" w:styleId="15">
    <w:name w:val="标题 1 字符"/>
    <w:basedOn w:val="11"/>
    <w:link w:val="2"/>
    <w:uiPriority w:val="9"/>
    <w:rPr>
      <w:b/>
      <w:bCs/>
      <w:kern w:val="44"/>
      <w:sz w:val="44"/>
      <w:szCs w:val="44"/>
    </w:rPr>
  </w:style>
  <w:style w:type="character" w:customStyle="1" w:styleId="16">
    <w:name w:val="页眉 字符"/>
    <w:basedOn w:val="11"/>
    <w:link w:val="7"/>
    <w:uiPriority w:val="99"/>
    <w:rPr>
      <w:sz w:val="18"/>
      <w:szCs w:val="18"/>
    </w:rPr>
  </w:style>
  <w:style w:type="character" w:customStyle="1" w:styleId="17">
    <w:name w:val="页脚 字符"/>
    <w:basedOn w:val="11"/>
    <w:link w:val="6"/>
    <w:uiPriority w:val="99"/>
    <w:rPr>
      <w:sz w:val="18"/>
      <w:szCs w:val="18"/>
    </w:rPr>
  </w:style>
  <w:style w:type="character" w:customStyle="1" w:styleId="18">
    <w:name w:val="正文文本缩进 字符"/>
    <w:basedOn w:val="11"/>
    <w:semiHidden/>
    <w:uiPriority w:val="99"/>
  </w:style>
  <w:style w:type="character" w:customStyle="1" w:styleId="19">
    <w:name w:val="纯文本 字符"/>
    <w:basedOn w:val="11"/>
    <w:semiHidden/>
    <w:uiPriority w:val="99"/>
    <w:rPr>
      <w:rFonts w:hAnsi="Courier New" w:cs="Courier New" w:asciiTheme="minorEastAsia"/>
    </w:rPr>
  </w:style>
  <w:style w:type="character" w:customStyle="1" w:styleId="20">
    <w:name w:val="正文文本缩进 字符1"/>
    <w:link w:val="4"/>
    <w:qFormat/>
    <w:locked/>
    <w:uiPriority w:val="99"/>
    <w:rPr>
      <w:szCs w:val="24"/>
    </w:rPr>
  </w:style>
  <w:style w:type="character" w:customStyle="1" w:styleId="21">
    <w:name w:val="纯文本 字符1"/>
    <w:link w:val="5"/>
    <w:qFormat/>
    <w:locked/>
    <w:uiPriority w:val="0"/>
    <w:rPr>
      <w:rFonts w:ascii="宋体" w:hAnsi="Courier New"/>
    </w:rPr>
  </w:style>
  <w:style w:type="paragraph" w:styleId="22">
    <w:name w:val="List Paragraph"/>
    <w:basedOn w:val="1"/>
    <w:qFormat/>
    <w:uiPriority w:val="34"/>
    <w:pPr>
      <w:ind w:firstLine="420" w:firstLineChars="200"/>
    </w:pPr>
  </w:style>
  <w:style w:type="character" w:customStyle="1" w:styleId="23">
    <w:name w:val="Unresolved Mention"/>
    <w:basedOn w:val="11"/>
    <w:semiHidden/>
    <w:unhideWhenUsed/>
    <w:uiPriority w:val="99"/>
    <w:rPr>
      <w:color w:val="605E5C"/>
      <w:shd w:val="clear" w:color="auto" w:fill="E1DFDD"/>
    </w:rPr>
  </w:style>
  <w:style w:type="character" w:customStyle="1" w:styleId="24">
    <w:name w:val="标题 2 字符"/>
    <w:basedOn w:val="11"/>
    <w:link w:val="3"/>
    <w:uiPriority w:val="9"/>
    <w:rPr>
      <w:rFonts w:asciiTheme="majorHAnsi" w:hAnsiTheme="majorHAnsi" w:eastAsiaTheme="majorEastAsia" w:cstheme="majorBidi"/>
      <w:b/>
      <w:bCs/>
      <w:sz w:val="32"/>
      <w:szCs w:val="32"/>
    </w:rPr>
  </w:style>
  <w:style w:type="character" w:customStyle="1" w:styleId="25">
    <w:name w:val="fontstyle01"/>
    <w:basedOn w:val="11"/>
    <w:uiPriority w:val="0"/>
    <w:rPr>
      <w:rFonts w:hint="eastAsia" w:ascii="隶书" w:eastAsia="隶书"/>
      <w:color w:val="000000"/>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3913</Words>
  <Characters>4104</Characters>
  <Lines>38</Lines>
  <Paragraphs>10</Paragraphs>
  <TotalTime>405</TotalTime>
  <ScaleCrop>false</ScaleCrop>
  <LinksUpToDate>false</LinksUpToDate>
  <CharactersWithSpaces>4373</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2021-12-15T02:31:00Z</dcterms:created>
  <dc:creator>LiHongShu</dc:creator>
  <cp:lastModifiedBy>beaver</cp:lastModifiedBy>
  <cp:lastPrinted>2021-12-15T07:41:00Z</cp:lastPrinted>
  <dcterms:modified xsi:type="dcterms:W3CDTF">2022-12-21T22:34:39Z</dcterms:modified>
  <cp:revision>322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2022-12-01T08:54:56Z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83d1e559-7591-460e-89c6-eb4939c65988</vt:lpwstr>
  </property>
  <property fmtid="{D5CDD505-2E9C-101B-9397-08002B2CF9AE}" pid="7" name="MSIP_Label_defa4170-0d19-0005-0004-bc88714345d2_ActionId">
    <vt:lpwstr>b67f1c3f-450e-47ed-a1ec-aeee513950a9</vt:lpwstr>
  </property>
  <property fmtid="{D5CDD505-2E9C-101B-9397-08002B2CF9AE}" pid="8" name="MSIP_Label_defa4170-0d19-0005-0004-bc88714345d2_ContentBits">
    <vt:lpwstr>0</vt:lpwstr>
  </property>
  <property fmtid="{D5CDD505-2E9C-101B-9397-08002B2CF9AE}" pid="9" name="KSOProductBuildVer">
    <vt:lpwstr>2052-11.1.0.12980</vt:lpwstr>
  </property>
  <property fmtid="{D5CDD505-2E9C-101B-9397-08002B2CF9AE}" pid="10" name="ICV">
    <vt:lpwstr>C608C0C643324B0C8E1C2701A6C2A77F</vt:lpwstr>
  </property>
</Properties>
</file>