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C7EDA">
      <w:pPr>
        <w:pStyle w:val="2"/>
        <w:bidi w:val="0"/>
        <w:jc w:val="center"/>
        <w:rPr>
          <w:rFonts w:hint="eastAsia"/>
          <w:lang w:val="en-US" w:eastAsia="zh-CN"/>
        </w:rPr>
      </w:pPr>
      <w:r>
        <w:rPr>
          <w:rFonts w:hint="eastAsia"/>
          <w:lang w:val="en-US" w:eastAsia="zh-CN"/>
        </w:rPr>
        <w:t>课本问题索引整理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98"/>
        <w:gridCol w:w="4982"/>
        <w:gridCol w:w="2840"/>
      </w:tblGrid>
      <w:tr w14:paraId="0D04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98" w:type="dxa"/>
            <w:shd w:val="clear" w:color="auto" w:fill="E7E6E6" w:themeFill="background2"/>
          </w:tcPr>
          <w:p w14:paraId="3D310FAC">
            <w:pPr>
              <w:numPr>
                <w:numId w:val="0"/>
              </w:numPr>
              <w:spacing w:line="360" w:lineRule="auto"/>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编号</w:t>
            </w:r>
          </w:p>
        </w:tc>
        <w:tc>
          <w:tcPr>
            <w:tcW w:w="4982" w:type="dxa"/>
            <w:shd w:val="clear" w:color="auto" w:fill="E7E6E6" w:themeFill="background2"/>
            <w:vAlign w:val="top"/>
          </w:tcPr>
          <w:p w14:paraId="76B858D5">
            <w:pPr>
              <w:numPr>
                <w:ilvl w:val="0"/>
                <w:numId w:val="0"/>
              </w:numPr>
              <w:spacing w:line="360" w:lineRule="auto"/>
              <w:ind w:left="0" w:leftChars="0" w:firstLine="0" w:firstLineChars="0"/>
              <w:jc w:val="center"/>
              <w:rPr>
                <w:rFonts w:hint="default" w:ascii="Calibri" w:hAnsi="Calibri" w:eastAsia="宋体" w:cs="宋体"/>
                <w:b/>
                <w:bCs/>
                <w:color w:val="auto"/>
                <w:kern w:val="2"/>
                <w:sz w:val="24"/>
                <w:szCs w:val="32"/>
                <w:vertAlign w:val="baseline"/>
                <w:lang w:val="en-US" w:eastAsia="zh-CN" w:bidi="ar-SA"/>
              </w:rPr>
            </w:pPr>
            <w:r>
              <w:rPr>
                <w:rFonts w:hint="eastAsia"/>
                <w:b/>
                <w:bCs/>
                <w:color w:val="auto"/>
                <w:sz w:val="24"/>
                <w:szCs w:val="32"/>
                <w:vertAlign w:val="baseline"/>
                <w:lang w:val="en-US" w:eastAsia="zh-CN"/>
              </w:rPr>
              <w:t>内容</w:t>
            </w:r>
          </w:p>
        </w:tc>
        <w:tc>
          <w:tcPr>
            <w:tcW w:w="2840" w:type="dxa"/>
            <w:shd w:val="clear" w:color="auto" w:fill="E7E6E6" w:themeFill="background2"/>
            <w:vAlign w:val="top"/>
          </w:tcPr>
          <w:p w14:paraId="49A96786">
            <w:pPr>
              <w:numPr>
                <w:ilvl w:val="0"/>
                <w:numId w:val="0"/>
              </w:numPr>
              <w:spacing w:line="360" w:lineRule="auto"/>
              <w:ind w:left="0" w:leftChars="0" w:firstLine="0" w:firstLineChars="0"/>
              <w:jc w:val="center"/>
              <w:rPr>
                <w:rFonts w:hint="eastAsia" w:ascii="Calibri" w:hAnsi="Calibri" w:eastAsia="宋体" w:cs="宋体"/>
                <w:b/>
                <w:bCs/>
                <w:color w:val="auto"/>
                <w:kern w:val="2"/>
                <w:sz w:val="24"/>
                <w:szCs w:val="32"/>
                <w:vertAlign w:val="baseline"/>
                <w:lang w:val="en-US" w:eastAsia="zh-CN" w:bidi="ar-SA"/>
              </w:rPr>
            </w:pPr>
            <w:r>
              <w:rPr>
                <w:rFonts w:hint="eastAsia"/>
                <w:b/>
                <w:bCs/>
                <w:color w:val="auto"/>
                <w:sz w:val="24"/>
                <w:szCs w:val="32"/>
                <w:vertAlign w:val="baseline"/>
                <w:lang w:val="en-US" w:eastAsia="zh-CN"/>
              </w:rPr>
              <w:t>页码</w:t>
            </w:r>
          </w:p>
        </w:tc>
      </w:tr>
      <w:tr w14:paraId="04B5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606168F5">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w:t>
            </w:r>
          </w:p>
        </w:tc>
        <w:tc>
          <w:tcPr>
            <w:tcW w:w="4982" w:type="dxa"/>
            <w:shd w:val="clear"/>
            <w:vAlign w:val="top"/>
          </w:tcPr>
          <w:p w14:paraId="7AB31008">
            <w:pPr>
              <w:numPr>
                <w:ilvl w:val="0"/>
                <w:numId w:val="0"/>
              </w:numPr>
              <w:spacing w:line="360" w:lineRule="auto"/>
              <w:ind w:left="0" w:leftChars="0" w:firstLine="0" w:firstLineChars="0"/>
              <w:jc w:val="center"/>
              <w:rPr>
                <w:rFonts w:hint="default"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工程的概念</w:t>
            </w:r>
          </w:p>
        </w:tc>
        <w:tc>
          <w:tcPr>
            <w:tcW w:w="2840" w:type="dxa"/>
            <w:shd w:val="clear"/>
            <w:vAlign w:val="top"/>
          </w:tcPr>
          <w:p w14:paraId="78EC9A24">
            <w:pPr>
              <w:numPr>
                <w:ilvl w:val="0"/>
                <w:numId w:val="0"/>
              </w:numPr>
              <w:spacing w:line="360" w:lineRule="auto"/>
              <w:ind w:left="0" w:leftChars="0" w:firstLine="0" w:firstLineChars="0"/>
              <w:jc w:val="center"/>
              <w:rPr>
                <w:rFonts w:hint="eastAsia"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P7</w:t>
            </w:r>
          </w:p>
        </w:tc>
      </w:tr>
      <w:tr w14:paraId="5EFF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57C8EFC9">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2</w:t>
            </w:r>
          </w:p>
        </w:tc>
        <w:tc>
          <w:tcPr>
            <w:tcW w:w="4982" w:type="dxa"/>
            <w:shd w:val="clear"/>
            <w:vAlign w:val="top"/>
          </w:tcPr>
          <w:p w14:paraId="014CB701">
            <w:pPr>
              <w:numPr>
                <w:ilvl w:val="0"/>
                <w:numId w:val="0"/>
              </w:numPr>
              <w:spacing w:line="360" w:lineRule="auto"/>
              <w:ind w:left="0" w:leftChars="0" w:firstLine="0" w:firstLineChars="0"/>
              <w:jc w:val="center"/>
              <w:rPr>
                <w:rFonts w:hint="default"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工程的内涵</w:t>
            </w:r>
          </w:p>
        </w:tc>
        <w:tc>
          <w:tcPr>
            <w:tcW w:w="2840" w:type="dxa"/>
            <w:shd w:val="clear"/>
            <w:vAlign w:val="top"/>
          </w:tcPr>
          <w:p w14:paraId="356D6EC3">
            <w:pPr>
              <w:numPr>
                <w:ilvl w:val="0"/>
                <w:numId w:val="0"/>
              </w:numPr>
              <w:spacing w:line="360" w:lineRule="auto"/>
              <w:ind w:left="0" w:leftChars="0" w:firstLine="0" w:firstLineChars="0"/>
              <w:jc w:val="center"/>
              <w:rPr>
                <w:rFonts w:hint="eastAsia"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P8</w:t>
            </w:r>
          </w:p>
        </w:tc>
      </w:tr>
      <w:tr w14:paraId="7B0E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70E43222">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3</w:t>
            </w:r>
          </w:p>
        </w:tc>
        <w:tc>
          <w:tcPr>
            <w:tcW w:w="4982" w:type="dxa"/>
            <w:shd w:val="clear"/>
            <w:vAlign w:val="top"/>
          </w:tcPr>
          <w:p w14:paraId="64DAEA83">
            <w:pPr>
              <w:numPr>
                <w:ilvl w:val="0"/>
                <w:numId w:val="0"/>
              </w:numPr>
              <w:spacing w:line="360" w:lineRule="auto"/>
              <w:ind w:left="0" w:leftChars="0" w:firstLine="0" w:firstLineChars="0"/>
              <w:jc w:val="center"/>
              <w:rPr>
                <w:rFonts w:hint="default"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工程的作用</w:t>
            </w:r>
          </w:p>
        </w:tc>
        <w:tc>
          <w:tcPr>
            <w:tcW w:w="2840" w:type="dxa"/>
            <w:shd w:val="clear"/>
            <w:vAlign w:val="top"/>
          </w:tcPr>
          <w:p w14:paraId="44F08B74">
            <w:pPr>
              <w:numPr>
                <w:ilvl w:val="0"/>
                <w:numId w:val="0"/>
              </w:numPr>
              <w:spacing w:line="360" w:lineRule="auto"/>
              <w:ind w:left="0" w:leftChars="0" w:firstLine="0" w:firstLineChars="0"/>
              <w:jc w:val="center"/>
              <w:rPr>
                <w:rFonts w:hint="eastAsia"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P10</w:t>
            </w:r>
          </w:p>
        </w:tc>
      </w:tr>
      <w:tr w14:paraId="207B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3D203FC8">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4</w:t>
            </w:r>
          </w:p>
        </w:tc>
        <w:tc>
          <w:tcPr>
            <w:tcW w:w="4982" w:type="dxa"/>
            <w:shd w:val="clear"/>
            <w:vAlign w:val="top"/>
          </w:tcPr>
          <w:p w14:paraId="678ED06C">
            <w:pPr>
              <w:numPr>
                <w:ilvl w:val="0"/>
                <w:numId w:val="0"/>
              </w:numPr>
              <w:spacing w:line="360" w:lineRule="auto"/>
              <w:ind w:left="0" w:leftChars="0" w:firstLine="0" w:firstLineChars="0"/>
              <w:jc w:val="center"/>
              <w:rPr>
                <w:rFonts w:hint="default"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现代工程的特点</w:t>
            </w:r>
          </w:p>
        </w:tc>
        <w:tc>
          <w:tcPr>
            <w:tcW w:w="2840" w:type="dxa"/>
            <w:shd w:val="clear"/>
            <w:vAlign w:val="top"/>
          </w:tcPr>
          <w:p w14:paraId="542163E3">
            <w:pPr>
              <w:numPr>
                <w:ilvl w:val="0"/>
                <w:numId w:val="0"/>
              </w:numPr>
              <w:spacing w:line="360" w:lineRule="auto"/>
              <w:ind w:left="0" w:leftChars="0" w:firstLine="0" w:firstLineChars="0"/>
              <w:jc w:val="center"/>
              <w:rPr>
                <w:rFonts w:hint="eastAsia"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P26</w:t>
            </w:r>
          </w:p>
        </w:tc>
      </w:tr>
      <w:tr w14:paraId="641F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6A9485DB">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5</w:t>
            </w:r>
          </w:p>
        </w:tc>
        <w:tc>
          <w:tcPr>
            <w:tcW w:w="4982" w:type="dxa"/>
            <w:shd w:val="clear"/>
            <w:vAlign w:val="top"/>
          </w:tcPr>
          <w:p w14:paraId="2B703F72">
            <w:pPr>
              <w:numPr>
                <w:ilvl w:val="0"/>
                <w:numId w:val="0"/>
              </w:numPr>
              <w:spacing w:line="360" w:lineRule="auto"/>
              <w:ind w:left="0" w:leftChars="0" w:firstLine="0" w:firstLineChars="0"/>
              <w:jc w:val="center"/>
              <w:rPr>
                <w:rFonts w:hint="default" w:ascii="Calibri" w:hAnsi="Calibri" w:eastAsia="宋体" w:cs="宋体"/>
                <w:b/>
                <w:bCs/>
                <w:color w:val="C00000"/>
                <w:kern w:val="2"/>
                <w:sz w:val="24"/>
                <w:szCs w:val="32"/>
                <w:vertAlign w:val="baseline"/>
                <w:lang w:val="en-US" w:eastAsia="zh-CN" w:bidi="ar-SA"/>
              </w:rPr>
            </w:pPr>
            <w:r>
              <w:rPr>
                <w:rFonts w:hint="eastAsia"/>
                <w:b/>
                <w:bCs/>
                <w:color w:val="C00000"/>
                <w:sz w:val="24"/>
                <w:szCs w:val="32"/>
                <w:vertAlign w:val="baseline"/>
                <w:lang w:val="en-US" w:eastAsia="zh-CN"/>
              </w:rPr>
              <w:t>工程的分类</w:t>
            </w:r>
          </w:p>
        </w:tc>
        <w:tc>
          <w:tcPr>
            <w:tcW w:w="2840" w:type="dxa"/>
            <w:shd w:val="clear"/>
            <w:vAlign w:val="top"/>
          </w:tcPr>
          <w:p w14:paraId="1BFF67E5">
            <w:pPr>
              <w:numPr>
                <w:ilvl w:val="0"/>
                <w:numId w:val="0"/>
              </w:numPr>
              <w:spacing w:line="360" w:lineRule="auto"/>
              <w:ind w:left="0" w:leftChars="0" w:firstLine="0" w:firstLineChars="0"/>
              <w:jc w:val="center"/>
              <w:rPr>
                <w:rFonts w:hint="default" w:ascii="Calibri" w:hAnsi="Calibri" w:eastAsia="宋体" w:cs="宋体"/>
                <w:b/>
                <w:bCs/>
                <w:color w:val="C00000"/>
                <w:kern w:val="2"/>
                <w:sz w:val="24"/>
                <w:szCs w:val="32"/>
                <w:vertAlign w:val="baseline"/>
                <w:lang w:val="en-US" w:eastAsia="zh-CN" w:bidi="ar-SA"/>
              </w:rPr>
            </w:pPr>
            <w:r>
              <w:rPr>
                <w:rFonts w:hint="eastAsia"/>
                <w:b/>
                <w:bCs/>
                <w:color w:val="C00000"/>
                <w:sz w:val="24"/>
                <w:szCs w:val="32"/>
                <w:vertAlign w:val="baseline"/>
                <w:lang w:val="en-US" w:eastAsia="zh-CN"/>
              </w:rPr>
              <w:t>P34、PPT</w:t>
            </w:r>
          </w:p>
        </w:tc>
      </w:tr>
      <w:tr w14:paraId="5F2D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49BD0604">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6</w:t>
            </w:r>
          </w:p>
        </w:tc>
        <w:tc>
          <w:tcPr>
            <w:tcW w:w="4982" w:type="dxa"/>
            <w:shd w:val="clear"/>
            <w:vAlign w:val="top"/>
          </w:tcPr>
          <w:p w14:paraId="216202C4">
            <w:pPr>
              <w:numPr>
                <w:ilvl w:val="0"/>
                <w:numId w:val="0"/>
              </w:numPr>
              <w:spacing w:line="360" w:lineRule="auto"/>
              <w:ind w:left="0" w:leftChars="0" w:firstLine="0" w:firstLineChars="0"/>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工程的系统结构</w:t>
            </w:r>
          </w:p>
        </w:tc>
        <w:tc>
          <w:tcPr>
            <w:tcW w:w="2840" w:type="dxa"/>
            <w:shd w:val="clear"/>
            <w:vAlign w:val="top"/>
          </w:tcPr>
          <w:p w14:paraId="0DFF15EC">
            <w:pPr>
              <w:numPr>
                <w:ilvl w:val="0"/>
                <w:numId w:val="0"/>
              </w:numPr>
              <w:spacing w:line="360" w:lineRule="auto"/>
              <w:ind w:left="0" w:leftChars="0" w:firstLine="0" w:firstLineChars="0"/>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P38</w:t>
            </w:r>
          </w:p>
        </w:tc>
      </w:tr>
      <w:tr w14:paraId="6571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5FDC0024">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7</w:t>
            </w:r>
          </w:p>
        </w:tc>
        <w:tc>
          <w:tcPr>
            <w:tcW w:w="4982" w:type="dxa"/>
            <w:shd w:val="clear"/>
            <w:vAlign w:val="top"/>
          </w:tcPr>
          <w:p w14:paraId="00C3A5E1">
            <w:pPr>
              <w:numPr>
                <w:ilvl w:val="0"/>
                <w:numId w:val="0"/>
              </w:numPr>
              <w:spacing w:line="360" w:lineRule="auto"/>
              <w:ind w:left="0" w:leftChars="0" w:firstLine="0" w:firstLineChars="0"/>
              <w:jc w:val="center"/>
              <w:rPr>
                <w:rFonts w:hint="default" w:ascii="Calibri" w:hAnsi="Calibri" w:eastAsia="宋体" w:cs="宋体"/>
                <w:b/>
                <w:bCs/>
                <w:color w:val="C00000"/>
                <w:kern w:val="2"/>
                <w:sz w:val="24"/>
                <w:szCs w:val="32"/>
                <w:vertAlign w:val="baseline"/>
                <w:lang w:val="en-US" w:eastAsia="zh-CN" w:bidi="ar-SA"/>
              </w:rPr>
            </w:pPr>
            <w:r>
              <w:rPr>
                <w:rFonts w:hint="eastAsia"/>
                <w:b/>
                <w:bCs/>
                <w:color w:val="C00000"/>
                <w:sz w:val="24"/>
                <w:szCs w:val="32"/>
                <w:vertAlign w:val="baseline"/>
                <w:lang w:val="en-US" w:eastAsia="zh-CN"/>
              </w:rPr>
              <w:t>工程寿命</w:t>
            </w:r>
          </w:p>
        </w:tc>
        <w:tc>
          <w:tcPr>
            <w:tcW w:w="2840" w:type="dxa"/>
            <w:shd w:val="clear"/>
            <w:vAlign w:val="top"/>
          </w:tcPr>
          <w:p w14:paraId="56C9AD92">
            <w:pPr>
              <w:numPr>
                <w:ilvl w:val="0"/>
                <w:numId w:val="0"/>
              </w:numPr>
              <w:spacing w:line="360" w:lineRule="auto"/>
              <w:ind w:left="0" w:leftChars="0" w:firstLine="0" w:firstLineChars="0"/>
              <w:jc w:val="center"/>
              <w:rPr>
                <w:rFonts w:hint="eastAsia" w:ascii="Calibri" w:hAnsi="Calibri" w:eastAsia="宋体" w:cs="宋体"/>
                <w:b/>
                <w:bCs/>
                <w:color w:val="C00000"/>
                <w:kern w:val="2"/>
                <w:sz w:val="24"/>
                <w:szCs w:val="32"/>
                <w:vertAlign w:val="baseline"/>
                <w:lang w:val="en-US" w:eastAsia="zh-CN" w:bidi="ar-SA"/>
              </w:rPr>
            </w:pPr>
            <w:r>
              <w:rPr>
                <w:rFonts w:hint="eastAsia"/>
                <w:b/>
                <w:bCs/>
                <w:color w:val="C00000"/>
                <w:sz w:val="24"/>
                <w:szCs w:val="32"/>
                <w:vertAlign w:val="baseline"/>
                <w:lang w:val="en-US" w:eastAsia="zh-CN"/>
              </w:rPr>
              <w:t>P55</w:t>
            </w:r>
          </w:p>
        </w:tc>
      </w:tr>
      <w:tr w14:paraId="12E7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0A40B2F">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8</w:t>
            </w:r>
          </w:p>
        </w:tc>
        <w:tc>
          <w:tcPr>
            <w:tcW w:w="4982" w:type="dxa"/>
            <w:shd w:val="clear"/>
            <w:vAlign w:val="top"/>
          </w:tcPr>
          <w:p w14:paraId="32CEC983">
            <w:pPr>
              <w:numPr>
                <w:ilvl w:val="0"/>
                <w:numId w:val="0"/>
              </w:numPr>
              <w:spacing w:line="360" w:lineRule="auto"/>
              <w:ind w:left="0" w:leftChars="0" w:firstLine="0" w:firstLineChars="0"/>
              <w:jc w:val="center"/>
              <w:rPr>
                <w:rFonts w:hint="default" w:ascii="Calibri" w:hAnsi="Calibri" w:eastAsia="宋体" w:cs="宋体"/>
                <w:b/>
                <w:bCs/>
                <w:color w:val="C00000"/>
                <w:kern w:val="2"/>
                <w:sz w:val="24"/>
                <w:szCs w:val="32"/>
                <w:vertAlign w:val="baseline"/>
                <w:lang w:val="en-US" w:eastAsia="zh-CN" w:bidi="ar-SA"/>
              </w:rPr>
            </w:pPr>
            <w:r>
              <w:rPr>
                <w:rFonts w:hint="eastAsia"/>
                <w:b/>
                <w:bCs/>
                <w:color w:val="C00000"/>
                <w:sz w:val="24"/>
                <w:szCs w:val="32"/>
                <w:vertAlign w:val="baseline"/>
                <w:lang w:val="en-US" w:eastAsia="zh-CN"/>
              </w:rPr>
              <w:t>工程全寿命期阶段划分</w:t>
            </w:r>
          </w:p>
        </w:tc>
        <w:tc>
          <w:tcPr>
            <w:tcW w:w="2840" w:type="dxa"/>
            <w:shd w:val="clear"/>
            <w:vAlign w:val="top"/>
          </w:tcPr>
          <w:p w14:paraId="44A7BC66">
            <w:pPr>
              <w:numPr>
                <w:ilvl w:val="0"/>
                <w:numId w:val="0"/>
              </w:numPr>
              <w:spacing w:line="360" w:lineRule="auto"/>
              <w:ind w:left="0" w:leftChars="0" w:firstLine="0" w:firstLineChars="0"/>
              <w:jc w:val="center"/>
              <w:rPr>
                <w:rFonts w:hint="eastAsia" w:ascii="Calibri" w:hAnsi="Calibri" w:eastAsia="宋体" w:cs="宋体"/>
                <w:b/>
                <w:bCs/>
                <w:color w:val="C00000"/>
                <w:kern w:val="2"/>
                <w:sz w:val="24"/>
                <w:szCs w:val="32"/>
                <w:vertAlign w:val="baseline"/>
                <w:lang w:val="en-US" w:eastAsia="zh-CN" w:bidi="ar-SA"/>
              </w:rPr>
            </w:pPr>
            <w:r>
              <w:rPr>
                <w:rFonts w:hint="eastAsia"/>
                <w:b/>
                <w:bCs/>
                <w:color w:val="C00000"/>
                <w:sz w:val="24"/>
                <w:szCs w:val="32"/>
                <w:vertAlign w:val="baseline"/>
                <w:lang w:val="en-US" w:eastAsia="zh-CN"/>
              </w:rPr>
              <w:t>P58</w:t>
            </w:r>
          </w:p>
        </w:tc>
      </w:tr>
      <w:tr w14:paraId="3E37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C62B27C">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9</w:t>
            </w:r>
          </w:p>
        </w:tc>
        <w:tc>
          <w:tcPr>
            <w:tcW w:w="4982" w:type="dxa"/>
            <w:shd w:val="clear"/>
            <w:vAlign w:val="top"/>
          </w:tcPr>
          <w:p w14:paraId="77315A98">
            <w:pPr>
              <w:numPr>
                <w:ilvl w:val="0"/>
                <w:numId w:val="0"/>
              </w:numPr>
              <w:spacing w:line="360" w:lineRule="auto"/>
              <w:ind w:left="0" w:leftChars="0" w:firstLine="0" w:firstLineChars="0"/>
              <w:jc w:val="center"/>
              <w:rPr>
                <w:rFonts w:hint="default"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工程开放系统模型（输入/输出）</w:t>
            </w:r>
          </w:p>
        </w:tc>
        <w:tc>
          <w:tcPr>
            <w:tcW w:w="2840" w:type="dxa"/>
            <w:shd w:val="clear"/>
            <w:vAlign w:val="top"/>
          </w:tcPr>
          <w:p w14:paraId="66A0927F">
            <w:pPr>
              <w:numPr>
                <w:ilvl w:val="0"/>
                <w:numId w:val="0"/>
              </w:numPr>
              <w:spacing w:line="360" w:lineRule="auto"/>
              <w:ind w:left="0" w:leftChars="0" w:firstLine="0" w:firstLineChars="0"/>
              <w:jc w:val="center"/>
              <w:rPr>
                <w:rFonts w:hint="eastAsia" w:ascii="Calibri" w:hAnsi="Calibri" w:eastAsia="宋体" w:cs="宋体"/>
                <w:color w:val="auto"/>
                <w:kern w:val="2"/>
                <w:sz w:val="24"/>
                <w:szCs w:val="32"/>
                <w:vertAlign w:val="baseline"/>
                <w:lang w:val="en-US" w:eastAsia="zh-CN" w:bidi="ar-SA"/>
              </w:rPr>
            </w:pPr>
            <w:r>
              <w:rPr>
                <w:rFonts w:hint="eastAsia"/>
                <w:color w:val="auto"/>
                <w:sz w:val="24"/>
                <w:szCs w:val="32"/>
                <w:vertAlign w:val="baseline"/>
                <w:lang w:val="en-US" w:eastAsia="zh-CN"/>
              </w:rPr>
              <w:t>P59</w:t>
            </w:r>
          </w:p>
        </w:tc>
      </w:tr>
      <w:tr w14:paraId="652D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78A0E30">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10</w:t>
            </w:r>
          </w:p>
        </w:tc>
        <w:tc>
          <w:tcPr>
            <w:tcW w:w="4982" w:type="dxa"/>
          </w:tcPr>
          <w:p w14:paraId="6889752A">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工程环境的重要性</w:t>
            </w:r>
          </w:p>
        </w:tc>
        <w:tc>
          <w:tcPr>
            <w:tcW w:w="2840" w:type="dxa"/>
          </w:tcPr>
          <w:p w14:paraId="36ED8A3B">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P59</w:t>
            </w:r>
          </w:p>
        </w:tc>
      </w:tr>
      <w:tr w14:paraId="478D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00E51F8">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11</w:t>
            </w:r>
          </w:p>
        </w:tc>
        <w:tc>
          <w:tcPr>
            <w:tcW w:w="4982" w:type="dxa"/>
          </w:tcPr>
          <w:p w14:paraId="41482DEF">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工程前期策划过程的主要工作</w:t>
            </w:r>
          </w:p>
        </w:tc>
        <w:tc>
          <w:tcPr>
            <w:tcW w:w="2840" w:type="dxa"/>
          </w:tcPr>
          <w:p w14:paraId="0C94433B">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P63</w:t>
            </w:r>
          </w:p>
        </w:tc>
      </w:tr>
      <w:tr w14:paraId="41A8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49A9A658">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12</w:t>
            </w:r>
          </w:p>
        </w:tc>
        <w:tc>
          <w:tcPr>
            <w:tcW w:w="4982" w:type="dxa"/>
          </w:tcPr>
          <w:p w14:paraId="30ECE2BD">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工程的施工阶段</w:t>
            </w:r>
          </w:p>
        </w:tc>
        <w:tc>
          <w:tcPr>
            <w:tcW w:w="2840" w:type="dxa"/>
          </w:tcPr>
          <w:p w14:paraId="692A7F2A">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P72</w:t>
            </w:r>
          </w:p>
        </w:tc>
      </w:tr>
      <w:tr w14:paraId="40F6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5E39712B">
            <w:pPr>
              <w:numPr>
                <w:numId w:val="0"/>
              </w:numPr>
              <w:spacing w:line="360" w:lineRule="auto"/>
              <w:jc w:val="center"/>
              <w:rPr>
                <w:rFonts w:hint="default"/>
                <w:color w:val="C00000"/>
                <w:sz w:val="24"/>
                <w:szCs w:val="32"/>
                <w:vertAlign w:val="baseline"/>
                <w:lang w:val="en-US" w:eastAsia="zh-CN"/>
              </w:rPr>
            </w:pPr>
            <w:r>
              <w:rPr>
                <w:rFonts w:hint="eastAsia"/>
                <w:b/>
                <w:bCs/>
                <w:color w:val="C00000"/>
                <w:sz w:val="24"/>
                <w:szCs w:val="32"/>
                <w:vertAlign w:val="baseline"/>
                <w:lang w:val="en-US" w:eastAsia="zh-CN"/>
              </w:rPr>
              <w:t>13</w:t>
            </w:r>
          </w:p>
        </w:tc>
        <w:tc>
          <w:tcPr>
            <w:tcW w:w="4982" w:type="dxa"/>
          </w:tcPr>
          <w:p w14:paraId="6E2AFB44">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工程相关者及其期望</w:t>
            </w:r>
          </w:p>
        </w:tc>
        <w:tc>
          <w:tcPr>
            <w:tcW w:w="2840" w:type="dxa"/>
          </w:tcPr>
          <w:p w14:paraId="5CD13318">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P78、P93</w:t>
            </w:r>
          </w:p>
        </w:tc>
      </w:tr>
      <w:tr w14:paraId="3E0C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0545EFB5">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14</w:t>
            </w:r>
          </w:p>
        </w:tc>
        <w:tc>
          <w:tcPr>
            <w:tcW w:w="4982" w:type="dxa"/>
          </w:tcPr>
          <w:p w14:paraId="6B4286F5">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取得工程成功的基本要素</w:t>
            </w:r>
          </w:p>
        </w:tc>
        <w:tc>
          <w:tcPr>
            <w:tcW w:w="2840" w:type="dxa"/>
          </w:tcPr>
          <w:p w14:paraId="7833720D">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P83</w:t>
            </w:r>
          </w:p>
        </w:tc>
      </w:tr>
      <w:tr w14:paraId="4BE8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0E63FA4D">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15</w:t>
            </w:r>
          </w:p>
        </w:tc>
        <w:tc>
          <w:tcPr>
            <w:tcW w:w="4982" w:type="dxa"/>
          </w:tcPr>
          <w:p w14:paraId="39BC45E1">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工程的目的和使命</w:t>
            </w:r>
          </w:p>
        </w:tc>
        <w:tc>
          <w:tcPr>
            <w:tcW w:w="2840" w:type="dxa"/>
          </w:tcPr>
          <w:p w14:paraId="72D0F711">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P84</w:t>
            </w:r>
          </w:p>
        </w:tc>
      </w:tr>
      <w:tr w14:paraId="6C4C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40AA28A3">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16</w:t>
            </w:r>
          </w:p>
        </w:tc>
        <w:tc>
          <w:tcPr>
            <w:tcW w:w="4982" w:type="dxa"/>
          </w:tcPr>
          <w:p w14:paraId="134F6886">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可持续发展的概念、内涵</w:t>
            </w:r>
          </w:p>
        </w:tc>
        <w:tc>
          <w:tcPr>
            <w:tcW w:w="2840" w:type="dxa"/>
          </w:tcPr>
          <w:p w14:paraId="53AC3D44">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P87、P95</w:t>
            </w:r>
          </w:p>
        </w:tc>
      </w:tr>
      <w:tr w14:paraId="7733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07BB2BEF">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17</w:t>
            </w:r>
          </w:p>
        </w:tc>
        <w:tc>
          <w:tcPr>
            <w:tcW w:w="4982" w:type="dxa"/>
          </w:tcPr>
          <w:p w14:paraId="09AB0C0B">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工程管理的定义</w:t>
            </w:r>
          </w:p>
        </w:tc>
        <w:tc>
          <w:tcPr>
            <w:tcW w:w="2840" w:type="dxa"/>
          </w:tcPr>
          <w:p w14:paraId="4F11AD18">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P105</w:t>
            </w:r>
          </w:p>
        </w:tc>
      </w:tr>
      <w:tr w14:paraId="4C8D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004260BA">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18</w:t>
            </w:r>
          </w:p>
        </w:tc>
        <w:tc>
          <w:tcPr>
            <w:tcW w:w="4982" w:type="dxa"/>
          </w:tcPr>
          <w:p w14:paraId="31833361">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工程管理的内涵</w:t>
            </w:r>
          </w:p>
        </w:tc>
        <w:tc>
          <w:tcPr>
            <w:tcW w:w="2840" w:type="dxa"/>
          </w:tcPr>
          <w:p w14:paraId="4E12EF55">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P106</w:t>
            </w:r>
          </w:p>
        </w:tc>
      </w:tr>
      <w:tr w14:paraId="3248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0504433">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19</w:t>
            </w:r>
          </w:p>
        </w:tc>
        <w:tc>
          <w:tcPr>
            <w:tcW w:w="4982" w:type="dxa"/>
          </w:tcPr>
          <w:p w14:paraId="0DDC1686">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古代政府工程的实施组织</w:t>
            </w:r>
          </w:p>
        </w:tc>
        <w:tc>
          <w:tcPr>
            <w:tcW w:w="2840" w:type="dxa"/>
          </w:tcPr>
          <w:p w14:paraId="0C4B9FCB">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P107</w:t>
            </w:r>
          </w:p>
        </w:tc>
      </w:tr>
      <w:tr w14:paraId="3FD4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C0E55EB">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20</w:t>
            </w:r>
          </w:p>
        </w:tc>
        <w:tc>
          <w:tcPr>
            <w:tcW w:w="4982" w:type="dxa"/>
          </w:tcPr>
          <w:p w14:paraId="2FBF1853">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现代工程管理的特点</w:t>
            </w:r>
          </w:p>
        </w:tc>
        <w:tc>
          <w:tcPr>
            <w:tcW w:w="2840" w:type="dxa"/>
          </w:tcPr>
          <w:p w14:paraId="7C6F3976">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P118</w:t>
            </w:r>
          </w:p>
        </w:tc>
      </w:tr>
      <w:tr w14:paraId="115F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553D2C01">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21</w:t>
            </w:r>
          </w:p>
        </w:tc>
        <w:tc>
          <w:tcPr>
            <w:tcW w:w="4982" w:type="dxa"/>
          </w:tcPr>
          <w:p w14:paraId="7086D961">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工程实施方式问题</w:t>
            </w:r>
          </w:p>
        </w:tc>
        <w:tc>
          <w:tcPr>
            <w:tcW w:w="2840" w:type="dxa"/>
          </w:tcPr>
          <w:p w14:paraId="5F2594E8">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P123</w:t>
            </w:r>
          </w:p>
        </w:tc>
      </w:tr>
      <w:tr w14:paraId="5023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3E6A4878">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22</w:t>
            </w:r>
          </w:p>
        </w:tc>
        <w:tc>
          <w:tcPr>
            <w:tcW w:w="4982" w:type="dxa"/>
          </w:tcPr>
          <w:p w14:paraId="516FDBD9">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工程资金的构成</w:t>
            </w:r>
          </w:p>
        </w:tc>
        <w:tc>
          <w:tcPr>
            <w:tcW w:w="2840" w:type="dxa"/>
          </w:tcPr>
          <w:p w14:paraId="5215C8FC">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P124</w:t>
            </w:r>
          </w:p>
        </w:tc>
      </w:tr>
      <w:tr w14:paraId="451D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44742B4B">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23</w:t>
            </w:r>
          </w:p>
        </w:tc>
        <w:tc>
          <w:tcPr>
            <w:tcW w:w="4982" w:type="dxa"/>
          </w:tcPr>
          <w:p w14:paraId="7B2ABD88">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工程建设任务的委托方式</w:t>
            </w:r>
          </w:p>
        </w:tc>
        <w:tc>
          <w:tcPr>
            <w:tcW w:w="2840" w:type="dxa"/>
          </w:tcPr>
          <w:p w14:paraId="6968E1B7">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P129</w:t>
            </w:r>
          </w:p>
        </w:tc>
      </w:tr>
      <w:tr w14:paraId="35676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604A3010">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24</w:t>
            </w:r>
          </w:p>
        </w:tc>
        <w:tc>
          <w:tcPr>
            <w:tcW w:w="4982" w:type="dxa"/>
          </w:tcPr>
          <w:p w14:paraId="4A18703C">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工程建设管理模式</w:t>
            </w:r>
          </w:p>
        </w:tc>
        <w:tc>
          <w:tcPr>
            <w:tcW w:w="2840" w:type="dxa"/>
          </w:tcPr>
          <w:p w14:paraId="5D45F553">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P133</w:t>
            </w:r>
          </w:p>
        </w:tc>
      </w:tr>
      <w:tr w14:paraId="16D3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365B1243">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25</w:t>
            </w:r>
          </w:p>
        </w:tc>
        <w:tc>
          <w:tcPr>
            <w:tcW w:w="4982" w:type="dxa"/>
          </w:tcPr>
          <w:p w14:paraId="2A15F35B">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工程管理的社会化</w:t>
            </w:r>
          </w:p>
        </w:tc>
        <w:tc>
          <w:tcPr>
            <w:tcW w:w="2840" w:type="dxa"/>
          </w:tcPr>
          <w:p w14:paraId="63B1B671">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P135</w:t>
            </w:r>
          </w:p>
        </w:tc>
      </w:tr>
      <w:tr w14:paraId="7678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86B36BF">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26</w:t>
            </w:r>
          </w:p>
        </w:tc>
        <w:tc>
          <w:tcPr>
            <w:tcW w:w="4982" w:type="dxa"/>
          </w:tcPr>
          <w:p w14:paraId="15D1AF60">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工程的合同问题</w:t>
            </w:r>
          </w:p>
        </w:tc>
        <w:tc>
          <w:tcPr>
            <w:tcW w:w="2840" w:type="dxa"/>
          </w:tcPr>
          <w:p w14:paraId="38A5E63D">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P156、PPT</w:t>
            </w:r>
          </w:p>
        </w:tc>
      </w:tr>
      <w:tr w14:paraId="484D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4CF89D11">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27</w:t>
            </w:r>
          </w:p>
        </w:tc>
        <w:tc>
          <w:tcPr>
            <w:tcW w:w="4982" w:type="dxa"/>
          </w:tcPr>
          <w:p w14:paraId="7D260E74">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工程管理基础理论和方法</w:t>
            </w:r>
          </w:p>
        </w:tc>
        <w:tc>
          <w:tcPr>
            <w:tcW w:w="2840" w:type="dxa"/>
          </w:tcPr>
          <w:p w14:paraId="210CC678">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P160</w:t>
            </w:r>
          </w:p>
        </w:tc>
      </w:tr>
      <w:tr w14:paraId="1A2F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4B1EC056">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28</w:t>
            </w:r>
          </w:p>
        </w:tc>
        <w:tc>
          <w:tcPr>
            <w:tcW w:w="4982" w:type="dxa"/>
          </w:tcPr>
          <w:p w14:paraId="05E36086">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工程控制方法：PDCA循环法</w:t>
            </w:r>
          </w:p>
        </w:tc>
        <w:tc>
          <w:tcPr>
            <w:tcW w:w="2840" w:type="dxa"/>
          </w:tcPr>
          <w:p w14:paraId="12AC6F58">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P164</w:t>
            </w:r>
          </w:p>
        </w:tc>
      </w:tr>
      <w:tr w14:paraId="2FFE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69432EC6">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29</w:t>
            </w:r>
          </w:p>
        </w:tc>
        <w:tc>
          <w:tcPr>
            <w:tcW w:w="4982" w:type="dxa"/>
          </w:tcPr>
          <w:p w14:paraId="54264847">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工程实施的控制过程</w:t>
            </w:r>
          </w:p>
        </w:tc>
        <w:tc>
          <w:tcPr>
            <w:tcW w:w="2840" w:type="dxa"/>
          </w:tcPr>
          <w:p w14:paraId="2481265A">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P165</w:t>
            </w:r>
          </w:p>
        </w:tc>
      </w:tr>
      <w:tr w14:paraId="0488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37A78C8D">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30</w:t>
            </w:r>
          </w:p>
        </w:tc>
        <w:tc>
          <w:tcPr>
            <w:tcW w:w="4982" w:type="dxa"/>
          </w:tcPr>
          <w:p w14:paraId="6AF5C18B">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现代工程师的基本素养</w:t>
            </w:r>
          </w:p>
        </w:tc>
        <w:tc>
          <w:tcPr>
            <w:tcW w:w="2840" w:type="dxa"/>
          </w:tcPr>
          <w:p w14:paraId="6EA414C0">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P207</w:t>
            </w:r>
          </w:p>
        </w:tc>
      </w:tr>
      <w:tr w14:paraId="3AFC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24FB5E27">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31</w:t>
            </w:r>
          </w:p>
        </w:tc>
        <w:tc>
          <w:tcPr>
            <w:tcW w:w="4982" w:type="dxa"/>
          </w:tcPr>
          <w:p w14:paraId="46ED92D0">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工程管理者的基本能力/工程管理能力</w:t>
            </w:r>
          </w:p>
        </w:tc>
        <w:tc>
          <w:tcPr>
            <w:tcW w:w="2840" w:type="dxa"/>
          </w:tcPr>
          <w:p w14:paraId="119D3273">
            <w:pPr>
              <w:numPr>
                <w:numId w:val="0"/>
              </w:numPr>
              <w:spacing w:line="360" w:lineRule="auto"/>
              <w:jc w:val="center"/>
              <w:rPr>
                <w:rFonts w:hint="default"/>
                <w:color w:val="auto"/>
                <w:sz w:val="24"/>
                <w:szCs w:val="32"/>
                <w:vertAlign w:val="baseline"/>
                <w:lang w:val="en-US" w:eastAsia="zh-CN"/>
              </w:rPr>
            </w:pPr>
            <w:r>
              <w:rPr>
                <w:rFonts w:hint="eastAsia"/>
                <w:color w:val="auto"/>
                <w:sz w:val="24"/>
                <w:szCs w:val="32"/>
                <w:vertAlign w:val="baseline"/>
                <w:lang w:val="en-US" w:eastAsia="zh-CN"/>
              </w:rPr>
              <w:t>P208</w:t>
            </w:r>
          </w:p>
        </w:tc>
      </w:tr>
      <w:tr w14:paraId="67ED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744C887F">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32</w:t>
            </w:r>
          </w:p>
        </w:tc>
        <w:tc>
          <w:tcPr>
            <w:tcW w:w="4982" w:type="dxa"/>
          </w:tcPr>
          <w:p w14:paraId="4E3B522F">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工程伦理</w:t>
            </w:r>
          </w:p>
        </w:tc>
        <w:tc>
          <w:tcPr>
            <w:tcW w:w="2840" w:type="dxa"/>
          </w:tcPr>
          <w:p w14:paraId="2FC55FC5">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P209</w:t>
            </w:r>
          </w:p>
        </w:tc>
      </w:tr>
      <w:tr w14:paraId="79F4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8" w:type="dxa"/>
          </w:tcPr>
          <w:p w14:paraId="74FBF2AA">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33</w:t>
            </w:r>
          </w:p>
        </w:tc>
        <w:tc>
          <w:tcPr>
            <w:tcW w:w="4982" w:type="dxa"/>
          </w:tcPr>
          <w:p w14:paraId="5B6ABD29">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工程师的伦理要求</w:t>
            </w:r>
          </w:p>
        </w:tc>
        <w:tc>
          <w:tcPr>
            <w:tcW w:w="2840" w:type="dxa"/>
          </w:tcPr>
          <w:p w14:paraId="288A52A1">
            <w:pPr>
              <w:numPr>
                <w:numId w:val="0"/>
              </w:numPr>
              <w:spacing w:line="360" w:lineRule="auto"/>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P213</w:t>
            </w:r>
          </w:p>
        </w:tc>
      </w:tr>
    </w:tbl>
    <w:p w14:paraId="2003A492">
      <w:pPr>
        <w:numPr>
          <w:numId w:val="0"/>
        </w:numPr>
        <w:spacing w:line="360" w:lineRule="auto"/>
        <w:rPr>
          <w:rFonts w:hint="default"/>
          <w:color w:val="auto"/>
          <w:sz w:val="24"/>
          <w:szCs w:val="32"/>
          <w:lang w:val="en-US" w:eastAsia="zh-CN"/>
        </w:rPr>
      </w:pPr>
    </w:p>
    <w:p w14:paraId="78747D1D">
      <w:pPr>
        <w:widowControl w:val="0"/>
        <w:numPr>
          <w:numId w:val="0"/>
        </w:numPr>
        <w:spacing w:line="360" w:lineRule="auto"/>
        <w:jc w:val="both"/>
        <w:rPr>
          <w:rFonts w:hint="default"/>
          <w:sz w:val="24"/>
          <w:szCs w:val="32"/>
          <w:lang w:val="en-US" w:eastAsia="zh-CN"/>
        </w:rPr>
      </w:pPr>
    </w:p>
    <w:p w14:paraId="07C23CD0">
      <w:pPr>
        <w:widowControl w:val="0"/>
        <w:numPr>
          <w:numId w:val="0"/>
        </w:numPr>
        <w:spacing w:line="360" w:lineRule="auto"/>
        <w:jc w:val="both"/>
        <w:rPr>
          <w:rFonts w:hint="default"/>
          <w:sz w:val="24"/>
          <w:szCs w:val="32"/>
          <w:lang w:val="en-US" w:eastAsia="zh-CN"/>
        </w:rPr>
      </w:pPr>
    </w:p>
    <w:p w14:paraId="763747C3">
      <w:pPr>
        <w:widowControl w:val="0"/>
        <w:numPr>
          <w:numId w:val="0"/>
        </w:numPr>
        <w:spacing w:line="360" w:lineRule="auto"/>
        <w:jc w:val="both"/>
        <w:rPr>
          <w:rFonts w:hint="default"/>
          <w:sz w:val="24"/>
          <w:szCs w:val="32"/>
          <w:lang w:val="en-US" w:eastAsia="zh-CN"/>
        </w:rPr>
      </w:pPr>
    </w:p>
    <w:p w14:paraId="091A7471">
      <w:pPr>
        <w:widowControl w:val="0"/>
        <w:numPr>
          <w:numId w:val="0"/>
        </w:numPr>
        <w:spacing w:line="360" w:lineRule="auto"/>
        <w:jc w:val="both"/>
        <w:rPr>
          <w:rFonts w:hint="default"/>
          <w:sz w:val="24"/>
          <w:szCs w:val="32"/>
          <w:lang w:val="en-US" w:eastAsia="zh-CN"/>
        </w:rPr>
      </w:pPr>
    </w:p>
    <w:p w14:paraId="329304EE">
      <w:pPr>
        <w:widowControl w:val="0"/>
        <w:numPr>
          <w:numId w:val="0"/>
        </w:numPr>
        <w:spacing w:line="360" w:lineRule="auto"/>
        <w:jc w:val="both"/>
        <w:rPr>
          <w:rFonts w:hint="default"/>
          <w:sz w:val="24"/>
          <w:szCs w:val="32"/>
          <w:lang w:val="en-US" w:eastAsia="zh-CN"/>
        </w:rPr>
      </w:pPr>
    </w:p>
    <w:p w14:paraId="73B3E45C">
      <w:pPr>
        <w:widowControl w:val="0"/>
        <w:numPr>
          <w:numId w:val="0"/>
        </w:numPr>
        <w:spacing w:line="360" w:lineRule="auto"/>
        <w:jc w:val="both"/>
        <w:rPr>
          <w:rFonts w:hint="default"/>
          <w:sz w:val="24"/>
          <w:szCs w:val="32"/>
          <w:lang w:val="en-US" w:eastAsia="zh-CN"/>
        </w:rPr>
      </w:pPr>
    </w:p>
    <w:p w14:paraId="30144B31">
      <w:pPr>
        <w:widowControl w:val="0"/>
        <w:numPr>
          <w:numId w:val="0"/>
        </w:numPr>
        <w:spacing w:line="360" w:lineRule="auto"/>
        <w:jc w:val="both"/>
        <w:rPr>
          <w:rFonts w:hint="default"/>
          <w:sz w:val="24"/>
          <w:szCs w:val="32"/>
          <w:lang w:val="en-US" w:eastAsia="zh-CN"/>
        </w:rPr>
      </w:pPr>
    </w:p>
    <w:p w14:paraId="3999DDC5">
      <w:pPr>
        <w:widowControl w:val="0"/>
        <w:numPr>
          <w:numId w:val="0"/>
        </w:numPr>
        <w:spacing w:line="360" w:lineRule="auto"/>
        <w:jc w:val="both"/>
        <w:rPr>
          <w:rFonts w:hint="default"/>
          <w:sz w:val="24"/>
          <w:szCs w:val="32"/>
          <w:lang w:val="en-US" w:eastAsia="zh-CN"/>
        </w:rPr>
      </w:pPr>
    </w:p>
    <w:p w14:paraId="23039B75">
      <w:pPr>
        <w:widowControl w:val="0"/>
        <w:numPr>
          <w:numId w:val="0"/>
        </w:numPr>
        <w:spacing w:line="360" w:lineRule="auto"/>
        <w:jc w:val="both"/>
        <w:rPr>
          <w:rFonts w:hint="default"/>
          <w:sz w:val="24"/>
          <w:szCs w:val="32"/>
          <w:lang w:val="en-US" w:eastAsia="zh-CN"/>
        </w:rPr>
      </w:pPr>
    </w:p>
    <w:p w14:paraId="08AAF6DF">
      <w:pPr>
        <w:widowControl w:val="0"/>
        <w:numPr>
          <w:numId w:val="0"/>
        </w:numPr>
        <w:spacing w:line="360" w:lineRule="auto"/>
        <w:jc w:val="both"/>
        <w:rPr>
          <w:rFonts w:hint="default"/>
          <w:sz w:val="24"/>
          <w:szCs w:val="32"/>
          <w:lang w:val="en-US" w:eastAsia="zh-CN"/>
        </w:rPr>
      </w:pPr>
    </w:p>
    <w:p w14:paraId="53113C86">
      <w:pPr>
        <w:widowControl w:val="0"/>
        <w:numPr>
          <w:numId w:val="0"/>
        </w:numPr>
        <w:spacing w:line="360" w:lineRule="auto"/>
        <w:jc w:val="both"/>
        <w:rPr>
          <w:rFonts w:hint="default"/>
          <w:sz w:val="24"/>
          <w:szCs w:val="32"/>
          <w:lang w:val="en-US" w:eastAsia="zh-CN"/>
        </w:rPr>
      </w:pPr>
    </w:p>
    <w:p w14:paraId="7E2E9C3B">
      <w:pPr>
        <w:widowControl w:val="0"/>
        <w:numPr>
          <w:numId w:val="0"/>
        </w:numPr>
        <w:spacing w:line="360" w:lineRule="auto"/>
        <w:jc w:val="both"/>
        <w:rPr>
          <w:rFonts w:hint="default"/>
          <w:sz w:val="24"/>
          <w:szCs w:val="32"/>
          <w:lang w:val="en-US" w:eastAsia="zh-CN"/>
        </w:rPr>
      </w:pPr>
    </w:p>
    <w:p w14:paraId="0B4BC50E">
      <w:pPr>
        <w:widowControl w:val="0"/>
        <w:numPr>
          <w:numId w:val="0"/>
        </w:numPr>
        <w:spacing w:line="360" w:lineRule="auto"/>
        <w:jc w:val="both"/>
        <w:rPr>
          <w:rFonts w:hint="default"/>
          <w:sz w:val="24"/>
          <w:szCs w:val="32"/>
          <w:lang w:val="en-US" w:eastAsia="zh-CN"/>
        </w:rPr>
      </w:pPr>
    </w:p>
    <w:p w14:paraId="57C9341F">
      <w:pPr>
        <w:widowControl w:val="0"/>
        <w:numPr>
          <w:numId w:val="0"/>
        </w:numPr>
        <w:spacing w:line="360" w:lineRule="auto"/>
        <w:jc w:val="both"/>
        <w:rPr>
          <w:rFonts w:hint="default"/>
          <w:sz w:val="24"/>
          <w:szCs w:val="32"/>
          <w:lang w:val="en-US" w:eastAsia="zh-CN"/>
        </w:rPr>
      </w:pPr>
    </w:p>
    <w:p w14:paraId="50D7FC24">
      <w:pPr>
        <w:widowControl w:val="0"/>
        <w:numPr>
          <w:numId w:val="0"/>
        </w:numPr>
        <w:spacing w:line="360" w:lineRule="auto"/>
        <w:jc w:val="both"/>
        <w:rPr>
          <w:rFonts w:hint="default"/>
          <w:sz w:val="24"/>
          <w:szCs w:val="32"/>
          <w:lang w:val="en-US" w:eastAsia="zh-CN"/>
        </w:rPr>
      </w:pPr>
    </w:p>
    <w:p w14:paraId="3BB12482">
      <w:pPr>
        <w:widowControl w:val="0"/>
        <w:numPr>
          <w:numId w:val="0"/>
        </w:numPr>
        <w:spacing w:line="360" w:lineRule="auto"/>
        <w:jc w:val="both"/>
        <w:rPr>
          <w:rFonts w:hint="default"/>
          <w:sz w:val="24"/>
          <w:szCs w:val="32"/>
          <w:lang w:val="en-US" w:eastAsia="zh-CN"/>
        </w:rPr>
      </w:pPr>
    </w:p>
    <w:p w14:paraId="44331468">
      <w:pPr>
        <w:widowControl w:val="0"/>
        <w:numPr>
          <w:numId w:val="0"/>
        </w:numPr>
        <w:spacing w:line="360" w:lineRule="auto"/>
        <w:jc w:val="both"/>
        <w:rPr>
          <w:rFonts w:hint="default"/>
          <w:sz w:val="24"/>
          <w:szCs w:val="32"/>
          <w:lang w:val="en-US" w:eastAsia="zh-CN"/>
        </w:rPr>
      </w:pPr>
    </w:p>
    <w:p w14:paraId="511EACF2">
      <w:pPr>
        <w:widowControl w:val="0"/>
        <w:numPr>
          <w:numId w:val="0"/>
        </w:numPr>
        <w:spacing w:line="360" w:lineRule="auto"/>
        <w:jc w:val="both"/>
        <w:rPr>
          <w:rFonts w:hint="default"/>
          <w:sz w:val="24"/>
          <w:szCs w:val="32"/>
          <w:lang w:val="en-US" w:eastAsia="zh-CN"/>
        </w:rPr>
      </w:pPr>
    </w:p>
    <w:p w14:paraId="733F1608">
      <w:pPr>
        <w:pStyle w:val="2"/>
        <w:bidi w:val="0"/>
        <w:jc w:val="center"/>
        <w:rPr>
          <w:rFonts w:hint="eastAsia"/>
          <w:lang w:val="en-US" w:eastAsia="zh-CN"/>
        </w:rPr>
      </w:pPr>
      <w:r>
        <w:rPr>
          <w:rFonts w:hint="eastAsia"/>
          <w:lang w:val="en-US" w:eastAsia="zh-CN"/>
        </w:rPr>
        <w:t>应用题</w:t>
      </w:r>
    </w:p>
    <w:p w14:paraId="052B8D67">
      <w:pPr>
        <w:numPr>
          <w:ilvl w:val="0"/>
          <w:numId w:val="1"/>
        </w:numPr>
        <w:spacing w:line="360" w:lineRule="auto"/>
        <w:rPr>
          <w:rFonts w:hint="eastAsia"/>
          <w:sz w:val="24"/>
          <w:szCs w:val="32"/>
          <w:lang w:val="en-US" w:eastAsia="zh-CN"/>
        </w:rPr>
      </w:pPr>
      <w:r>
        <w:rPr>
          <w:rFonts w:hint="eastAsia"/>
          <w:sz w:val="24"/>
          <w:szCs w:val="32"/>
          <w:lang w:val="en-US" w:eastAsia="zh-CN"/>
        </w:rPr>
        <w:t>以揭阳校区为例，写功能面、专业系统工程（P38、P44）</w:t>
      </w:r>
    </w:p>
    <w:p w14:paraId="04E6C320">
      <w:pPr>
        <w:numPr>
          <w:numId w:val="0"/>
        </w:numPr>
        <w:spacing w:line="360" w:lineRule="auto"/>
        <w:rPr>
          <w:rFonts w:hint="eastAsia"/>
          <w:sz w:val="24"/>
          <w:szCs w:val="32"/>
          <w:lang w:val="en-US" w:eastAsia="zh-CN"/>
        </w:rPr>
      </w:pPr>
      <w:r>
        <w:rPr>
          <w:rFonts w:hint="eastAsia"/>
          <w:sz w:val="24"/>
          <w:szCs w:val="32"/>
          <w:lang w:val="en-US" w:eastAsia="zh-CN"/>
        </w:rPr>
        <w:drawing>
          <wp:inline distT="0" distB="0" distL="114300" distR="114300">
            <wp:extent cx="5755640" cy="3101975"/>
            <wp:effectExtent l="0" t="0" r="5080" b="6985"/>
            <wp:docPr id="3" name="图片 3" descr="jieya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jieyang2"/>
                    <pic:cNvPicPr>
                      <a:picLocks noChangeAspect="1"/>
                    </pic:cNvPicPr>
                  </pic:nvPicPr>
                  <pic:blipFill>
                    <a:blip r:embed="rId4"/>
                    <a:srcRect l="2661" t="1569" r="7664" b="11164"/>
                    <a:stretch>
                      <a:fillRect/>
                    </a:stretch>
                  </pic:blipFill>
                  <pic:spPr>
                    <a:xfrm>
                      <a:off x="0" y="0"/>
                      <a:ext cx="5755640" cy="3101975"/>
                    </a:xfrm>
                    <a:prstGeom prst="rect">
                      <a:avLst/>
                    </a:prstGeom>
                  </pic:spPr>
                </pic:pic>
              </a:graphicData>
            </a:graphic>
          </wp:inline>
        </w:drawing>
      </w:r>
    </w:p>
    <w:p w14:paraId="5AA33F03">
      <w:pPr>
        <w:numPr>
          <w:numId w:val="0"/>
        </w:numPr>
        <w:spacing w:line="360" w:lineRule="auto"/>
        <w:rPr>
          <w:rFonts w:hint="eastAsia"/>
          <w:sz w:val="24"/>
          <w:szCs w:val="32"/>
          <w:lang w:val="en-US" w:eastAsia="zh-CN"/>
        </w:rPr>
      </w:pPr>
    </w:p>
    <w:p w14:paraId="72AB5228">
      <w:pPr>
        <w:numPr>
          <w:ilvl w:val="0"/>
          <w:numId w:val="1"/>
        </w:numPr>
        <w:spacing w:line="360" w:lineRule="auto"/>
        <w:rPr>
          <w:rFonts w:hint="eastAsia"/>
          <w:sz w:val="24"/>
          <w:szCs w:val="32"/>
          <w:lang w:val="en-US" w:eastAsia="zh-CN"/>
        </w:rPr>
      </w:pPr>
      <w:r>
        <w:rPr>
          <w:rFonts w:hint="eastAsia"/>
          <w:sz w:val="24"/>
          <w:szCs w:val="32"/>
          <w:lang w:val="en-US" w:eastAsia="zh-CN"/>
        </w:rPr>
        <w:t>结合专业举例如何应用PDCA循环法？</w:t>
      </w:r>
    </w:p>
    <w:p w14:paraId="6CF39711">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软件开发</w:t>
      </w:r>
    </w:p>
    <w:p w14:paraId="1F31FCC7">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计划：在软件开发的初期，制定详细的开发计划，包括软件功能需求分析、系统架构设计、资源分配等。</w:t>
      </w:r>
    </w:p>
    <w:p w14:paraId="683EDB66">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执行：根据计划，开始编写代码，构建软件的各个模块。</w:t>
      </w:r>
    </w:p>
    <w:p w14:paraId="13856DCE">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检查：在开发过程中和一轮开发结束后，通过集成测试等方法来检查软件的功能是否符合预期，是否存在漏洞和缺陷。</w:t>
      </w:r>
    </w:p>
    <w:p w14:paraId="21F1705D">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处理：根据测试结果，对发现的问题进行修复，并根据总结的经验优化软件。最后通过新的工作循环，一步步地提高软件质量，把软件越做越好，直到软件达到客户满意的质量标准。</w:t>
      </w:r>
    </w:p>
    <w:p w14:paraId="32EA1095">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结合比赛举例（如数学建模）</w:t>
      </w:r>
    </w:p>
    <w:p w14:paraId="419B0142">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计划：确定比赛目标和策略，包括选择题目、团队任务分配、规划时间和进度。</w:t>
      </w:r>
    </w:p>
    <w:p w14:paraId="1DBFE4AA">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执行：根据计划开始建模工作，包括数据收集、模型构建、算法实现和结果分析等。</w:t>
      </w:r>
    </w:p>
    <w:p w14:paraId="561012B7">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检查：在一轮建模完成后，检查模型的准确性和合理性，验证结果的有效性。并且评估提交论文的质量和严谨性，确保符合比赛要求。</w:t>
      </w:r>
    </w:p>
    <w:p w14:paraId="0523544F">
      <w:pPr>
        <w:numPr>
          <w:ilvl w:val="2"/>
          <w:numId w:val="1"/>
        </w:numPr>
        <w:spacing w:line="360" w:lineRule="auto"/>
        <w:ind w:left="1260" w:leftChars="0" w:hanging="420" w:firstLineChars="0"/>
        <w:rPr>
          <w:rFonts w:hint="eastAsia"/>
          <w:sz w:val="24"/>
          <w:szCs w:val="32"/>
          <w:lang w:val="en-US" w:eastAsia="zh-CN"/>
        </w:rPr>
      </w:pPr>
      <w:r>
        <w:rPr>
          <w:rFonts w:hint="eastAsia"/>
          <w:sz w:val="24"/>
          <w:szCs w:val="32"/>
          <w:lang w:val="en-US" w:eastAsia="zh-CN"/>
        </w:rPr>
        <w:t>处理：根据检查结果，总结经验，对模型进行调整和优化，改进论文的表述。通过这个循环，团队可以不断改进模型和论文，提高比赛成绩。</w:t>
      </w:r>
    </w:p>
    <w:p w14:paraId="475C3271">
      <w:pPr>
        <w:numPr>
          <w:numId w:val="0"/>
        </w:numPr>
        <w:spacing w:line="360" w:lineRule="auto"/>
        <w:ind w:left="840" w:leftChars="0"/>
        <w:rPr>
          <w:rFonts w:hint="eastAsia"/>
          <w:sz w:val="24"/>
          <w:szCs w:val="32"/>
          <w:lang w:val="en-US" w:eastAsia="zh-CN"/>
        </w:rPr>
      </w:pPr>
    </w:p>
    <w:p w14:paraId="30FA22D7">
      <w:pPr>
        <w:numPr>
          <w:ilvl w:val="0"/>
          <w:numId w:val="1"/>
        </w:numPr>
        <w:spacing w:line="360" w:lineRule="auto"/>
        <w:rPr>
          <w:rFonts w:hint="eastAsia"/>
          <w:sz w:val="24"/>
          <w:szCs w:val="32"/>
          <w:lang w:val="en-US" w:eastAsia="zh-CN"/>
        </w:rPr>
      </w:pPr>
      <w:r>
        <w:rPr>
          <w:rFonts w:hint="eastAsia"/>
          <w:sz w:val="24"/>
          <w:szCs w:val="32"/>
          <w:lang w:val="en-US" w:eastAsia="zh-CN"/>
        </w:rPr>
        <w:t>《工程管理》课程对计算机专业学生的帮助？</w:t>
      </w:r>
    </w:p>
    <w:p w14:paraId="22455261">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项目管理技能：学习如何规划和组织软件开发项目，这对于管理软件开发项目至关重要。</w:t>
      </w:r>
    </w:p>
    <w:p w14:paraId="66ABB818">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系统思维：培养从宏观角度审视问题的能力，理解项目各部分如何相互影响，这对于设计复杂的软件系统非常重要。</w:t>
      </w:r>
    </w:p>
    <w:p w14:paraId="17C9BCF1">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质量控制：了解如何在软件开发过程中实施质量保证措施，以确保最终软件产品的质量。</w:t>
      </w:r>
    </w:p>
    <w:p w14:paraId="7FCC00C1">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合同与法律知识：了解与IT项目相关的合同和法律问题，这对于处理代码模块外包合同和知识产权问题至关重要。</w:t>
      </w:r>
    </w:p>
    <w:p w14:paraId="07C379D7">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持续改进：学习如何使用PDCA等方法持续改进工作流程和产品质量，这对于提高软件开发效率和质量非常重要。</w:t>
      </w:r>
    </w:p>
    <w:p w14:paraId="7662DCAB">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跨学科知识：工程管理课程提供了跨学科的视角，帮助计算机专业的学生理解其他工程领域的实践，这对于跨领域合作和创新非常有益。</w:t>
      </w:r>
    </w:p>
    <w:p w14:paraId="0FA66666">
      <w:pPr>
        <w:numPr>
          <w:numId w:val="0"/>
        </w:numPr>
        <w:spacing w:line="360" w:lineRule="auto"/>
        <w:ind w:left="420" w:leftChars="0"/>
        <w:rPr>
          <w:rFonts w:hint="eastAsia"/>
          <w:sz w:val="24"/>
          <w:szCs w:val="32"/>
          <w:lang w:val="en-US" w:eastAsia="zh-CN"/>
        </w:rPr>
      </w:pPr>
    </w:p>
    <w:p w14:paraId="5A5E8028">
      <w:pPr>
        <w:numPr>
          <w:ilvl w:val="0"/>
          <w:numId w:val="1"/>
        </w:numPr>
        <w:spacing w:line="360" w:lineRule="auto"/>
        <w:ind w:left="0" w:leftChars="0" w:firstLine="0" w:firstLineChars="0"/>
        <w:rPr>
          <w:rFonts w:hint="eastAsia"/>
          <w:sz w:val="24"/>
          <w:szCs w:val="32"/>
          <w:lang w:val="en-US" w:eastAsia="zh-CN"/>
        </w:rPr>
      </w:pPr>
      <w:r>
        <w:rPr>
          <w:rFonts w:hint="eastAsia"/>
          <w:sz w:val="24"/>
          <w:szCs w:val="32"/>
          <w:lang w:val="en-US" w:eastAsia="zh-CN"/>
        </w:rPr>
        <w:t>计算机专业工程师应具备的工程管理能力和素养是什么？（结合P208）</w:t>
      </w:r>
    </w:p>
    <w:p w14:paraId="421E4783">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工程知识与实践能力：掌自然科学、工程基础和计算机专业知识，能够用于解决计算机软硬件系统及相关行业计算机领域的复杂工程问题。</w:t>
      </w:r>
    </w:p>
    <w:p w14:paraId="63DEA27B">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问题分析能力：具有良好的科学素养和强烈的工程意识或研究探索意识，能够将计算机软硬件系统相关的基础理论知识用于软件的开发。</w:t>
      </w:r>
    </w:p>
    <w:p w14:paraId="3AB7996D">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团队合作与项目管理能力：具有良好的团队合作精神与项目管理能力，遵守法律法规，具有工程职业道德，遵守职业规范，有社会责任感。</w:t>
      </w:r>
    </w:p>
    <w:p w14:paraId="193D3A8F">
      <w:pPr>
        <w:numPr>
          <w:ilvl w:val="1"/>
          <w:numId w:val="1"/>
        </w:numPr>
        <w:spacing w:line="360" w:lineRule="auto"/>
        <w:ind w:left="840" w:leftChars="0" w:hanging="420" w:firstLineChars="0"/>
        <w:rPr>
          <w:rFonts w:hint="eastAsia"/>
          <w:sz w:val="24"/>
          <w:szCs w:val="32"/>
          <w:lang w:val="en-US" w:eastAsia="zh-CN"/>
        </w:rPr>
      </w:pPr>
      <w:r>
        <w:rPr>
          <w:rFonts w:hint="eastAsia"/>
          <w:sz w:val="24"/>
          <w:szCs w:val="32"/>
          <w:lang w:val="en-US" w:eastAsia="zh-CN"/>
        </w:rPr>
        <w:t>职业规范与伦理：具有良好的人文社会科学素养、社会责任感强，能够在工程实践中理解并遵守工程职业道德规范和工程伦理，履行责任。</w:t>
      </w:r>
    </w:p>
    <w:p w14:paraId="2491BA0C">
      <w:pPr>
        <w:rPr>
          <w:rFonts w:hint="default"/>
          <w:lang w:val="en-US" w:eastAsia="zh-CN"/>
        </w:rPr>
      </w:pPr>
    </w:p>
    <w:p w14:paraId="0A83B81D">
      <w:pPr>
        <w:pStyle w:val="2"/>
        <w:bidi w:val="0"/>
        <w:jc w:val="center"/>
        <w:rPr>
          <w:rFonts w:hint="eastAsia"/>
          <w:lang w:val="en-US" w:eastAsia="zh-CN"/>
        </w:rPr>
      </w:pPr>
      <w:r>
        <w:rPr>
          <w:rFonts w:hint="eastAsia"/>
          <w:lang w:val="en-US" w:eastAsia="zh-CN"/>
        </w:rPr>
        <w:t>工程管理报告两篇</w:t>
      </w:r>
    </w:p>
    <w:p w14:paraId="29B4A662">
      <w:pPr>
        <w:rPr>
          <w:rFonts w:hint="default"/>
          <w:lang w:val="en-US" w:eastAsia="zh-CN"/>
        </w:rPr>
      </w:pPr>
    </w:p>
    <w:p w14:paraId="601DA680">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default"/>
          <w:b/>
          <w:bCs/>
          <w:sz w:val="32"/>
          <w:szCs w:val="32"/>
          <w:lang w:val="en-US" w:eastAsia="zh-CN"/>
        </w:rPr>
      </w:pPr>
      <w:r>
        <w:rPr>
          <w:rFonts w:hint="eastAsia"/>
          <w:b/>
          <w:bCs/>
          <w:sz w:val="32"/>
          <w:szCs w:val="32"/>
          <w:lang w:val="en-US" w:eastAsia="zh-CN"/>
        </w:rPr>
        <w:t>浅谈我国计算机类工程的发展</w:t>
      </w:r>
    </w:p>
    <w:p w14:paraId="1F4093CD">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eastAsia"/>
          <w:b/>
          <w:bCs/>
          <w:sz w:val="28"/>
          <w:szCs w:val="28"/>
        </w:rPr>
      </w:pPr>
      <w:r>
        <w:rPr>
          <w:rFonts w:hint="eastAsia"/>
          <w:b/>
          <w:bCs/>
          <w:sz w:val="28"/>
          <w:szCs w:val="28"/>
          <w:lang w:val="en-US" w:eastAsia="zh-CN"/>
        </w:rPr>
        <w:t>一、</w:t>
      </w:r>
      <w:r>
        <w:rPr>
          <w:rFonts w:hint="eastAsia"/>
          <w:b/>
          <w:bCs/>
          <w:sz w:val="28"/>
          <w:szCs w:val="28"/>
        </w:rPr>
        <w:t>发展历程</w:t>
      </w:r>
    </w:p>
    <w:p w14:paraId="61003646">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计算机科学与技术作为现代社会科技进步的基石，不仅引领了信息技术的革命性变革，更在社会经济的众多领域产生了深远的影响。回溯这一学科的发展史，我们可以看到它起源于20世纪中叶</w:t>
      </w:r>
      <w:r>
        <w:rPr>
          <w:rFonts w:hint="eastAsia"/>
          <w:sz w:val="24"/>
          <w:szCs w:val="24"/>
          <w:lang w:eastAsia="zh-CN"/>
        </w:rPr>
        <w:t>，</w:t>
      </w:r>
      <w:r>
        <w:rPr>
          <w:rFonts w:hint="eastAsia"/>
          <w:sz w:val="24"/>
          <w:szCs w:val="24"/>
          <w:lang w:val="en-US" w:eastAsia="zh-CN"/>
        </w:rPr>
        <w:t>发展迅猛而又曲折。</w:t>
      </w:r>
      <w:r>
        <w:rPr>
          <w:rFonts w:hint="eastAsia"/>
          <w:sz w:val="24"/>
          <w:szCs w:val="24"/>
        </w:rPr>
        <w:t>早期的计算机主要被应用于科学计算和军事领域</w:t>
      </w:r>
      <w:r>
        <w:rPr>
          <w:rFonts w:hint="eastAsia"/>
          <w:sz w:val="24"/>
          <w:szCs w:val="24"/>
          <w:lang w:eastAsia="zh-CN"/>
        </w:rPr>
        <w:t>，</w:t>
      </w:r>
      <w:r>
        <w:rPr>
          <w:rFonts w:hint="eastAsia"/>
          <w:sz w:val="24"/>
          <w:szCs w:val="24"/>
          <w:lang w:val="en-US" w:eastAsia="zh-CN"/>
        </w:rPr>
        <w:t>其</w:t>
      </w:r>
      <w:r>
        <w:rPr>
          <w:rFonts w:hint="eastAsia"/>
          <w:sz w:val="24"/>
          <w:szCs w:val="24"/>
        </w:rPr>
        <w:t>依赖于体积庞大、能耗极高的电子管，实用性</w:t>
      </w:r>
      <w:r>
        <w:rPr>
          <w:rFonts w:hint="eastAsia"/>
          <w:sz w:val="24"/>
          <w:szCs w:val="24"/>
          <w:lang w:val="en-US" w:eastAsia="zh-CN"/>
        </w:rPr>
        <w:t>能并不高</w:t>
      </w:r>
      <w:r>
        <w:rPr>
          <w:rFonts w:hint="eastAsia"/>
          <w:sz w:val="24"/>
          <w:szCs w:val="24"/>
        </w:rPr>
        <w:t>。然而，随着晶体管和集成电路的相继问世，计算机技术迎来了飞跃性的发展。</w:t>
      </w:r>
    </w:p>
    <w:p w14:paraId="328FABD8">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中国，计算机工程的起步虽晚，但发展速度令人瞩目。我国计算机技术的发展历程始于20世纪50年代，1958年中国科学院成功研制了国内首台通用数字电子计算机103机，这标志着我国计算机技术的诞生。随后，中国计算机技术迅速步入了晶体管和集成电路时代。到了70年代，我国开始研发大规模集成电路计算机，这标志着我国计算机技术的进一步成熟。</w:t>
      </w:r>
    </w:p>
    <w:p w14:paraId="341D695D">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8"/>
          <w:szCs w:val="28"/>
        </w:rPr>
      </w:pPr>
      <w:r>
        <w:rPr>
          <w:rFonts w:hint="eastAsia"/>
          <w:sz w:val="24"/>
          <w:szCs w:val="24"/>
        </w:rPr>
        <w:t>人工智能作为计算机科学中一个极为重要的分支，其发展历程同样充满了起伏。1956年，人工智能的概念首次被提出，但由于当时人们未能充分认识到其重要性和潜力，这一领域</w:t>
      </w:r>
      <w:r>
        <w:rPr>
          <w:rFonts w:hint="eastAsia"/>
          <w:sz w:val="24"/>
          <w:szCs w:val="24"/>
          <w:lang w:val="en-US" w:eastAsia="zh-CN"/>
        </w:rPr>
        <w:t>随后</w:t>
      </w:r>
      <w:r>
        <w:rPr>
          <w:rFonts w:hint="eastAsia"/>
          <w:sz w:val="24"/>
          <w:szCs w:val="24"/>
        </w:rPr>
        <w:t>遭遇了一段被忽视的低谷期。然而，随着21世纪的到来，计算能力提升</w:t>
      </w:r>
      <w:r>
        <w:rPr>
          <w:rFonts w:hint="eastAsia"/>
          <w:sz w:val="24"/>
          <w:szCs w:val="24"/>
          <w:lang w:eastAsia="zh-CN"/>
        </w:rPr>
        <w:t>、</w:t>
      </w:r>
      <w:r>
        <w:rPr>
          <w:rFonts w:hint="eastAsia"/>
          <w:sz w:val="24"/>
          <w:szCs w:val="24"/>
        </w:rPr>
        <w:t>算法不断进步，人工智能迎来了它的复兴。深度学习和神经网络技术的突破，为人工智能的广泛应用奠定了基础。中国也积极拥抱这一科技浪潮，迅速跟上了全球的发展步伐，成为人工智能领域的重要参与者。</w:t>
      </w:r>
    </w:p>
    <w:p w14:paraId="7B13CB73">
      <w:pPr>
        <w:keepNext w:val="0"/>
        <w:keepLines w:val="0"/>
        <w:pageBreakBefore w:val="0"/>
        <w:widowControl w:val="0"/>
        <w:numPr>
          <w:ilvl w:val="0"/>
          <w:numId w:val="0"/>
        </w:numPr>
        <w:tabs>
          <w:tab w:val="left" w:pos="1120"/>
          <w:tab w:val="left" w:pos="1919"/>
        </w:tabs>
        <w:kinsoku/>
        <w:wordWrap/>
        <w:overflowPunct/>
        <w:topLinePunct w:val="0"/>
        <w:autoSpaceDE w:val="0"/>
        <w:autoSpaceDN w:val="0"/>
        <w:bidi w:val="0"/>
        <w:adjustRightInd/>
        <w:snapToGrid/>
        <w:spacing w:before="55" w:line="360" w:lineRule="auto"/>
        <w:ind w:right="0" w:rightChars="0"/>
        <w:jc w:val="center"/>
        <w:textAlignment w:val="auto"/>
        <w:rPr>
          <w:rFonts w:hint="eastAsia"/>
          <w:b/>
          <w:bCs/>
          <w:sz w:val="28"/>
          <w:szCs w:val="28"/>
        </w:rPr>
      </w:pPr>
      <w:r>
        <w:rPr>
          <w:rFonts w:hint="eastAsia"/>
          <w:b/>
          <w:bCs/>
          <w:sz w:val="28"/>
          <w:szCs w:val="28"/>
          <w:lang w:val="en-US" w:eastAsia="zh-CN"/>
        </w:rPr>
        <w:t>二、发展</w:t>
      </w:r>
      <w:r>
        <w:rPr>
          <w:rFonts w:hint="eastAsia"/>
          <w:b/>
          <w:bCs/>
          <w:sz w:val="28"/>
          <w:szCs w:val="28"/>
        </w:rPr>
        <w:t>现状</w:t>
      </w:r>
    </w:p>
    <w:p w14:paraId="6C930AC5">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目前，中国在计算机科学与技术领域</w:t>
      </w:r>
      <w:r>
        <w:rPr>
          <w:rFonts w:hint="eastAsia"/>
          <w:sz w:val="24"/>
          <w:szCs w:val="24"/>
          <w:lang w:val="en-US" w:eastAsia="zh-CN"/>
        </w:rPr>
        <w:t>已</w:t>
      </w:r>
      <w:r>
        <w:rPr>
          <w:rFonts w:hint="eastAsia"/>
          <w:sz w:val="24"/>
          <w:szCs w:val="24"/>
        </w:rPr>
        <w:t>取得了显著成就。中国已成为全球计算机和人工智能技术的重要参与者</w:t>
      </w:r>
      <w:r>
        <w:rPr>
          <w:rFonts w:hint="eastAsia"/>
          <w:sz w:val="24"/>
          <w:szCs w:val="24"/>
          <w:lang w:val="en-US" w:eastAsia="zh-CN"/>
        </w:rPr>
        <w:t>与领路人</w:t>
      </w:r>
      <w:r>
        <w:rPr>
          <w:rFonts w:hint="eastAsia"/>
          <w:sz w:val="24"/>
          <w:szCs w:val="24"/>
        </w:rPr>
        <w:t>。国内的科技公司在人工智能、云计算、大数据等领域</w:t>
      </w:r>
      <w:r>
        <w:rPr>
          <w:rFonts w:hint="eastAsia"/>
          <w:sz w:val="24"/>
          <w:szCs w:val="24"/>
          <w:lang w:val="en-US" w:eastAsia="zh-CN"/>
        </w:rPr>
        <w:t>均</w:t>
      </w:r>
      <w:r>
        <w:rPr>
          <w:rFonts w:hint="eastAsia"/>
          <w:sz w:val="24"/>
          <w:szCs w:val="24"/>
        </w:rPr>
        <w:t>处于国际领先地位。</w:t>
      </w:r>
    </w:p>
    <w:p w14:paraId="464D46DA">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在计算机硬件方面，中国的超级计算机技术已达到世界先进水平。超级计算机作为国家科技实力的重要标志，对于科学研究、工程</w:t>
      </w:r>
      <w:r>
        <w:rPr>
          <w:rFonts w:hint="eastAsia"/>
          <w:sz w:val="24"/>
          <w:szCs w:val="24"/>
          <w:lang w:val="en-US" w:eastAsia="zh-CN"/>
        </w:rPr>
        <w:t>建设</w:t>
      </w:r>
      <w:r>
        <w:rPr>
          <w:rFonts w:hint="eastAsia"/>
          <w:sz w:val="24"/>
          <w:szCs w:val="24"/>
        </w:rPr>
        <w:t>、气候模拟、生物医药、大数据分析等领域具有至关重要的作用。中国的“神威·太湖之光”和“天河二号”超级计算机就是这一领域内的杰出代表</w:t>
      </w:r>
      <w:r>
        <w:rPr>
          <w:rFonts w:hint="eastAsia"/>
          <w:sz w:val="24"/>
          <w:szCs w:val="24"/>
          <w:lang w:eastAsia="zh-CN"/>
        </w:rPr>
        <w:t>，</w:t>
      </w:r>
      <w:r>
        <w:rPr>
          <w:rFonts w:hint="eastAsia"/>
          <w:sz w:val="24"/>
          <w:szCs w:val="24"/>
        </w:rPr>
        <w:t>曾多次位列全球超级计算机</w:t>
      </w:r>
      <w:r>
        <w:rPr>
          <w:rFonts w:hint="eastAsia"/>
          <w:sz w:val="24"/>
          <w:szCs w:val="24"/>
          <w:lang w:val="en-US" w:eastAsia="zh-CN"/>
        </w:rPr>
        <w:t>百</w:t>
      </w:r>
      <w:r>
        <w:rPr>
          <w:rFonts w:hint="eastAsia"/>
          <w:sz w:val="24"/>
          <w:szCs w:val="24"/>
        </w:rPr>
        <w:t>强榜首。</w:t>
      </w:r>
      <w:r>
        <w:rPr>
          <w:rFonts w:hint="eastAsia"/>
          <w:sz w:val="24"/>
          <w:szCs w:val="24"/>
          <w:lang w:val="en-US" w:eastAsia="zh-CN"/>
        </w:rPr>
        <w:t>这</w:t>
      </w:r>
      <w:r>
        <w:rPr>
          <w:rFonts w:hint="eastAsia"/>
          <w:sz w:val="24"/>
          <w:szCs w:val="24"/>
        </w:rPr>
        <w:t>不仅展示了中国在高性能计算硬件领域的自主研发能力，也为中国在科学研究和工业应用中提供了强大的计算支持。</w:t>
      </w:r>
    </w:p>
    <w:p w14:paraId="2B77BFB6">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在</w:t>
      </w:r>
      <w:r>
        <w:rPr>
          <w:rFonts w:hint="eastAsia"/>
          <w:sz w:val="24"/>
          <w:szCs w:val="24"/>
          <w:lang w:val="en-US" w:eastAsia="zh-CN"/>
        </w:rPr>
        <w:t>计算机</w:t>
      </w:r>
      <w:r>
        <w:rPr>
          <w:rFonts w:hint="eastAsia"/>
          <w:sz w:val="24"/>
          <w:szCs w:val="24"/>
        </w:rPr>
        <w:t>软件方面，中国的操作系统、数据库和编程语言等基础软件也在不断发展。</w:t>
      </w:r>
      <w:r>
        <w:rPr>
          <w:rFonts w:hint="eastAsia"/>
          <w:sz w:val="24"/>
          <w:szCs w:val="24"/>
          <w:lang w:val="en-US" w:eastAsia="zh-CN"/>
        </w:rPr>
        <w:t>由华为公司研发的“鸿蒙”操作系统凭借在互联网产业创新方面发挥的积极作用，在世界互联网大会上获得了领先科技成果奖。此外，</w:t>
      </w:r>
      <w:r>
        <w:rPr>
          <w:rFonts w:hint="eastAsia"/>
          <w:sz w:val="24"/>
          <w:szCs w:val="24"/>
        </w:rPr>
        <w:t>经过五年的精心研发和沉淀，</w:t>
      </w:r>
      <w:r>
        <w:rPr>
          <w:rFonts w:hint="eastAsia"/>
          <w:sz w:val="24"/>
          <w:szCs w:val="24"/>
          <w:lang w:val="en-US" w:eastAsia="zh-CN"/>
        </w:rPr>
        <w:t>同样由</w:t>
      </w:r>
      <w:r>
        <w:rPr>
          <w:rFonts w:hint="eastAsia"/>
          <w:sz w:val="24"/>
          <w:szCs w:val="24"/>
        </w:rPr>
        <w:t>华为</w:t>
      </w:r>
      <w:r>
        <w:rPr>
          <w:rFonts w:hint="eastAsia"/>
          <w:sz w:val="24"/>
          <w:szCs w:val="24"/>
          <w:lang w:val="en-US" w:eastAsia="zh-CN"/>
        </w:rPr>
        <w:t>公司</w:t>
      </w:r>
      <w:r>
        <w:rPr>
          <w:rFonts w:hint="eastAsia"/>
          <w:sz w:val="24"/>
          <w:szCs w:val="24"/>
        </w:rPr>
        <w:t>主导的下一代编程语言“仓颉”</w:t>
      </w:r>
      <w:r>
        <w:rPr>
          <w:rFonts w:hint="eastAsia"/>
          <w:sz w:val="24"/>
          <w:szCs w:val="24"/>
          <w:lang w:val="en-US" w:eastAsia="zh-CN"/>
        </w:rPr>
        <w:t>也已</w:t>
      </w:r>
      <w:r>
        <w:rPr>
          <w:rFonts w:hint="eastAsia"/>
          <w:sz w:val="24"/>
          <w:szCs w:val="24"/>
        </w:rPr>
        <w:t>在今年正式亮相。这款编程语言以其原生智能化和强大的安全性</w:t>
      </w:r>
      <w:r>
        <w:rPr>
          <w:rFonts w:hint="eastAsia"/>
          <w:sz w:val="24"/>
          <w:szCs w:val="24"/>
          <w:lang w:val="en-US" w:eastAsia="zh-CN"/>
        </w:rPr>
        <w:t>能</w:t>
      </w:r>
      <w:r>
        <w:rPr>
          <w:rFonts w:hint="eastAsia"/>
          <w:sz w:val="24"/>
          <w:szCs w:val="24"/>
        </w:rPr>
        <w:t>迅速赢得了业界的广泛好评。</w:t>
      </w:r>
      <w:r>
        <w:rPr>
          <w:rFonts w:hint="eastAsia"/>
          <w:sz w:val="24"/>
          <w:szCs w:val="24"/>
          <w:lang w:val="en-US" w:eastAsia="zh-CN"/>
        </w:rPr>
        <w:t>这一编程语言</w:t>
      </w:r>
      <w:r>
        <w:rPr>
          <w:rFonts w:hint="eastAsia"/>
          <w:sz w:val="24"/>
          <w:szCs w:val="24"/>
        </w:rPr>
        <w:t>的问世，不仅为中国软件产业注入了新的活力，也为全球开发者提供了一个更加高效、安全的开发平台。</w:t>
      </w:r>
    </w:p>
    <w:p w14:paraId="543BFA1C">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8"/>
          <w:szCs w:val="28"/>
          <w:lang w:val="en-US" w:eastAsia="zh-CN"/>
        </w:rPr>
      </w:pPr>
      <w:r>
        <w:rPr>
          <w:rFonts w:hint="eastAsia"/>
          <w:sz w:val="24"/>
          <w:szCs w:val="24"/>
        </w:rPr>
        <w:t>在人工智能领域，中国正迅速成为全球的领跑者之一。在语音识别、图像识别和自然语言处理等关键技术领域，中国企业不仅在国内市场上取得了显著成就，也在国际舞台上展现了强大的竞争力。例如，百度的深度语音识别系统在语音转录的准确性上达到了行业领先水平，而阿里巴巴的图像识别技术在商品识别和安全监控方面表现出色。这些技术的突破不仅推动了智能产品和服务的发展，也为中国的数字化转型提供了强有力的支撑。在人工智能应用层面，中国的互联网巨头们通过不断的技术创新和大规模的数据积累，已经在智能语音助手、自动驾驶、智能客服等多个领域实现了商业化应用，极大地提高了生产效率和用户体验。</w:t>
      </w:r>
    </w:p>
    <w:p w14:paraId="5E5B1DD0">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default" w:eastAsia="宋体"/>
          <w:b/>
          <w:bCs/>
          <w:sz w:val="28"/>
          <w:szCs w:val="28"/>
          <w:lang w:val="en-US" w:eastAsia="zh-CN"/>
        </w:rPr>
      </w:pPr>
      <w:r>
        <w:rPr>
          <w:rFonts w:hint="eastAsia"/>
          <w:b/>
          <w:bCs/>
          <w:sz w:val="28"/>
          <w:szCs w:val="28"/>
          <w:lang w:val="en-US" w:eastAsia="zh-CN"/>
        </w:rPr>
        <w:t>三、</w:t>
      </w:r>
      <w:r>
        <w:rPr>
          <w:rFonts w:hint="eastAsia"/>
          <w:b/>
          <w:bCs/>
          <w:sz w:val="28"/>
          <w:szCs w:val="28"/>
        </w:rPr>
        <w:t>发展趋势</w:t>
      </w:r>
    </w:p>
    <w:p w14:paraId="790F3550">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未来，计算机科学与技术的发展将继续沿着智能化、网络化和多样化的路径前进，人工智能将扮演核心角色，成为推动科技进步的重要力量。</w:t>
      </w:r>
    </w:p>
    <w:p w14:paraId="5ECB3EAA">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lang w:val="en-US" w:eastAsia="zh-CN"/>
        </w:rPr>
      </w:pPr>
      <w:r>
        <w:rPr>
          <w:rFonts w:hint="eastAsia"/>
          <w:sz w:val="24"/>
          <w:szCs w:val="24"/>
          <w:lang w:val="en-US" w:eastAsia="zh-CN"/>
        </w:rPr>
        <w:t>其中，</w:t>
      </w:r>
      <w:r>
        <w:rPr>
          <w:rFonts w:hint="eastAsia"/>
          <w:sz w:val="24"/>
          <w:szCs w:val="24"/>
        </w:rPr>
        <w:t>智能化是指通过机器学习和深度学习等技术，使计算机系统能够自主学习和适应，提高决策的准确性和效率</w:t>
      </w:r>
      <w:r>
        <w:rPr>
          <w:rFonts w:hint="eastAsia"/>
          <w:sz w:val="24"/>
          <w:szCs w:val="24"/>
          <w:lang w:eastAsia="zh-CN"/>
        </w:rPr>
        <w:t>；</w:t>
      </w:r>
      <w:r>
        <w:rPr>
          <w:rFonts w:hint="eastAsia"/>
          <w:sz w:val="24"/>
          <w:szCs w:val="24"/>
        </w:rPr>
        <w:t>网络化则是指通过互联网、物联网等技术，实现设备和数据的广泛连接，促进信息的快速流通和共享</w:t>
      </w:r>
      <w:r>
        <w:rPr>
          <w:rFonts w:hint="eastAsia"/>
          <w:sz w:val="24"/>
          <w:szCs w:val="24"/>
          <w:lang w:eastAsia="zh-CN"/>
        </w:rPr>
        <w:t>；</w:t>
      </w:r>
      <w:r>
        <w:rPr>
          <w:rFonts w:hint="eastAsia"/>
          <w:sz w:val="24"/>
          <w:szCs w:val="24"/>
        </w:rPr>
        <w:t>多样化则体现在计算机技术应用领域的不断拓展，从传统的计算和数据处理，延伸到生物信息学、环境监测、智能交通等多个领域。</w:t>
      </w:r>
      <w:r>
        <w:rPr>
          <w:rFonts w:hint="eastAsia"/>
          <w:sz w:val="24"/>
          <w:szCs w:val="24"/>
          <w:lang w:val="en-US" w:eastAsia="zh-CN"/>
        </w:rPr>
        <w:t>这三大变化将成为今后计算机类工程的发展方向与重要趋势。</w:t>
      </w:r>
    </w:p>
    <w:p w14:paraId="0A2E8E98">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8"/>
          <w:szCs w:val="28"/>
        </w:rPr>
      </w:pPr>
      <w:r>
        <w:rPr>
          <w:rFonts w:hint="eastAsia"/>
          <w:sz w:val="24"/>
          <w:szCs w:val="24"/>
          <w:lang w:val="en-US" w:eastAsia="zh-CN"/>
        </w:rPr>
        <w:t>同时，</w:t>
      </w:r>
      <w:r>
        <w:rPr>
          <w:rFonts w:hint="eastAsia"/>
          <w:sz w:val="24"/>
          <w:szCs w:val="24"/>
        </w:rPr>
        <w:t>随着5G</w:t>
      </w:r>
      <w:r>
        <w:rPr>
          <w:rFonts w:hint="eastAsia"/>
          <w:sz w:val="24"/>
          <w:szCs w:val="24"/>
          <w:lang w:val="en-US" w:eastAsia="zh-CN"/>
        </w:rPr>
        <w:t>通信</w:t>
      </w:r>
      <w:r>
        <w:rPr>
          <w:rFonts w:hint="eastAsia"/>
          <w:sz w:val="24"/>
          <w:szCs w:val="24"/>
        </w:rPr>
        <w:t>、物联网</w:t>
      </w:r>
      <w:r>
        <w:rPr>
          <w:rFonts w:hint="eastAsia"/>
          <w:sz w:val="24"/>
          <w:szCs w:val="24"/>
          <w:lang w:eastAsia="zh-CN"/>
        </w:rPr>
        <w:t>、</w:t>
      </w:r>
      <w:r>
        <w:rPr>
          <w:rFonts w:hint="eastAsia"/>
          <w:sz w:val="24"/>
          <w:szCs w:val="24"/>
        </w:rPr>
        <w:t>区块链</w:t>
      </w:r>
      <w:r>
        <w:rPr>
          <w:rFonts w:hint="eastAsia"/>
          <w:sz w:val="24"/>
          <w:szCs w:val="24"/>
          <w:lang w:val="en-US" w:eastAsia="zh-CN"/>
        </w:rPr>
        <w:t>和量子计算</w:t>
      </w:r>
      <w:r>
        <w:rPr>
          <w:rFonts w:hint="eastAsia"/>
          <w:sz w:val="24"/>
          <w:szCs w:val="24"/>
        </w:rPr>
        <w:t>等</w:t>
      </w:r>
      <w:r>
        <w:rPr>
          <w:rFonts w:hint="eastAsia"/>
          <w:sz w:val="24"/>
          <w:szCs w:val="24"/>
          <w:lang w:val="en-US" w:eastAsia="zh-CN"/>
        </w:rPr>
        <w:t>新兴</w:t>
      </w:r>
      <w:r>
        <w:rPr>
          <w:rFonts w:hint="eastAsia"/>
          <w:sz w:val="24"/>
          <w:szCs w:val="24"/>
        </w:rPr>
        <w:t>技术的融合，计算机技术的应用场景</w:t>
      </w:r>
      <w:r>
        <w:rPr>
          <w:rFonts w:hint="eastAsia"/>
          <w:sz w:val="24"/>
          <w:szCs w:val="24"/>
          <w:lang w:val="en-US" w:eastAsia="zh-CN"/>
        </w:rPr>
        <w:t>也</w:t>
      </w:r>
      <w:r>
        <w:rPr>
          <w:rFonts w:hint="eastAsia"/>
          <w:sz w:val="24"/>
          <w:szCs w:val="24"/>
        </w:rPr>
        <w:t>将更加广泛。例如，在医疗领域，AI技术可以辅助医生进行疾病诊断，物联网技术可以用于远程监控患者的健康状况，而5G网络则可以支持远程手术的实施。在制造业，智能化的生产线可以实时调整生产流程，物联网技术可以监控设备状态，预防故障的发生，而区块链技术则可以用于供应链的透明化管理。</w:t>
      </w:r>
      <w:r>
        <w:rPr>
          <w:rFonts w:hint="eastAsia"/>
          <w:sz w:val="24"/>
          <w:szCs w:val="24"/>
          <w:lang w:val="en-US" w:eastAsia="zh-CN"/>
        </w:rPr>
        <w:t>但同样地，</w:t>
      </w:r>
      <w:r>
        <w:rPr>
          <w:rFonts w:hint="eastAsia"/>
          <w:sz w:val="24"/>
          <w:szCs w:val="24"/>
        </w:rPr>
        <w:t>相关的伦理和法律问题也将受到更多关注。</w:t>
      </w:r>
    </w:p>
    <w:p w14:paraId="75A4DC9F">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jc w:val="center"/>
        <w:textAlignment w:val="auto"/>
        <w:rPr>
          <w:rFonts w:hint="eastAsia"/>
          <w:sz w:val="28"/>
          <w:szCs w:val="28"/>
        </w:rPr>
      </w:pPr>
      <w:r>
        <w:rPr>
          <w:rFonts w:hint="eastAsia"/>
          <w:b/>
          <w:bCs/>
          <w:sz w:val="28"/>
          <w:szCs w:val="28"/>
          <w:lang w:val="en-US" w:eastAsia="zh-CN"/>
        </w:rPr>
        <w:t>四、总结与展望</w:t>
      </w:r>
    </w:p>
    <w:p w14:paraId="6EBD590E">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随着计算机科学与技术的不断进步，我们见证了这一</w:t>
      </w:r>
      <w:r>
        <w:rPr>
          <w:rFonts w:hint="eastAsia"/>
          <w:sz w:val="24"/>
          <w:szCs w:val="24"/>
          <w:lang w:val="en-US" w:eastAsia="zh-CN"/>
        </w:rPr>
        <w:t>学科</w:t>
      </w:r>
      <w:r>
        <w:rPr>
          <w:rFonts w:hint="eastAsia"/>
          <w:sz w:val="24"/>
          <w:szCs w:val="24"/>
        </w:rPr>
        <w:t>在</w:t>
      </w:r>
      <w:r>
        <w:rPr>
          <w:rFonts w:hint="eastAsia"/>
          <w:sz w:val="24"/>
          <w:szCs w:val="24"/>
          <w:lang w:val="en-US" w:eastAsia="zh-CN"/>
        </w:rPr>
        <w:t>多</w:t>
      </w:r>
      <w:r>
        <w:rPr>
          <w:rFonts w:hint="eastAsia"/>
          <w:sz w:val="24"/>
          <w:szCs w:val="24"/>
        </w:rPr>
        <w:t>方向上的飞速发展。从超级计算机的惊人计算能力到人工智能技术的广泛应用，从基础软件的自主研发到量子计算等前沿技术的融合，计算机科学与技术</w:t>
      </w:r>
      <w:r>
        <w:rPr>
          <w:rFonts w:hint="eastAsia"/>
          <w:sz w:val="24"/>
          <w:szCs w:val="24"/>
          <w:lang w:val="en-US" w:eastAsia="zh-CN"/>
        </w:rPr>
        <w:t>及其相关工程</w:t>
      </w:r>
      <w:r>
        <w:rPr>
          <w:rFonts w:hint="eastAsia"/>
          <w:sz w:val="24"/>
          <w:szCs w:val="24"/>
        </w:rPr>
        <w:t>已经成为推动现代社会进步的关键力量。</w:t>
      </w:r>
    </w:p>
    <w:p w14:paraId="0B2037F2">
      <w:pPr>
        <w:keepNext w:val="0"/>
        <w:keepLines w:val="0"/>
        <w:pageBreakBefore w:val="0"/>
        <w:widowControl w:val="0"/>
        <w:tabs>
          <w:tab w:val="left" w:pos="1120"/>
          <w:tab w:val="left" w:pos="1919"/>
        </w:tabs>
        <w:kinsoku/>
        <w:wordWrap/>
        <w:overflowPunct/>
        <w:topLinePunct w:val="0"/>
        <w:autoSpaceDE w:val="0"/>
        <w:autoSpaceDN w:val="0"/>
        <w:bidi w:val="0"/>
        <w:adjustRightInd/>
        <w:snapToGrid/>
        <w:spacing w:before="55" w:line="360" w:lineRule="auto"/>
        <w:ind w:right="0" w:firstLine="480" w:firstLineChars="200"/>
        <w:jc w:val="left"/>
        <w:textAlignment w:val="auto"/>
        <w:rPr>
          <w:rFonts w:hint="eastAsia"/>
          <w:sz w:val="24"/>
          <w:szCs w:val="24"/>
        </w:rPr>
      </w:pPr>
      <w:r>
        <w:rPr>
          <w:rFonts w:hint="eastAsia"/>
          <w:sz w:val="24"/>
          <w:szCs w:val="24"/>
        </w:rPr>
        <w:t>展望未来，计算机</w:t>
      </w:r>
      <w:r>
        <w:rPr>
          <w:rFonts w:hint="eastAsia"/>
          <w:sz w:val="24"/>
          <w:szCs w:val="24"/>
          <w:lang w:val="en-US" w:eastAsia="zh-CN"/>
        </w:rPr>
        <w:t>类工程</w:t>
      </w:r>
      <w:r>
        <w:rPr>
          <w:rFonts w:hint="eastAsia"/>
          <w:sz w:val="24"/>
          <w:szCs w:val="24"/>
        </w:rPr>
        <w:t>将继续在多个领域发挥关键作用</w:t>
      </w:r>
      <w:r>
        <w:rPr>
          <w:rFonts w:hint="eastAsia"/>
          <w:sz w:val="24"/>
          <w:szCs w:val="24"/>
          <w:lang w:eastAsia="zh-CN"/>
        </w:rPr>
        <w:t>，</w:t>
      </w:r>
      <w:r>
        <w:rPr>
          <w:rFonts w:hint="eastAsia"/>
          <w:sz w:val="24"/>
          <w:szCs w:val="24"/>
        </w:rPr>
        <w:t>计算机科学与技术的未来充满了无限可能</w:t>
      </w:r>
      <w:r>
        <w:rPr>
          <w:rFonts w:hint="eastAsia"/>
          <w:sz w:val="24"/>
          <w:szCs w:val="24"/>
          <w:lang w:eastAsia="zh-CN"/>
        </w:rPr>
        <w:t>。通过不断的技术创新和应用拓展，</w:t>
      </w:r>
      <w:r>
        <w:rPr>
          <w:rFonts w:hint="eastAsia"/>
          <w:sz w:val="24"/>
          <w:szCs w:val="24"/>
          <w:lang w:val="en-US" w:eastAsia="zh-CN"/>
        </w:rPr>
        <w:t>中国将继续</w:t>
      </w:r>
      <w:r>
        <w:rPr>
          <w:rFonts w:hint="eastAsia"/>
          <w:sz w:val="24"/>
          <w:szCs w:val="24"/>
          <w:lang w:eastAsia="zh-CN"/>
        </w:rPr>
        <w:t>为全球科技进步贡献更多的智慧和力量。让我们共同期待并努力实现一个更加智能化、网络化和多样化的未来。</w:t>
      </w:r>
    </w:p>
    <w:p w14:paraId="563D56ED">
      <w:pPr>
        <w:rPr>
          <w:rFonts w:hint="default"/>
          <w:lang w:val="en-US" w:eastAsia="zh-CN"/>
        </w:rPr>
      </w:pPr>
    </w:p>
    <w:p w14:paraId="2A9F93A9">
      <w:pPr>
        <w:rPr>
          <w:rFonts w:hint="default"/>
          <w:lang w:val="en-US" w:eastAsia="zh-CN"/>
        </w:rPr>
      </w:pPr>
    </w:p>
    <w:p w14:paraId="25627626">
      <w:pPr>
        <w:pStyle w:val="2"/>
        <w:bidi w:val="0"/>
        <w:spacing w:line="360" w:lineRule="auto"/>
      </w:pPr>
      <w:r>
        <w:t>计算机专业视角下的工程管理能力、历史责任感与专业精神</w:t>
      </w:r>
    </w:p>
    <w:p w14:paraId="6899EDCF">
      <w:pPr>
        <w:pStyle w:val="3"/>
        <w:pageBreakBefore w:val="0"/>
        <w:widowControl w:val="0"/>
        <w:kinsoku/>
        <w:wordWrap/>
        <w:overflowPunct/>
        <w:topLinePunct w:val="0"/>
        <w:autoSpaceDE/>
        <w:autoSpaceDN/>
        <w:bidi w:val="0"/>
        <w:adjustRightInd/>
        <w:snapToGrid/>
        <w:spacing w:line="360" w:lineRule="auto"/>
        <w:jc w:val="center"/>
        <w:textAlignment w:val="auto"/>
        <w:rPr>
          <w:rFonts w:hint="eastAsia"/>
        </w:rPr>
      </w:pPr>
      <w:r>
        <w:rPr>
          <w:rFonts w:hint="eastAsia"/>
          <w:lang w:val="en-US" w:eastAsia="zh-CN"/>
        </w:rPr>
        <w:t>一、</w:t>
      </w:r>
      <w:r>
        <w:rPr>
          <w:rFonts w:hint="eastAsia"/>
        </w:rPr>
        <w:t>现代工程管理能力</w:t>
      </w:r>
    </w:p>
    <w:p w14:paraId="3CFA3CFC">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在计算机科学与技术领域，工程管理能力的培养对于未来工程师至关重要。随着技术的不断进步，工程项目变得更加复杂和庞大，这要求工程师不仅要有深厚的技术背景，还要具备项目管理、团队协作和沟通协调的能力。例如，微软的Windows操作系统开发就是一个典型的现代工程管理案例。它不仅涉及到软件设计和编码，还包括需求分析、测试、发布计划等多个环节。在这个过程中，项目经理需要协调不同团队的工作，确保项目按时完成，同时满足质量要求。</w:t>
      </w:r>
    </w:p>
    <w:p w14:paraId="71DB4BCC">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现代工程管理能力</w:t>
      </w:r>
      <w:r>
        <w:rPr>
          <w:rFonts w:hint="eastAsia"/>
          <w:sz w:val="24"/>
          <w:szCs w:val="32"/>
          <w:lang w:val="en-US" w:eastAsia="zh-CN"/>
        </w:rPr>
        <w:t>也</w:t>
      </w:r>
      <w:r>
        <w:rPr>
          <w:rFonts w:hint="eastAsia"/>
          <w:sz w:val="24"/>
          <w:szCs w:val="32"/>
        </w:rPr>
        <w:t>是实现项目成功的关键。这种能力不仅包括对技术的深刻理解，还涉及到项目管理、风险评估和决策制定等多个方面。以软件开发为例，敏捷开发方法的兴起，特别是Scrum框架的应用，已经成为现代</w:t>
      </w:r>
      <w:r>
        <w:rPr>
          <w:rFonts w:hint="eastAsia"/>
          <w:sz w:val="24"/>
          <w:szCs w:val="32"/>
          <w:lang w:val="en-US" w:eastAsia="zh-CN"/>
        </w:rPr>
        <w:t>软件</w:t>
      </w:r>
      <w:r>
        <w:rPr>
          <w:rFonts w:hint="eastAsia"/>
          <w:sz w:val="24"/>
          <w:szCs w:val="32"/>
        </w:rPr>
        <w:t>工程管理的一个重要组成部分。Scrum强调团队的自组织、迭代开发和持续改进，这要求工程师不仅要具备编程技能，还要能够适应快速变化的需求和市场环境。例如，在Facebook的早期发展中，团队采用了敏捷开发方法，快速迭代产品，以适应不断变化的社交网络市场。这种管理方法使得Facebook能够迅速响应用户反馈，不断优化产品功能，最终成为全球最大的社交网络平台之一。</w:t>
      </w:r>
    </w:p>
    <w:p w14:paraId="0F397541">
      <w:pPr>
        <w:pStyle w:val="3"/>
        <w:pageBreakBefore w:val="0"/>
        <w:widowControl w:val="0"/>
        <w:kinsoku/>
        <w:wordWrap/>
        <w:overflowPunct/>
        <w:topLinePunct w:val="0"/>
        <w:autoSpaceDE/>
        <w:autoSpaceDN/>
        <w:bidi w:val="0"/>
        <w:adjustRightInd/>
        <w:snapToGrid/>
        <w:spacing w:line="360" w:lineRule="auto"/>
        <w:jc w:val="center"/>
        <w:textAlignment w:val="auto"/>
        <w:rPr>
          <w:rFonts w:hint="eastAsia"/>
        </w:rPr>
      </w:pPr>
      <w:r>
        <w:rPr>
          <w:rFonts w:hint="eastAsia"/>
          <w:lang w:val="en-US" w:eastAsia="zh-CN"/>
        </w:rPr>
        <w:t>二、</w:t>
      </w:r>
      <w:r>
        <w:rPr>
          <w:rFonts w:hint="eastAsia"/>
        </w:rPr>
        <w:t>历史责任感</w:t>
      </w:r>
    </w:p>
    <w:p w14:paraId="7D00EC11">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历史责任感是工程师职业精神的重要组成部分</w:t>
      </w:r>
      <w:r>
        <w:rPr>
          <w:rFonts w:hint="eastAsia"/>
          <w:sz w:val="24"/>
          <w:szCs w:val="32"/>
          <w:lang w:eastAsia="zh-CN"/>
        </w:rPr>
        <w:t>，</w:t>
      </w:r>
      <w:r>
        <w:rPr>
          <w:rFonts w:hint="eastAsia"/>
          <w:sz w:val="24"/>
          <w:szCs w:val="32"/>
        </w:rPr>
        <w:t>是计算机科学与技术专业学生必须具备的素质之一。了解</w:t>
      </w:r>
      <w:r>
        <w:rPr>
          <w:rFonts w:hint="eastAsia"/>
          <w:sz w:val="24"/>
          <w:szCs w:val="32"/>
          <w:lang w:val="en-US" w:eastAsia="zh-CN"/>
        </w:rPr>
        <w:t>计算机学科</w:t>
      </w:r>
      <w:r>
        <w:rPr>
          <w:rFonts w:hint="eastAsia"/>
          <w:sz w:val="24"/>
          <w:szCs w:val="32"/>
        </w:rPr>
        <w:t>工程管理的历史发展，可以帮助我们从过去的成功和失败中汲取教训，为未来的工程实践提供指导。例如，20世纪80年代的软件危机，由于软件项目普遍超时、超预算和质量低下，促使软件工程领域开始重视项目管理和质量管理。</w:t>
      </w:r>
    </w:p>
    <w:p w14:paraId="5983B397">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从这个历史事件中，我们学到了软件工程不仅仅是编码，还包括需求分析、设计、测试和维护等多个阶段。这种历史责任感促使我们在学习过程中，不仅要掌握编程语言和技术，还要学习如何规划和管理软件项目，以确保项目的成功交付。此外，历史责任感还体现在对工程伦理的重视上，如在设计和开发过程中考虑用户隐私和数据安全等问题。我们必须承担起责任，确保我们的工作不仅技术上先进，而且在道德和社会责任上也是无可挑剔的。</w:t>
      </w:r>
    </w:p>
    <w:p w14:paraId="04B5B1FF">
      <w:pPr>
        <w:pStyle w:val="3"/>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三、</w:t>
      </w:r>
      <w:r>
        <w:rPr>
          <w:rFonts w:hint="eastAsia"/>
        </w:rPr>
        <w:t>专业精神和</w:t>
      </w:r>
      <w:r>
        <w:rPr>
          <w:rFonts w:hint="eastAsia"/>
          <w:lang w:val="en-US" w:eastAsia="zh-CN"/>
        </w:rPr>
        <w:t>能力</w:t>
      </w:r>
    </w:p>
    <w:p w14:paraId="652E8ED8">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专业精神和</w:t>
      </w:r>
      <w:r>
        <w:rPr>
          <w:rFonts w:hint="eastAsia"/>
          <w:sz w:val="24"/>
          <w:szCs w:val="32"/>
          <w:lang w:val="en-US" w:eastAsia="zh-CN"/>
        </w:rPr>
        <w:t>能</w:t>
      </w:r>
      <w:r>
        <w:rPr>
          <w:rFonts w:hint="eastAsia"/>
          <w:sz w:val="24"/>
          <w:szCs w:val="32"/>
        </w:rPr>
        <w:t>力是计算机科学与技术专业学生职业生涯中的核心要素。这种精神不仅体现在对技术精湛和创新的追求上，还体现在对工作的热情、对质量的执着以及对解决问题的不懈探索中。在苹果公司iPhone的开发过程中，乔布斯和他的团队展现了这种专业精神的典范。他们不仅在技术上进行了革命性的创新，更在用户体验和设计美学上追求极致，这种对卓越的不懈追求正是专业精神的精髓。作为计算机专业的学生，我们应当以这种追求完美的态度为榜样，无论是在编写代码、设计系统还是管理项目时，都应力求卓越。</w:t>
      </w:r>
    </w:p>
    <w:p w14:paraId="39FAC5E8">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此外，专业精神还要求我们具备解决问题的能力，这不仅涉及技术层面的挑战，也包括项目管理中的各种难题。例如，在软件工程领域，持续集成和持续部署（CI/CD）的实践就是专业精神的体现。CI/CD通过自动化测试和部署流程，显著提升了软件交付的速度和质量。这要求工程师不仅要精通编程，还要熟悉自动化测试的相关工具和流程</w:t>
      </w:r>
      <w:r>
        <w:rPr>
          <w:rFonts w:hint="eastAsia"/>
          <w:sz w:val="24"/>
          <w:szCs w:val="32"/>
          <w:lang w:eastAsia="zh-CN"/>
        </w:rPr>
        <w:t>。</w:t>
      </w:r>
      <w:r>
        <w:rPr>
          <w:rFonts w:hint="eastAsia"/>
          <w:sz w:val="24"/>
          <w:szCs w:val="32"/>
          <w:lang w:val="en-US" w:eastAsia="zh-CN"/>
        </w:rPr>
        <w:t>这套管理框架</w:t>
      </w:r>
      <w:r>
        <w:rPr>
          <w:rFonts w:hint="eastAsia"/>
          <w:sz w:val="24"/>
          <w:szCs w:val="32"/>
        </w:rPr>
        <w:t>这不仅增强了系统的可维护性和可扩展性，还提升了</w:t>
      </w:r>
      <w:r>
        <w:rPr>
          <w:rFonts w:hint="eastAsia"/>
          <w:sz w:val="24"/>
          <w:szCs w:val="32"/>
          <w:lang w:val="en-US" w:eastAsia="zh-CN"/>
        </w:rPr>
        <w:t>工程</w:t>
      </w:r>
      <w:r>
        <w:rPr>
          <w:rFonts w:hint="eastAsia"/>
          <w:sz w:val="24"/>
          <w:szCs w:val="32"/>
        </w:rPr>
        <w:t>的容错能力。实现这种架构需要工程师具备分布式系统设计、服务发现、负载均衡等多方面的深厚专业知识</w:t>
      </w:r>
      <w:r>
        <w:rPr>
          <w:rFonts w:hint="eastAsia"/>
          <w:sz w:val="24"/>
          <w:szCs w:val="32"/>
          <w:lang w:val="en-US" w:eastAsia="zh-CN"/>
        </w:rPr>
        <w:t>和技能</w:t>
      </w:r>
      <w:r>
        <w:rPr>
          <w:rFonts w:hint="eastAsia"/>
          <w:sz w:val="24"/>
          <w:szCs w:val="32"/>
        </w:rPr>
        <w:t>。</w:t>
      </w:r>
    </w:p>
    <w:p w14:paraId="69FC49F8">
      <w:pPr>
        <w:pStyle w:val="3"/>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四、结语</w:t>
      </w:r>
    </w:p>
    <w:p w14:paraId="698054F8">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综上所述，作为计算机科学与技术专业的学生，</w:t>
      </w:r>
      <w:r>
        <w:rPr>
          <w:rFonts w:hint="eastAsia"/>
          <w:sz w:val="24"/>
          <w:szCs w:val="32"/>
          <w:lang w:val="en-US" w:eastAsia="zh-CN"/>
        </w:rPr>
        <w:t>我们</w:t>
      </w:r>
      <w:r>
        <w:rPr>
          <w:rFonts w:hint="eastAsia"/>
          <w:sz w:val="24"/>
          <w:szCs w:val="32"/>
        </w:rPr>
        <w:t>不仅要</w:t>
      </w:r>
      <w:r>
        <w:rPr>
          <w:rFonts w:hint="eastAsia"/>
          <w:sz w:val="24"/>
          <w:szCs w:val="32"/>
          <w:lang w:val="en-US" w:eastAsia="zh-CN"/>
        </w:rPr>
        <w:t>掌握</w:t>
      </w:r>
      <w:r>
        <w:rPr>
          <w:rFonts w:hint="eastAsia"/>
          <w:sz w:val="24"/>
          <w:szCs w:val="32"/>
        </w:rPr>
        <w:t>丰富的专业知识和技能，同时</w:t>
      </w:r>
      <w:r>
        <w:rPr>
          <w:rFonts w:hint="eastAsia"/>
          <w:sz w:val="24"/>
          <w:szCs w:val="32"/>
          <w:lang w:val="en-US" w:eastAsia="zh-CN"/>
        </w:rPr>
        <w:t>还应</w:t>
      </w:r>
      <w:r>
        <w:rPr>
          <w:rFonts w:hint="eastAsia"/>
          <w:sz w:val="24"/>
          <w:szCs w:val="32"/>
        </w:rPr>
        <w:t>具备现代工程管理能力、历史责任</w:t>
      </w:r>
      <w:r>
        <w:rPr>
          <w:rFonts w:hint="eastAsia"/>
          <w:sz w:val="24"/>
          <w:szCs w:val="32"/>
          <w:lang w:val="en-US" w:eastAsia="zh-CN"/>
        </w:rPr>
        <w:t>感</w:t>
      </w:r>
      <w:r>
        <w:rPr>
          <w:rFonts w:hint="eastAsia"/>
          <w:sz w:val="24"/>
          <w:szCs w:val="32"/>
        </w:rPr>
        <w:t>和专业精神</w:t>
      </w:r>
      <w:r>
        <w:rPr>
          <w:rFonts w:hint="eastAsia"/>
          <w:sz w:val="24"/>
          <w:szCs w:val="32"/>
          <w:lang w:eastAsia="zh-CN"/>
        </w:rPr>
        <w:t>。</w:t>
      </w:r>
      <w:r>
        <w:rPr>
          <w:rFonts w:hint="eastAsia"/>
          <w:sz w:val="24"/>
          <w:szCs w:val="32"/>
        </w:rPr>
        <w:t>通过学习工程管理的相关知识和历史发展，我们可以更好地理解工程师在现代社会中的角色和责任，以及如何通过专业知识和技能来解决实际</w:t>
      </w:r>
      <w:r>
        <w:rPr>
          <w:rFonts w:hint="eastAsia"/>
          <w:sz w:val="24"/>
          <w:szCs w:val="32"/>
          <w:lang w:val="en-US" w:eastAsia="zh-CN"/>
        </w:rPr>
        <w:t>工程</w:t>
      </w:r>
      <w:r>
        <w:rPr>
          <w:rFonts w:hint="eastAsia"/>
          <w:sz w:val="24"/>
          <w:szCs w:val="32"/>
        </w:rPr>
        <w:t>问题。这些能力将帮助我们在未来的职业生涯中，不仅能够开发出高质量的软件产品，还能够有效地管理和领导工程项目，为社会的发展做出贡献。</w:t>
      </w:r>
    </w:p>
    <w:p w14:paraId="41DFAEF8">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49067621">
      <w:pPr>
        <w:widowControl w:val="0"/>
        <w:numPr>
          <w:numId w:val="0"/>
        </w:numPr>
        <w:spacing w:line="360" w:lineRule="auto"/>
        <w:jc w:val="both"/>
        <w:rPr>
          <w:rFonts w:hint="default"/>
          <w:sz w:val="24"/>
          <w:szCs w:val="32"/>
          <w:lang w:val="en-US" w:eastAsia="zh-CN"/>
        </w:rPr>
      </w:pPr>
    </w:p>
    <w:p w14:paraId="69295A43">
      <w:pPr>
        <w:widowControl w:val="0"/>
        <w:numPr>
          <w:numId w:val="0"/>
        </w:numPr>
        <w:spacing w:line="360" w:lineRule="auto"/>
        <w:jc w:val="both"/>
        <w:rPr>
          <w:rFonts w:hint="default"/>
          <w:sz w:val="24"/>
          <w:szCs w:val="32"/>
          <w:lang w:val="en-US" w:eastAsia="zh-CN"/>
        </w:rPr>
      </w:pPr>
    </w:p>
    <w:p w14:paraId="3E2F5624">
      <w:pPr>
        <w:widowControl w:val="0"/>
        <w:numPr>
          <w:numId w:val="0"/>
        </w:numPr>
        <w:spacing w:line="360" w:lineRule="auto"/>
        <w:jc w:val="both"/>
        <w:rPr>
          <w:rFonts w:hint="default"/>
          <w:sz w:val="24"/>
          <w:szCs w:val="32"/>
          <w:lang w:val="en-US" w:eastAsia="zh-CN"/>
        </w:rPr>
      </w:pPr>
    </w:p>
    <w:p w14:paraId="4082355A">
      <w:pPr>
        <w:widowControl w:val="0"/>
        <w:numPr>
          <w:numId w:val="0"/>
        </w:numPr>
        <w:spacing w:line="360" w:lineRule="auto"/>
        <w:jc w:val="both"/>
        <w:rPr>
          <w:rFonts w:hint="default"/>
          <w:sz w:val="24"/>
          <w:szCs w:val="32"/>
          <w:lang w:val="en-US" w:eastAsia="zh-CN"/>
        </w:rPr>
      </w:pPr>
    </w:p>
    <w:p w14:paraId="32299F56">
      <w:pPr>
        <w:widowControl w:val="0"/>
        <w:numPr>
          <w:numId w:val="0"/>
        </w:numPr>
        <w:spacing w:line="360" w:lineRule="auto"/>
        <w:jc w:val="both"/>
        <w:rPr>
          <w:rFonts w:hint="default"/>
          <w:sz w:val="24"/>
          <w:szCs w:val="32"/>
          <w:lang w:val="en-US" w:eastAsia="zh-CN"/>
        </w:rPr>
      </w:pPr>
    </w:p>
    <w:p w14:paraId="0D36BF3F">
      <w:pPr>
        <w:widowControl w:val="0"/>
        <w:numPr>
          <w:numId w:val="0"/>
        </w:numPr>
        <w:spacing w:line="360" w:lineRule="auto"/>
        <w:jc w:val="both"/>
        <w:rPr>
          <w:rFonts w:hint="default"/>
          <w:sz w:val="24"/>
          <w:szCs w:val="32"/>
          <w:lang w:val="en-US" w:eastAsia="zh-CN"/>
        </w:rPr>
      </w:pPr>
    </w:p>
    <w:p w14:paraId="072E8B69">
      <w:pPr>
        <w:widowControl w:val="0"/>
        <w:numPr>
          <w:numId w:val="0"/>
        </w:numPr>
        <w:spacing w:line="360" w:lineRule="auto"/>
        <w:jc w:val="both"/>
        <w:rPr>
          <w:rFonts w:hint="default"/>
          <w:sz w:val="24"/>
          <w:szCs w:val="32"/>
          <w:lang w:val="en-US" w:eastAsia="zh-CN"/>
        </w:rPr>
      </w:pPr>
    </w:p>
    <w:p w14:paraId="08BF970E">
      <w:pPr>
        <w:widowControl w:val="0"/>
        <w:numPr>
          <w:numId w:val="0"/>
        </w:numPr>
        <w:spacing w:line="360" w:lineRule="auto"/>
        <w:jc w:val="both"/>
        <w:rPr>
          <w:rFonts w:hint="default"/>
          <w:sz w:val="24"/>
          <w:szCs w:val="32"/>
          <w:lang w:val="en-US" w:eastAsia="zh-CN"/>
        </w:rPr>
      </w:pPr>
    </w:p>
    <w:p w14:paraId="71B1348F">
      <w:pPr>
        <w:widowControl w:val="0"/>
        <w:numPr>
          <w:numId w:val="0"/>
        </w:numPr>
        <w:spacing w:line="360" w:lineRule="auto"/>
        <w:jc w:val="both"/>
        <w:rPr>
          <w:rFonts w:hint="default"/>
          <w:sz w:val="24"/>
          <w:szCs w:val="32"/>
          <w:lang w:val="en-US" w:eastAsia="zh-CN"/>
        </w:rPr>
      </w:pPr>
    </w:p>
    <w:p w14:paraId="7CCA9E2C">
      <w:pPr>
        <w:widowControl w:val="0"/>
        <w:numPr>
          <w:numId w:val="0"/>
        </w:numPr>
        <w:spacing w:line="360" w:lineRule="auto"/>
        <w:jc w:val="both"/>
        <w:rPr>
          <w:rFonts w:hint="default"/>
          <w:sz w:val="24"/>
          <w:szCs w:val="32"/>
          <w:lang w:val="en-US" w:eastAsia="zh-CN"/>
        </w:rPr>
      </w:pPr>
    </w:p>
    <w:p w14:paraId="10A3A8D4">
      <w:pPr>
        <w:widowControl w:val="0"/>
        <w:numPr>
          <w:numId w:val="0"/>
        </w:numPr>
        <w:spacing w:line="360" w:lineRule="auto"/>
        <w:jc w:val="both"/>
        <w:rPr>
          <w:rFonts w:hint="default"/>
          <w:sz w:val="24"/>
          <w:szCs w:val="32"/>
          <w:lang w:val="en-US" w:eastAsia="zh-CN"/>
        </w:rPr>
      </w:pPr>
    </w:p>
    <w:p w14:paraId="078A27E5">
      <w:pPr>
        <w:widowControl w:val="0"/>
        <w:numPr>
          <w:numId w:val="0"/>
        </w:numPr>
        <w:spacing w:line="360" w:lineRule="auto"/>
        <w:jc w:val="both"/>
        <w:rPr>
          <w:rFonts w:hint="default"/>
          <w:sz w:val="24"/>
          <w:szCs w:val="32"/>
          <w:lang w:val="en-US" w:eastAsia="zh-CN"/>
        </w:rPr>
      </w:pPr>
    </w:p>
    <w:p w14:paraId="58E157E7">
      <w:pPr>
        <w:widowControl w:val="0"/>
        <w:numPr>
          <w:numId w:val="0"/>
        </w:numPr>
        <w:spacing w:line="360" w:lineRule="auto"/>
        <w:jc w:val="both"/>
        <w:rPr>
          <w:rFonts w:hint="default"/>
          <w:sz w:val="24"/>
          <w:szCs w:val="32"/>
          <w:lang w:val="en-US" w:eastAsia="zh-CN"/>
        </w:rPr>
      </w:pPr>
    </w:p>
    <w:p w14:paraId="4CAF0B06">
      <w:pPr>
        <w:pStyle w:val="2"/>
        <w:bidi w:val="0"/>
        <w:jc w:val="center"/>
        <w:rPr>
          <w:rFonts w:hint="eastAsia"/>
          <w:lang w:val="en-US" w:eastAsia="zh-CN"/>
        </w:rPr>
      </w:pPr>
      <w:r>
        <w:rPr>
          <w:rFonts w:hint="eastAsia"/>
          <w:lang w:val="en-US" w:eastAsia="zh-CN"/>
        </w:rPr>
        <w:t>复习PPT</w:t>
      </w:r>
    </w:p>
    <w:p w14:paraId="0473B1CC">
      <w:pPr>
        <w:jc w:val="center"/>
        <w:rPr>
          <w:sz w:val="20"/>
          <w:szCs w:val="21"/>
        </w:rPr>
      </w:pPr>
      <w:bookmarkStart w:id="0" w:name="_GoBack"/>
      <w:r>
        <w:rPr>
          <w:sz w:val="20"/>
          <w:szCs w:val="21"/>
        </w:rPr>
        <w:drawing>
          <wp:inline distT="0" distB="0" distL="114300" distR="114300">
            <wp:extent cx="5228590" cy="2781300"/>
            <wp:effectExtent l="0" t="0" r="13970" b="762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5" cstate="print"/>
                    <a:srcRect/>
                    <a:stretch>
                      <a:fillRect/>
                    </a:stretch>
                  </pic:blipFill>
                  <pic:spPr>
                    <a:xfrm>
                      <a:off x="0" y="0"/>
                      <a:ext cx="5228590" cy="2781300"/>
                    </a:xfrm>
                    <a:prstGeom prst="rect">
                      <a:avLst/>
                    </a:prstGeom>
                  </pic:spPr>
                </pic:pic>
              </a:graphicData>
            </a:graphic>
          </wp:inline>
        </w:drawing>
      </w:r>
      <w:bookmarkEnd w:id="0"/>
      <w:r>
        <w:rPr>
          <w:sz w:val="20"/>
          <w:szCs w:val="21"/>
        </w:rPr>
        <w:drawing>
          <wp:inline distT="0" distB="0" distL="114300" distR="114300">
            <wp:extent cx="5193665" cy="2800985"/>
            <wp:effectExtent l="0" t="0" r="3175" b="3175"/>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6" cstate="print"/>
                    <a:srcRect/>
                    <a:stretch>
                      <a:fillRect/>
                    </a:stretch>
                  </pic:blipFill>
                  <pic:spPr>
                    <a:xfrm>
                      <a:off x="0" y="0"/>
                      <a:ext cx="5193665" cy="2800985"/>
                    </a:xfrm>
                    <a:prstGeom prst="rect">
                      <a:avLst/>
                    </a:prstGeom>
                  </pic:spPr>
                </pic:pic>
              </a:graphicData>
            </a:graphic>
          </wp:inline>
        </w:drawing>
      </w:r>
      <w:r>
        <w:rPr>
          <w:sz w:val="20"/>
          <w:szCs w:val="21"/>
        </w:rPr>
        <w:drawing>
          <wp:inline distT="0" distB="0" distL="114300" distR="114300">
            <wp:extent cx="4256405" cy="2253615"/>
            <wp:effectExtent l="0" t="0" r="10795" b="190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7" cstate="print"/>
                    <a:srcRect/>
                    <a:stretch>
                      <a:fillRect/>
                    </a:stretch>
                  </pic:blipFill>
                  <pic:spPr>
                    <a:xfrm>
                      <a:off x="0" y="0"/>
                      <a:ext cx="4256405" cy="2253615"/>
                    </a:xfrm>
                    <a:prstGeom prst="rect">
                      <a:avLst/>
                    </a:prstGeom>
                  </pic:spPr>
                </pic:pic>
              </a:graphicData>
            </a:graphic>
          </wp:inline>
        </w:drawing>
      </w:r>
      <w:r>
        <w:rPr>
          <w:sz w:val="20"/>
          <w:szCs w:val="21"/>
        </w:rPr>
        <w:drawing>
          <wp:inline distT="0" distB="0" distL="114300" distR="114300">
            <wp:extent cx="5300345" cy="2950210"/>
            <wp:effectExtent l="0" t="0" r="3175" b="635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8" cstate="print"/>
                    <a:srcRect/>
                    <a:stretch>
                      <a:fillRect/>
                    </a:stretch>
                  </pic:blipFill>
                  <pic:spPr>
                    <a:xfrm>
                      <a:off x="0" y="0"/>
                      <a:ext cx="5300345" cy="2950210"/>
                    </a:xfrm>
                    <a:prstGeom prst="rect">
                      <a:avLst/>
                    </a:prstGeom>
                  </pic:spPr>
                </pic:pic>
              </a:graphicData>
            </a:graphic>
          </wp:inline>
        </w:drawing>
      </w:r>
      <w:r>
        <w:rPr>
          <w:sz w:val="20"/>
          <w:szCs w:val="21"/>
        </w:rPr>
        <w:drawing>
          <wp:inline distT="0" distB="0" distL="114300" distR="114300">
            <wp:extent cx="5215255" cy="3202305"/>
            <wp:effectExtent l="0" t="0" r="12065" b="13335"/>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9" cstate="print"/>
                    <a:srcRect/>
                    <a:stretch>
                      <a:fillRect/>
                    </a:stretch>
                  </pic:blipFill>
                  <pic:spPr>
                    <a:xfrm>
                      <a:off x="0" y="0"/>
                      <a:ext cx="5215255" cy="3202305"/>
                    </a:xfrm>
                    <a:prstGeom prst="rect">
                      <a:avLst/>
                    </a:prstGeom>
                  </pic:spPr>
                </pic:pic>
              </a:graphicData>
            </a:graphic>
          </wp:inline>
        </w:drawing>
      </w:r>
      <w:r>
        <w:rPr>
          <w:sz w:val="20"/>
          <w:szCs w:val="21"/>
        </w:rPr>
        <w:drawing>
          <wp:inline distT="0" distB="0" distL="114300" distR="114300">
            <wp:extent cx="5265420" cy="2443480"/>
            <wp:effectExtent l="0" t="0" r="7620" b="1016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0" cstate="print"/>
                    <a:srcRect/>
                    <a:stretch>
                      <a:fillRect/>
                    </a:stretch>
                  </pic:blipFill>
                  <pic:spPr>
                    <a:xfrm>
                      <a:off x="0" y="0"/>
                      <a:ext cx="5265420" cy="2443480"/>
                    </a:xfrm>
                    <a:prstGeom prst="rect">
                      <a:avLst/>
                    </a:prstGeom>
                  </pic:spPr>
                </pic:pic>
              </a:graphicData>
            </a:graphic>
          </wp:inline>
        </w:drawing>
      </w:r>
      <w:r>
        <w:rPr>
          <w:sz w:val="20"/>
          <w:szCs w:val="21"/>
        </w:rPr>
        <w:drawing>
          <wp:inline distT="0" distB="0" distL="114300" distR="114300">
            <wp:extent cx="5286375" cy="2861310"/>
            <wp:effectExtent l="0" t="0" r="1905" b="381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1" cstate="print"/>
                    <a:srcRect/>
                    <a:stretch>
                      <a:fillRect/>
                    </a:stretch>
                  </pic:blipFill>
                  <pic:spPr>
                    <a:xfrm>
                      <a:off x="0" y="0"/>
                      <a:ext cx="5286375" cy="2861310"/>
                    </a:xfrm>
                    <a:prstGeom prst="rect">
                      <a:avLst/>
                    </a:prstGeom>
                  </pic:spPr>
                </pic:pic>
              </a:graphicData>
            </a:graphic>
          </wp:inline>
        </w:drawing>
      </w:r>
      <w:r>
        <w:rPr>
          <w:sz w:val="20"/>
          <w:szCs w:val="21"/>
        </w:rPr>
        <w:drawing>
          <wp:inline distT="0" distB="0" distL="114300" distR="114300">
            <wp:extent cx="5292725" cy="2787650"/>
            <wp:effectExtent l="0" t="0" r="10795" b="127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2" cstate="print"/>
                    <a:srcRect/>
                    <a:stretch>
                      <a:fillRect/>
                    </a:stretch>
                  </pic:blipFill>
                  <pic:spPr>
                    <a:xfrm>
                      <a:off x="0" y="0"/>
                      <a:ext cx="5292725" cy="2787650"/>
                    </a:xfrm>
                    <a:prstGeom prst="rect">
                      <a:avLst/>
                    </a:prstGeom>
                  </pic:spPr>
                </pic:pic>
              </a:graphicData>
            </a:graphic>
          </wp:inline>
        </w:drawing>
      </w:r>
    </w:p>
    <w:p w14:paraId="6D0089FB">
      <w:pPr>
        <w:rPr>
          <w:sz w:val="20"/>
          <w:szCs w:val="21"/>
        </w:rPr>
      </w:pPr>
    </w:p>
    <w:p w14:paraId="4AC7BB38">
      <w:pPr>
        <w:rPr>
          <w:sz w:val="20"/>
          <w:szCs w:val="21"/>
        </w:rPr>
      </w:pPr>
    </w:p>
    <w:p w14:paraId="55436C5F">
      <w:pPr>
        <w:rPr>
          <w:sz w:val="20"/>
          <w:szCs w:val="21"/>
        </w:rPr>
      </w:pPr>
      <w:r>
        <w:rPr>
          <w:sz w:val="20"/>
          <w:szCs w:val="21"/>
        </w:rPr>
        <w:drawing>
          <wp:inline distT="0" distB="0" distL="114300" distR="114300">
            <wp:extent cx="5320030" cy="2592070"/>
            <wp:effectExtent l="0" t="0" r="13970" b="13970"/>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13" cstate="print"/>
                    <a:srcRect/>
                    <a:stretch>
                      <a:fillRect/>
                    </a:stretch>
                  </pic:blipFill>
                  <pic:spPr>
                    <a:xfrm>
                      <a:off x="0" y="0"/>
                      <a:ext cx="5320030" cy="2592070"/>
                    </a:xfrm>
                    <a:prstGeom prst="rect">
                      <a:avLst/>
                    </a:prstGeom>
                  </pic:spPr>
                </pic:pic>
              </a:graphicData>
            </a:graphic>
          </wp:inline>
        </w:drawing>
      </w:r>
      <w:r>
        <w:rPr>
          <w:sz w:val="20"/>
          <w:szCs w:val="21"/>
        </w:rPr>
        <w:drawing>
          <wp:inline distT="0" distB="0" distL="114300" distR="114300">
            <wp:extent cx="5327650" cy="2819400"/>
            <wp:effectExtent l="0" t="0" r="6350" b="0"/>
            <wp:docPr id="1038" name="Image1"/>
            <wp:cNvGraphicFramePr/>
            <a:graphic xmlns:a="http://schemas.openxmlformats.org/drawingml/2006/main">
              <a:graphicData uri="http://schemas.openxmlformats.org/drawingml/2006/picture">
                <pic:pic xmlns:pic="http://schemas.openxmlformats.org/drawingml/2006/picture">
                  <pic:nvPicPr>
                    <pic:cNvPr id="1038" name="Image1"/>
                    <pic:cNvPicPr/>
                  </pic:nvPicPr>
                  <pic:blipFill>
                    <a:blip r:embed="rId14" cstate="print"/>
                    <a:srcRect/>
                    <a:stretch>
                      <a:fillRect/>
                    </a:stretch>
                  </pic:blipFill>
                  <pic:spPr>
                    <a:xfrm>
                      <a:off x="0" y="0"/>
                      <a:ext cx="5327650" cy="2819400"/>
                    </a:xfrm>
                    <a:prstGeom prst="rect">
                      <a:avLst/>
                    </a:prstGeom>
                  </pic:spPr>
                </pic:pic>
              </a:graphicData>
            </a:graphic>
          </wp:inline>
        </w:drawing>
      </w:r>
      <w:r>
        <w:rPr>
          <w:sz w:val="20"/>
          <w:szCs w:val="21"/>
        </w:rPr>
        <w:drawing>
          <wp:inline distT="0" distB="0" distL="114300" distR="114300">
            <wp:extent cx="5064125" cy="3006090"/>
            <wp:effectExtent l="0" t="0" r="10795" b="11430"/>
            <wp:docPr id="1040" name="Image1"/>
            <wp:cNvGraphicFramePr/>
            <a:graphic xmlns:a="http://schemas.openxmlformats.org/drawingml/2006/main">
              <a:graphicData uri="http://schemas.openxmlformats.org/drawingml/2006/picture">
                <pic:pic xmlns:pic="http://schemas.openxmlformats.org/drawingml/2006/picture">
                  <pic:nvPicPr>
                    <pic:cNvPr id="1040" name="Image1"/>
                    <pic:cNvPicPr/>
                  </pic:nvPicPr>
                  <pic:blipFill>
                    <a:blip r:embed="rId15" cstate="print"/>
                    <a:srcRect/>
                    <a:stretch>
                      <a:fillRect/>
                    </a:stretch>
                  </pic:blipFill>
                  <pic:spPr>
                    <a:xfrm>
                      <a:off x="0" y="0"/>
                      <a:ext cx="5064125" cy="3006090"/>
                    </a:xfrm>
                    <a:prstGeom prst="rect">
                      <a:avLst/>
                    </a:prstGeom>
                  </pic:spPr>
                </pic:pic>
              </a:graphicData>
            </a:graphic>
          </wp:inline>
        </w:drawing>
      </w:r>
    </w:p>
    <w:p w14:paraId="757CF13D">
      <w:pPr>
        <w:rPr>
          <w:rFonts w:hint="default"/>
          <w:sz w:val="24"/>
          <w:szCs w:val="32"/>
          <w:lang w:val="en-US" w:eastAsia="zh-CN"/>
        </w:rPr>
      </w:pPr>
      <w:r>
        <w:rPr>
          <w:sz w:val="20"/>
          <w:szCs w:val="21"/>
        </w:rPr>
        <w:drawing>
          <wp:inline distT="0" distB="0" distL="114300" distR="114300">
            <wp:extent cx="5229860" cy="2613660"/>
            <wp:effectExtent l="0" t="0" r="12700" b="7620"/>
            <wp:docPr id="1046" name="Image1"/>
            <wp:cNvGraphicFramePr/>
            <a:graphic xmlns:a="http://schemas.openxmlformats.org/drawingml/2006/main">
              <a:graphicData uri="http://schemas.openxmlformats.org/drawingml/2006/picture">
                <pic:pic xmlns:pic="http://schemas.openxmlformats.org/drawingml/2006/picture">
                  <pic:nvPicPr>
                    <pic:cNvPr id="1046" name="Image1"/>
                    <pic:cNvPicPr/>
                  </pic:nvPicPr>
                  <pic:blipFill>
                    <a:blip r:embed="rId16" cstate="print"/>
                    <a:srcRect/>
                    <a:stretch>
                      <a:fillRect/>
                    </a:stretch>
                  </pic:blipFill>
                  <pic:spPr>
                    <a:xfrm>
                      <a:off x="0" y="0"/>
                      <a:ext cx="5229860" cy="2613660"/>
                    </a:xfrm>
                    <a:prstGeom prst="rect">
                      <a:avLst/>
                    </a:prstGeom>
                  </pic:spPr>
                </pic:pic>
              </a:graphicData>
            </a:graphic>
          </wp:inline>
        </w:drawing>
      </w:r>
      <w:r>
        <w:rPr>
          <w:sz w:val="20"/>
          <w:szCs w:val="21"/>
        </w:rPr>
        <w:drawing>
          <wp:inline distT="0" distB="0" distL="114300" distR="114300">
            <wp:extent cx="5272405" cy="3128010"/>
            <wp:effectExtent l="0" t="0" r="635" b="11430"/>
            <wp:docPr id="1047" name="Image1"/>
            <wp:cNvGraphicFramePr/>
            <a:graphic xmlns:a="http://schemas.openxmlformats.org/drawingml/2006/main">
              <a:graphicData uri="http://schemas.openxmlformats.org/drawingml/2006/picture">
                <pic:pic xmlns:pic="http://schemas.openxmlformats.org/drawingml/2006/picture">
                  <pic:nvPicPr>
                    <pic:cNvPr id="1047" name="Image1"/>
                    <pic:cNvPicPr/>
                  </pic:nvPicPr>
                  <pic:blipFill>
                    <a:blip r:embed="rId17" cstate="print"/>
                    <a:srcRect/>
                    <a:stretch>
                      <a:fillRect/>
                    </a:stretch>
                  </pic:blipFill>
                  <pic:spPr>
                    <a:xfrm>
                      <a:off x="0" y="0"/>
                      <a:ext cx="5272405" cy="3128010"/>
                    </a:xfrm>
                    <a:prstGeom prst="rect">
                      <a:avLst/>
                    </a:prstGeom>
                  </pic:spPr>
                </pic:pic>
              </a:graphicData>
            </a:graphic>
          </wp:inline>
        </w:drawing>
      </w:r>
      <w:r>
        <w:rPr>
          <w:sz w:val="20"/>
          <w:szCs w:val="21"/>
        </w:rPr>
        <w:drawing>
          <wp:inline distT="0" distB="0" distL="114300" distR="114300">
            <wp:extent cx="5216525" cy="2833370"/>
            <wp:effectExtent l="0" t="0" r="10795" b="1270"/>
            <wp:docPr id="1048" name="Image1"/>
            <wp:cNvGraphicFramePr/>
            <a:graphic xmlns:a="http://schemas.openxmlformats.org/drawingml/2006/main">
              <a:graphicData uri="http://schemas.openxmlformats.org/drawingml/2006/picture">
                <pic:pic xmlns:pic="http://schemas.openxmlformats.org/drawingml/2006/picture">
                  <pic:nvPicPr>
                    <pic:cNvPr id="1048" name="Image1"/>
                    <pic:cNvPicPr/>
                  </pic:nvPicPr>
                  <pic:blipFill>
                    <a:blip r:embed="rId18" cstate="print"/>
                    <a:srcRect/>
                    <a:stretch>
                      <a:fillRect/>
                    </a:stretch>
                  </pic:blipFill>
                  <pic:spPr>
                    <a:xfrm>
                      <a:off x="0" y="0"/>
                      <a:ext cx="5216525" cy="2833370"/>
                    </a:xfrm>
                    <a:prstGeom prst="rect">
                      <a:avLst/>
                    </a:prstGeom>
                  </pic:spPr>
                </pic:pic>
              </a:graphicData>
            </a:graphic>
          </wp:inline>
        </w:drawing>
      </w:r>
      <w:r>
        <w:rPr>
          <w:sz w:val="20"/>
          <w:szCs w:val="21"/>
        </w:rPr>
        <w:drawing>
          <wp:inline distT="0" distB="0" distL="114300" distR="114300">
            <wp:extent cx="5271770" cy="2494915"/>
            <wp:effectExtent l="0" t="0" r="1270" b="4445"/>
            <wp:docPr id="1049" name="Image1"/>
            <wp:cNvGraphicFramePr/>
            <a:graphic xmlns:a="http://schemas.openxmlformats.org/drawingml/2006/main">
              <a:graphicData uri="http://schemas.openxmlformats.org/drawingml/2006/picture">
                <pic:pic xmlns:pic="http://schemas.openxmlformats.org/drawingml/2006/picture">
                  <pic:nvPicPr>
                    <pic:cNvPr id="1049" name="Image1"/>
                    <pic:cNvPicPr/>
                  </pic:nvPicPr>
                  <pic:blipFill>
                    <a:blip r:embed="rId19" cstate="print"/>
                    <a:srcRect/>
                    <a:stretch>
                      <a:fillRect/>
                    </a:stretch>
                  </pic:blipFill>
                  <pic:spPr>
                    <a:xfrm>
                      <a:off x="0" y="0"/>
                      <a:ext cx="5271770" cy="2494915"/>
                    </a:xfrm>
                    <a:prstGeom prst="rect">
                      <a:avLst/>
                    </a:prstGeom>
                  </pic:spPr>
                </pic:pic>
              </a:graphicData>
            </a:graphic>
          </wp:inline>
        </w:drawing>
      </w:r>
      <w:r>
        <w:rPr>
          <w:sz w:val="20"/>
          <w:szCs w:val="21"/>
        </w:rPr>
        <w:drawing>
          <wp:inline distT="0" distB="0" distL="114300" distR="114300">
            <wp:extent cx="5271770" cy="3136900"/>
            <wp:effectExtent l="0" t="0" r="1270" b="2540"/>
            <wp:docPr id="1050" name="Image1"/>
            <wp:cNvGraphicFramePr/>
            <a:graphic xmlns:a="http://schemas.openxmlformats.org/drawingml/2006/main">
              <a:graphicData uri="http://schemas.openxmlformats.org/drawingml/2006/picture">
                <pic:pic xmlns:pic="http://schemas.openxmlformats.org/drawingml/2006/picture">
                  <pic:nvPicPr>
                    <pic:cNvPr id="1050" name="Image1"/>
                    <pic:cNvPicPr/>
                  </pic:nvPicPr>
                  <pic:blipFill>
                    <a:blip r:embed="rId20" cstate="print"/>
                    <a:srcRect/>
                    <a:stretch>
                      <a:fillRect/>
                    </a:stretch>
                  </pic:blipFill>
                  <pic:spPr>
                    <a:xfrm>
                      <a:off x="0" y="0"/>
                      <a:ext cx="5271770" cy="3136900"/>
                    </a:xfrm>
                    <a:prstGeom prst="rect">
                      <a:avLst/>
                    </a:prstGeom>
                  </pic:spPr>
                </pic:pic>
              </a:graphicData>
            </a:graphic>
          </wp:inline>
        </w:drawing>
      </w:r>
      <w:r>
        <w:rPr>
          <w:sz w:val="20"/>
          <w:szCs w:val="21"/>
        </w:rPr>
        <w:drawing>
          <wp:inline distT="0" distB="0" distL="114300" distR="114300">
            <wp:extent cx="5203190" cy="3011805"/>
            <wp:effectExtent l="0" t="0" r="8890" b="5715"/>
            <wp:docPr id="1051" name="Image1"/>
            <wp:cNvGraphicFramePr/>
            <a:graphic xmlns:a="http://schemas.openxmlformats.org/drawingml/2006/main">
              <a:graphicData uri="http://schemas.openxmlformats.org/drawingml/2006/picture">
                <pic:pic xmlns:pic="http://schemas.openxmlformats.org/drawingml/2006/picture">
                  <pic:nvPicPr>
                    <pic:cNvPr id="1051" name="Image1"/>
                    <pic:cNvPicPr/>
                  </pic:nvPicPr>
                  <pic:blipFill>
                    <a:blip r:embed="rId21" cstate="print"/>
                    <a:srcRect/>
                    <a:stretch>
                      <a:fillRect/>
                    </a:stretch>
                  </pic:blipFill>
                  <pic:spPr>
                    <a:xfrm>
                      <a:off x="0" y="0"/>
                      <a:ext cx="5203190" cy="3011805"/>
                    </a:xfrm>
                    <a:prstGeom prst="rect">
                      <a:avLst/>
                    </a:prstGeom>
                  </pic:spPr>
                </pic:pic>
              </a:graphicData>
            </a:graphic>
          </wp:inline>
        </w:drawing>
      </w:r>
      <w:r>
        <w:rPr>
          <w:sz w:val="20"/>
          <w:szCs w:val="21"/>
        </w:rPr>
        <w:drawing>
          <wp:inline distT="0" distB="0" distL="114300" distR="114300">
            <wp:extent cx="5300345" cy="2729230"/>
            <wp:effectExtent l="0" t="0" r="3175" b="13970"/>
            <wp:docPr id="1053" name="Image1"/>
            <wp:cNvGraphicFramePr/>
            <a:graphic xmlns:a="http://schemas.openxmlformats.org/drawingml/2006/main">
              <a:graphicData uri="http://schemas.openxmlformats.org/drawingml/2006/picture">
                <pic:pic xmlns:pic="http://schemas.openxmlformats.org/drawingml/2006/picture">
                  <pic:nvPicPr>
                    <pic:cNvPr id="1053" name="Image1"/>
                    <pic:cNvPicPr/>
                  </pic:nvPicPr>
                  <pic:blipFill>
                    <a:blip r:embed="rId22" cstate="print"/>
                    <a:srcRect/>
                    <a:stretch>
                      <a:fillRect/>
                    </a:stretch>
                  </pic:blipFill>
                  <pic:spPr>
                    <a:xfrm>
                      <a:off x="0" y="0"/>
                      <a:ext cx="5300345" cy="2729230"/>
                    </a:xfrm>
                    <a:prstGeom prst="rect">
                      <a:avLst/>
                    </a:prstGeom>
                  </pic:spPr>
                </pic:pic>
              </a:graphicData>
            </a:graphic>
          </wp:inline>
        </w:drawing>
      </w:r>
      <w:r>
        <w:rPr>
          <w:sz w:val="20"/>
          <w:szCs w:val="21"/>
        </w:rPr>
        <w:drawing>
          <wp:inline distT="0" distB="0" distL="114300" distR="114300">
            <wp:extent cx="5362575" cy="2667635"/>
            <wp:effectExtent l="0" t="0" r="1905" b="14605"/>
            <wp:docPr id="1054" name="Image1"/>
            <wp:cNvGraphicFramePr/>
            <a:graphic xmlns:a="http://schemas.openxmlformats.org/drawingml/2006/main">
              <a:graphicData uri="http://schemas.openxmlformats.org/drawingml/2006/picture">
                <pic:pic xmlns:pic="http://schemas.openxmlformats.org/drawingml/2006/picture">
                  <pic:nvPicPr>
                    <pic:cNvPr id="1054" name="Image1"/>
                    <pic:cNvPicPr/>
                  </pic:nvPicPr>
                  <pic:blipFill>
                    <a:blip r:embed="rId23" cstate="print"/>
                    <a:srcRect/>
                    <a:stretch>
                      <a:fillRect/>
                    </a:stretch>
                  </pic:blipFill>
                  <pic:spPr>
                    <a:xfrm>
                      <a:off x="0" y="0"/>
                      <a:ext cx="5362575" cy="2667635"/>
                    </a:xfrm>
                    <a:prstGeom prst="rect">
                      <a:avLst/>
                    </a:prstGeom>
                  </pic:spPr>
                </pic:pic>
              </a:graphicData>
            </a:graphic>
          </wp:inline>
        </w:drawing>
      </w:r>
      <w:r>
        <w:rPr>
          <w:sz w:val="20"/>
          <w:szCs w:val="21"/>
        </w:rPr>
        <w:drawing>
          <wp:inline distT="0" distB="0" distL="114300" distR="114300">
            <wp:extent cx="5245100" cy="3153410"/>
            <wp:effectExtent l="0" t="0" r="12700" b="1270"/>
            <wp:docPr id="1055" name="Image1"/>
            <wp:cNvGraphicFramePr/>
            <a:graphic xmlns:a="http://schemas.openxmlformats.org/drawingml/2006/main">
              <a:graphicData uri="http://schemas.openxmlformats.org/drawingml/2006/picture">
                <pic:pic xmlns:pic="http://schemas.openxmlformats.org/drawingml/2006/picture">
                  <pic:nvPicPr>
                    <pic:cNvPr id="1055" name="Image1"/>
                    <pic:cNvPicPr/>
                  </pic:nvPicPr>
                  <pic:blipFill>
                    <a:blip r:embed="rId24" cstate="print"/>
                    <a:srcRect/>
                    <a:stretch>
                      <a:fillRect/>
                    </a:stretch>
                  </pic:blipFill>
                  <pic:spPr>
                    <a:xfrm>
                      <a:off x="0" y="0"/>
                      <a:ext cx="5245100" cy="315341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4B">
      <wne:acd wne:acdName="acd0"/>
    </wne:keymap>
  </wne:keymaps>
  <wne:acds>
    <wne:acd wne:argValue="AgDjTgF4V1c="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Courier Code"/>
    <w:panose1 w:val="00000000000000000000"/>
    <w:charset w:val="00"/>
    <w:family w:val="auto"/>
    <w:pitch w:val="default"/>
    <w:sig w:usb0="00000000" w:usb1="00000000" w:usb2="00000000" w:usb3="00000000" w:csb0="00000000" w:csb1="00000000"/>
  </w:font>
  <w:font w:name="Courier Code">
    <w:panose1 w:val="02000509000000000000"/>
    <w:charset w:val="00"/>
    <w:family w:val="auto"/>
    <w:pitch w:val="default"/>
    <w:sig w:usb0="800000AF" w:usb1="40000048"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236952"/>
    <w:multiLevelType w:val="multilevel"/>
    <w:tmpl w:val="43236952"/>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E0886"/>
    <w:rsid w:val="01C3492F"/>
    <w:rsid w:val="0361265C"/>
    <w:rsid w:val="04117BDE"/>
    <w:rsid w:val="06BD404D"/>
    <w:rsid w:val="0E72571D"/>
    <w:rsid w:val="113373E5"/>
    <w:rsid w:val="14E878CB"/>
    <w:rsid w:val="162B20DB"/>
    <w:rsid w:val="16331C36"/>
    <w:rsid w:val="16D8458B"/>
    <w:rsid w:val="1BF81957"/>
    <w:rsid w:val="1DBB0448"/>
    <w:rsid w:val="1DD97567"/>
    <w:rsid w:val="1F244811"/>
    <w:rsid w:val="1FDC6E9A"/>
    <w:rsid w:val="21EE7F72"/>
    <w:rsid w:val="2483022C"/>
    <w:rsid w:val="2593464E"/>
    <w:rsid w:val="261F3F85"/>
    <w:rsid w:val="26EF1BA9"/>
    <w:rsid w:val="270311B0"/>
    <w:rsid w:val="28DD05EF"/>
    <w:rsid w:val="29253660"/>
    <w:rsid w:val="2B8F23B5"/>
    <w:rsid w:val="2BB60EE7"/>
    <w:rsid w:val="2D0C4EE9"/>
    <w:rsid w:val="31B41A25"/>
    <w:rsid w:val="326A2A2B"/>
    <w:rsid w:val="34BB131C"/>
    <w:rsid w:val="3B035FAC"/>
    <w:rsid w:val="3B20692C"/>
    <w:rsid w:val="3C5E715D"/>
    <w:rsid w:val="3D0C5193"/>
    <w:rsid w:val="40E02836"/>
    <w:rsid w:val="413D74AE"/>
    <w:rsid w:val="42132798"/>
    <w:rsid w:val="453E5597"/>
    <w:rsid w:val="45C37C0A"/>
    <w:rsid w:val="47434CC7"/>
    <w:rsid w:val="4A003601"/>
    <w:rsid w:val="4B681A48"/>
    <w:rsid w:val="4C8C3872"/>
    <w:rsid w:val="4DA759A7"/>
    <w:rsid w:val="4EA46C81"/>
    <w:rsid w:val="4F4D2427"/>
    <w:rsid w:val="538C5F06"/>
    <w:rsid w:val="53B4545D"/>
    <w:rsid w:val="589E6E07"/>
    <w:rsid w:val="594D4389"/>
    <w:rsid w:val="5A6C083F"/>
    <w:rsid w:val="5A710117"/>
    <w:rsid w:val="5A8061DD"/>
    <w:rsid w:val="5F16521D"/>
    <w:rsid w:val="5FF732A1"/>
    <w:rsid w:val="60695F4D"/>
    <w:rsid w:val="60A00BA4"/>
    <w:rsid w:val="60D64C64"/>
    <w:rsid w:val="617F52FC"/>
    <w:rsid w:val="61D03DA9"/>
    <w:rsid w:val="61E9114E"/>
    <w:rsid w:val="652D7E01"/>
    <w:rsid w:val="66287D10"/>
    <w:rsid w:val="681F3395"/>
    <w:rsid w:val="684352D5"/>
    <w:rsid w:val="68A37FCD"/>
    <w:rsid w:val="69766FE4"/>
    <w:rsid w:val="6B855AB1"/>
    <w:rsid w:val="6BDA5F51"/>
    <w:rsid w:val="6C0142C3"/>
    <w:rsid w:val="6CAE6A95"/>
    <w:rsid w:val="6F6D654F"/>
    <w:rsid w:val="72D52FCE"/>
    <w:rsid w:val="76BF646F"/>
    <w:rsid w:val="78736BD9"/>
    <w:rsid w:val="7A1C14E2"/>
    <w:rsid w:val="7B1228E5"/>
    <w:rsid w:val="7E02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autoRedefine/>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代码块"/>
    <w:basedOn w:val="1"/>
    <w:uiPriority w:val="0"/>
    <w:pPr>
      <w:pBdr>
        <w:top w:val="single" w:color="auto" w:sz="4" w:space="1"/>
        <w:left w:val="single" w:color="auto" w:sz="4" w:space="4"/>
        <w:bottom w:val="single" w:color="auto" w:sz="4" w:space="1"/>
        <w:right w:val="single" w:color="auto" w:sz="4" w:space="4"/>
      </w:pBdr>
      <w:spacing w:line="300" w:lineRule="exact"/>
    </w:pPr>
    <w:rPr>
      <w:rFonts w:ascii="Consolas" w:hAnsi="Consolas" w:eastAsia="微软雅黑" w:cs="Times New Roman"/>
      <w:sz w:val="21"/>
    </w:rPr>
  </w:style>
  <w:style w:type="paragraph" w:customStyle="1" w:styleId="10">
    <w:name w:val="引用块"/>
    <w:basedOn w:val="1"/>
    <w:uiPriority w:val="0"/>
    <w:pPr>
      <w:widowControl/>
      <w:pBdr>
        <w:top w:val="none" w:color="auto" w:sz="0" w:space="1"/>
        <w:left w:val="single" w:color="auto" w:sz="4" w:space="4"/>
        <w:bottom w:val="none" w:color="auto" w:sz="0" w:space="1"/>
        <w:right w:val="none" w:color="auto" w:sz="0" w:space="4"/>
      </w:pBdr>
      <w:ind w:firstLine="420"/>
      <w:jc w:val="left"/>
    </w:pPr>
    <w:rPr>
      <w:rFonts w:hint="eastAsia" w:ascii="Times New Roman" w:hAnsi="Times New Roman" w:eastAsia="微软雅黑" w:cs="宋体"/>
      <w:color w:val="808080" w:themeColor="text1" w:themeTint="80"/>
      <w:kern w:val="0"/>
      <w:sz w:val="21"/>
      <w:szCs w:val="21"/>
      <w:lang w:bidi="ar"/>
      <w14:textFill>
        <w14:solidFill>
          <w14:schemeClr w14:val="tx1">
            <w14:lumMod w14:val="50000"/>
            <w14:lumOff w14:val="50000"/>
          </w14:schemeClr>
        </w14:solidFill>
      </w14:textFill>
    </w:rPr>
  </w:style>
  <w:style w:type="paragraph" w:customStyle="1" w:styleId="11">
    <w:name w:val="样式1"/>
    <w:basedOn w:val="1"/>
    <w:uiPriority w:val="0"/>
    <w:pPr>
      <w:spacing w:line="300" w:lineRule="exact"/>
    </w:pPr>
    <w:rPr>
      <w:rFonts w:ascii="Consolas" w:hAnsi="Consolas" w:eastAsia="黑体" w:cs="Consolas"/>
      <w:kern w:val="0"/>
      <w:sz w:val="21"/>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microsoft.com/office/2006/relationships/keyMapCustomizations" Target="customizations.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367</Words>
  <Characters>479</Characters>
  <Lines>0</Lines>
  <Paragraphs>0</Paragraphs>
  <TotalTime>0</TotalTime>
  <ScaleCrop>false</ScaleCrop>
  <LinksUpToDate>false</LinksUpToDate>
  <CharactersWithSpaces>479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2022-12-05T11:57:00Z</dcterms:created>
  <dc:creator>Aaron</dc:creator>
  <cp:lastModifiedBy>锕狗</cp:lastModifiedBy>
  <dcterms:modified xsi:type="dcterms:W3CDTF">2024-11-21T18:46:48Z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15B4F7A80EBE4F67858BDAF843BDBCFB</vt:lpwstr>
  </property>
</Properties>
</file>