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3203" w:type="dxa"/>
        <w:jc w:val="left"/>
        <w:tblInd w:w="231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25"/>
        <w:gridCol w:w="8484"/>
        <w:gridCol w:w="1770"/>
        <w:gridCol w:w="2124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82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Name</w:t>
            </w:r>
          </w:p>
        </w:tc>
        <w:tc>
          <w:tcPr>
            <w:tcW w:type="dxa" w:w="848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Steven Wagner</w:t>
            </w:r>
          </w:p>
        </w:tc>
        <w:tc>
          <w:tcPr>
            <w:tcW w:type="dxa" w:w="177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Week Ended</w:t>
            </w:r>
          </w:p>
        </w:tc>
        <w:tc>
          <w:tcPr>
            <w:tcW w:type="dxa" w:w="212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5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23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/2014</w:t>
            </w:r>
          </w:p>
        </w:tc>
      </w:tr>
    </w:tbl>
    <w:p>
      <w:pPr>
        <w:pStyle w:val="Body"/>
        <w:ind w:left="123" w:hanging="123"/>
      </w:pPr>
    </w:p>
    <w:p>
      <w:pPr>
        <w:pStyle w:val="Free Form"/>
        <w:ind w:left="15" w:firstLine="0"/>
      </w:pPr>
    </w:p>
    <w:p>
      <w:pPr>
        <w:pStyle w:val="Body"/>
        <w:spacing w:after="12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1:  Task Status at the End of the Reporting Period (both Completed/In Progress task)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52"/>
        <w:gridCol w:w="3589"/>
        <w:gridCol w:w="1142"/>
        <w:gridCol w:w="1198"/>
        <w:gridCol w:w="1222"/>
        <w:gridCol w:w="1149"/>
        <w:gridCol w:w="3650"/>
      </w:tblGrid>
      <w:tr>
        <w:tblPrEx>
          <w:shd w:val="clear" w:color="auto" w:fill="bdc0bf"/>
        </w:tblPrEx>
        <w:trPr>
          <w:trHeight w:val="1208" w:hRule="atLeast"/>
          <w:tblHeader/>
        </w:trPr>
        <w:tc>
          <w:tcPr>
            <w:tcW w:type="dxa" w:w="125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Deltek </w:t>
            </w:r>
          </w:p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Code #</w:t>
            </w:r>
          </w:p>
          <w:p>
            <w:pPr>
              <w:pStyle w:val="Body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358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14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Start Date </w:t>
            </w: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mm/dd/yyyy)</w:t>
            </w:r>
          </w:p>
        </w:tc>
        <w:tc>
          <w:tcPr>
            <w:tcW w:type="dxa" w:w="119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2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Remaining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114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Hours Charged</w:t>
            </w:r>
          </w:p>
        </w:tc>
        <w:tc>
          <w:tcPr>
            <w:tcW w:type="dxa" w:w="365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Identify Missing Domain Documents and Add to Repository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03/22/2013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5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30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/2014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Low priority. Time line extended.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support for SDC and DAF S&amp;I Framework initiatives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02/13/2013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08/16/2014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215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300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Information modeling about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80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% complete; 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Fully integrate FHIM into S&amp;I Framework Process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02/01/14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05/30/14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35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70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Phase 1 of 3 integration step process is complete. 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W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ork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progressing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on phase 2.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8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2:  NEW tasks YOU think should be pulled into FHA Project Schedule (Not started yet)</w:t>
      </w:r>
    </w:p>
    <w:tbl>
      <w:tblPr>
        <w:tblW w:w="1320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41"/>
        <w:gridCol w:w="2295"/>
        <w:gridCol w:w="1412"/>
        <w:gridCol w:w="1588"/>
        <w:gridCol w:w="1235"/>
        <w:gridCol w:w="5332"/>
      </w:tblGrid>
      <w:tr>
        <w:tblPrEx>
          <w:shd w:val="clear" w:color="auto" w:fill="auto"/>
        </w:tblPrEx>
        <w:trPr>
          <w:trHeight w:val="896" w:hRule="atLeast"/>
        </w:trPr>
        <w:tc>
          <w:tcPr>
            <w:tcW w:type="dxa" w:w="1341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Deltek Code #</w:t>
            </w:r>
          </w:p>
          <w:p>
            <w:pPr>
              <w:pStyle w:val="Body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229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41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Task Type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(Milestone, Deliverable)</w:t>
            </w:r>
          </w:p>
        </w:tc>
        <w:tc>
          <w:tcPr>
            <w:tcW w:type="dxa" w:w="158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3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FC Head2"/>
            </w:pPr>
          </w:p>
          <w:p>
            <w:pPr>
              <w:pStyle w:val="CFC Head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533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3:  Issue, Risks and Concerns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90"/>
        <w:gridCol w:w="955"/>
        <w:gridCol w:w="2461"/>
        <w:gridCol w:w="1230"/>
        <w:gridCol w:w="6066"/>
      </w:tblGrid>
      <w:tr>
        <w:tblPrEx>
          <w:shd w:val="clear" w:color="auto" w:fill="auto"/>
        </w:tblPrEx>
        <w:trPr>
          <w:trHeight w:val="456" w:hRule="atLeast"/>
        </w:trPr>
        <w:tc>
          <w:tcPr>
            <w:tcW w:type="dxa" w:w="249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Issue</w:t>
            </w:r>
          </w:p>
        </w:tc>
        <w:tc>
          <w:tcPr>
            <w:tcW w:type="dxa" w:w="95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% PO</w:t>
            </w:r>
          </w:p>
        </w:tc>
        <w:tc>
          <w:tcPr>
            <w:tcW w:type="dxa" w:w="246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Impact</w:t>
            </w:r>
          </w:p>
        </w:tc>
        <w:tc>
          <w:tcPr>
            <w:tcW w:type="dxa" w:w="123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Assigned to</w:t>
            </w:r>
          </w:p>
        </w:tc>
        <w:tc>
          <w:tcPr>
            <w:tcW w:type="dxa" w:w="606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Mitigation steps:</w:t>
            </w:r>
          </w:p>
        </w:tc>
      </w:tr>
      <w:tr>
        <w:tblPrEx>
          <w:shd w:val="clear" w:color="auto" w:fill="auto"/>
        </w:tblPrEx>
        <w:trPr>
          <w:trHeight w:val="550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resources may be insufficient for projected workload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Timely completion of projects may be impacted.</w:t>
            </w:r>
          </w:p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Gail</w:t>
            </w:r>
          </w:p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Some additional resources were provided, but not all that were requested, so insufficient resources are still having an impact on the project.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63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</w:pPr>
      <w:r>
        <w:rPr>
          <w:sz w:val="22"/>
          <w:szCs w:val="22"/>
        </w:rPr>
      </w:r>
    </w:p>
    <w:sectPr>
      <w:headerReference w:type="default" r:id="rId4"/>
      <w:headerReference w:type="even" r:id="rId5"/>
      <w:footerReference w:type="default" r:id="rId6"/>
      <w:footerReference w:type="even" r:id="rId7"/>
      <w:pgSz w:w="15840" w:h="12240" w:orient="landscape"/>
      <w:pgMar w:top="1296" w:right="1296" w:bottom="1296" w:left="1296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rial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>Status Report for Steve Wagner, week ended 0</w:t>
    </w:r>
    <w:r>
      <w:rPr>
        <w:rFonts w:ascii="Arial"/>
        <w:sz w:val="16"/>
        <w:szCs w:val="16"/>
        <w:rtl w:val="0"/>
        <w:lang w:val="en-US"/>
      </w:rPr>
      <w:t>5</w:t>
    </w:r>
    <w:r>
      <w:rPr>
        <w:rFonts w:ascii="Arial"/>
        <w:sz w:val="16"/>
        <w:szCs w:val="16"/>
        <w:rtl w:val="0"/>
        <w:lang w:val="en-US"/>
      </w:rPr>
      <w:t>/</w:t>
    </w:r>
    <w:r>
      <w:rPr>
        <w:rFonts w:ascii="Arial"/>
        <w:sz w:val="16"/>
        <w:szCs w:val="16"/>
        <w:rtl w:val="0"/>
        <w:lang w:val="en-US"/>
      </w:rPr>
      <w:t>23</w:t>
    </w:r>
    <w:r>
      <w:rPr>
        <w:rFonts w:ascii="Arial"/>
        <w:sz w:val="16"/>
        <w:szCs w:val="16"/>
        <w:rtl w:val="0"/>
        <w:lang w:val="en-US"/>
      </w:rPr>
      <w:t>/2014</w:t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1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>Status Report for Steve Wagner, week ended 11/01/2013</w:t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1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1">
    <w:name w:val="Header1"/>
    <w:next w:val="Head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Footer1">
    <w:name w:val="Footer1"/>
    <w:next w:val="Foot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3 A A">
    <w:name w:val="Heading 3 A A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2"/>
    </w:pPr>
    <w:rPr>
      <w:rFonts w:ascii="Times New Roman" w:cs="Arial Unicode MS" w:hAnsi="Arial Unicode MS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CFC Head2">
    <w:name w:val="CFC Head2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 Bold" w:cs="Arial Bold" w:hAnsi="Arial Bold" w:eastAsia="Arial Bol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