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A"/>
        <w:spacing w:after="0"/>
        <w:jc w:val="center"/>
        <w:rPr>
          <w:sz w:val="52"/>
          <w:szCs w:val="52"/>
          <w:rtl w:val="0"/>
          <w:lang w:val="en-US"/>
        </w:rPr>
      </w:pPr>
      <w:r>
        <w:rPr>
          <w:sz w:val="52"/>
          <w:szCs w:val="52"/>
          <w:rtl w:val="0"/>
          <w:lang w:val="en-US"/>
        </w:rPr>
        <w:t>FHA Weekly</w:t>
      </w:r>
      <w:r>
        <w:rPr>
          <w:sz w:val="52"/>
          <w:szCs w:val="52"/>
          <w:rtl w:val="0"/>
          <w:lang w:val="en-US"/>
        </w:rPr>
        <w:t xml:space="preserve"> Status Report</w:t>
      </w:r>
    </w:p>
    <w:p>
      <w:pPr>
        <w:pStyle w:val="Title A"/>
        <w:jc w:val="center"/>
        <w:rPr>
          <w:sz w:val="52"/>
          <w:szCs w:val="52"/>
          <w:rtl w:val="0"/>
          <w:lang w:val="en-US"/>
        </w:rPr>
      </w:pPr>
      <w:r>
        <w:rPr>
          <w:sz w:val="52"/>
          <w:szCs w:val="52"/>
          <w:rtl w:val="0"/>
          <w:lang w:val="en-US"/>
        </w:rPr>
        <w:t>Week Ending October</w:t>
      </w:r>
      <w:r>
        <w:rPr>
          <w:sz w:val="52"/>
          <w:szCs w:val="52"/>
          <w:rtl w:val="0"/>
          <w:lang w:val="en-US"/>
        </w:rPr>
        <w:t xml:space="preserve"> 23</w:t>
      </w:r>
      <w:r>
        <w:rPr>
          <w:sz w:val="52"/>
          <w:szCs w:val="52"/>
          <w:rtl w:val="0"/>
          <w:lang w:val="en-US"/>
        </w:rPr>
        <w:t>, 201</w:t>
      </w:r>
      <w:r>
        <w:rPr>
          <w:sz w:val="52"/>
          <w:szCs w:val="52"/>
          <w:rtl w:val="0"/>
          <w:lang w:val="en-US"/>
        </w:rPr>
        <w:t>5</w:t>
      </w:r>
    </w:p>
    <w:p>
      <w:pPr>
        <w:pStyle w:val="Body A"/>
        <w:rPr>
          <w:rFonts w:ascii="Arial Unicode MS" w:cs="Arial Unicode MS" w:hAnsi="Arial Unicode MS" w:eastAsia="Arial Unicode MS"/>
        </w:rPr>
      </w:pPr>
      <w:r>
        <w:rPr>
          <w:b w:val="1"/>
          <w:bCs w:val="1"/>
          <w:color w:val="4473a2"/>
          <w:sz w:val="24"/>
          <w:szCs w:val="24"/>
          <w:u w:color="4473a2"/>
          <w:rtl w:val="0"/>
          <w:lang w:val="en-US"/>
        </w:rPr>
        <w:t>Company Name:</w:t>
        <w:tab/>
      </w:r>
      <w:r>
        <w:rPr>
          <w:sz w:val="24"/>
          <w:szCs w:val="24"/>
          <w:rtl w:val="0"/>
          <w:lang w:val="en-US"/>
        </w:rPr>
        <w:t>Apprio Inc.</w:t>
      </w:r>
      <w:r>
        <w:rPr>
          <w:sz w:val="24"/>
          <w:szCs w:val="24"/>
          <w:rtl w:val="0"/>
          <w:lang w:val="en-US"/>
        </w:rPr>
        <w:t>     </w:t>
      </w:r>
    </w:p>
    <w:p>
      <w:pPr>
        <w:pStyle w:val="Body A"/>
        <w:rPr>
          <w:b w:val="1"/>
          <w:bCs w:val="1"/>
          <w:color w:val="6094c9"/>
          <w:sz w:val="24"/>
          <w:szCs w:val="24"/>
          <w:u w:color="6094c9"/>
          <w:lang w:val="en-US"/>
        </w:rPr>
      </w:pPr>
      <w:r>
        <w:rPr>
          <w:b w:val="1"/>
          <w:bCs w:val="1"/>
          <w:color w:val="4473a2"/>
          <w:sz w:val="24"/>
          <w:szCs w:val="24"/>
          <w:u w:color="4473a2"/>
          <w:rtl w:val="0"/>
          <w:lang w:val="en-US"/>
        </w:rPr>
        <w:t>ONC Client Name:</w:t>
        <w:tab/>
      </w:r>
      <w:r>
        <w:rPr>
          <w:color w:val="000000"/>
          <w:sz w:val="24"/>
          <w:szCs w:val="24"/>
          <w:u w:color="000000"/>
          <w:rtl w:val="0"/>
          <w:lang w:val="en-US"/>
        </w:rPr>
        <w:t>ONC, FHA</w:t>
      </w:r>
      <w:r>
        <w:rPr>
          <w:sz w:val="24"/>
          <w:szCs w:val="24"/>
          <w:rtl w:val="0"/>
          <w:lang w:val="en-US"/>
        </w:rPr>
        <w:t>  </w:t>
      </w:r>
    </w:p>
    <w:p>
      <w:pPr>
        <w:pStyle w:val="Body A"/>
        <w:spacing w:after="0"/>
        <w:rPr>
          <w:rFonts w:ascii="Cambria" w:cs="Cambria" w:hAnsi="Cambria" w:eastAsia="Cambria"/>
          <w:b w:val="1"/>
          <w:bCs w:val="1"/>
          <w:color w:val="365f91"/>
          <w:sz w:val="22"/>
          <w:szCs w:val="22"/>
          <w:u w:color="365f91"/>
        </w:rPr>
      </w:pPr>
      <w:r>
        <w:rPr>
          <w:rFonts w:ascii="Cambria" w:cs="Cambria" w:hAnsi="Cambria" w:eastAsia="Cambria"/>
          <w:b w:val="1"/>
          <w:bCs w:val="1"/>
          <w:color w:val="447398"/>
          <w:sz w:val="24"/>
          <w:szCs w:val="24"/>
          <w:u w:color="365f91"/>
          <w:rtl w:val="0"/>
          <w:lang w:val="en-US"/>
        </w:rPr>
        <w:t>ONC Individuals Supported:</w:t>
      </w:r>
      <w:r>
        <w:rPr>
          <w:rFonts w:ascii="Cambria" w:cs="Cambria" w:hAnsi="Cambria" w:eastAsia="Cambria"/>
          <w:color w:val="000000"/>
          <w:sz w:val="24"/>
          <w:szCs w:val="24"/>
          <w:u w:color="000000"/>
          <w:rtl w:val="0"/>
          <w:lang w:val="en-US"/>
        </w:rPr>
        <w:t xml:space="preserve"> Gail Kalbfleisch, Director FHA</w:t>
      </w:r>
    </w:p>
    <w:p>
      <w:pPr>
        <w:pStyle w:val="Body A"/>
        <w:ind w:left="2160" w:firstLine="720"/>
        <w:rPr>
          <w:rFonts w:ascii="Arial Unicode MS" w:cs="Arial Unicode MS" w:hAnsi="Arial Unicode MS" w:eastAsia="Arial Unicode MS"/>
        </w:rPr>
      </w:pPr>
      <w:r>
        <w:rPr>
          <w:rFonts w:ascii="Cambria" w:cs="Cambria" w:hAnsi="Cambria" w:eastAsia="Cambria"/>
          <w:b w:val="1"/>
          <w:bCs w:val="1"/>
          <w:color w:val="365f91"/>
          <w:sz w:val="22"/>
          <w:szCs w:val="22"/>
          <w:u w:color="365f91"/>
          <w:rtl w:val="0"/>
          <w:lang w:val="en-US"/>
        </w:rPr>
        <w:t xml:space="preserve">   </w:t>
      </w:r>
      <w:r>
        <w:rPr>
          <w:sz w:val="24"/>
          <w:szCs w:val="24"/>
          <w:rtl w:val="0"/>
          <w:lang w:val="en-US"/>
        </w:rPr>
        <w:t>Email Address of your supervisor: gail.kalbfleisch@hhs.gov</w:t>
      </w:r>
      <w:r>
        <w:rPr>
          <w:sz w:val="24"/>
          <w:szCs w:val="24"/>
          <w:rtl w:val="0"/>
          <w:lang w:val="en-US"/>
        </w:rPr>
        <w:t> </w:t>
      </w:r>
    </w:p>
    <w:p>
      <w:pPr>
        <w:pStyle w:val="Body A"/>
        <w:spacing w:after="40"/>
        <w:rPr>
          <w:sz w:val="24"/>
          <w:szCs w:val="24"/>
          <w:rtl w:val="0"/>
          <w:lang w:val="en-US"/>
        </w:rPr>
      </w:pPr>
      <w:r>
        <w:rPr>
          <w:b w:val="1"/>
          <w:bCs w:val="1"/>
          <w:color w:val="4473a2"/>
          <w:sz w:val="24"/>
          <w:szCs w:val="24"/>
          <w:u w:color="4473a2"/>
          <w:rtl w:val="0"/>
          <w:lang w:val="en-US"/>
        </w:rPr>
        <w:t>Accomplishments:</w:t>
      </w:r>
      <w:r>
        <w:rPr>
          <w:sz w:val="24"/>
          <w:szCs w:val="24"/>
          <w:rtl w:val="0"/>
          <w:lang w:val="en-US"/>
        </w:rPr>
        <w:t xml:space="preserve"> </w:t>
      </w:r>
    </w:p>
    <w:p>
      <w:pPr>
        <w:pStyle w:val="Body A A"/>
        <w:numPr>
          <w:ilvl w:val="0"/>
          <w:numId w:val="2"/>
        </w:numPr>
        <w:rPr>
          <w:sz w:val="24"/>
          <w:szCs w:val="24"/>
          <w:rtl w:val="0"/>
          <w:lang w:val="en-US"/>
        </w:rPr>
      </w:pPr>
      <w:r>
        <w:rPr>
          <w:sz w:val="24"/>
          <w:szCs w:val="24"/>
          <w:rtl w:val="0"/>
          <w:lang w:val="en-US"/>
        </w:rPr>
        <w:t>Information Modeling - Continued modeling Radiology and Imaging domains.  Completed 98% of modeling.  Expect to complete all modeling for this domain next week.</w:t>
      </w:r>
      <w:r>
        <w:rPr>
          <w:sz w:val="24"/>
          <w:szCs w:val="24"/>
          <w:rtl w:val="0"/>
          <w:lang w:val="en-US"/>
        </w:rPr>
        <w:t xml:space="preserve">  </w:t>
      </w:r>
    </w:p>
    <w:p>
      <w:pPr>
        <w:pStyle w:val="Body A A"/>
        <w:tabs>
          <w:tab w:val="left" w:pos="180"/>
        </w:tabs>
        <w:ind w:left="180"/>
        <w:rPr>
          <w:sz w:val="24"/>
          <w:szCs w:val="24"/>
          <w:rtl w:val="0"/>
          <w:lang w:val="en-US"/>
        </w:rPr>
      </w:pPr>
    </w:p>
    <w:p>
      <w:pPr>
        <w:pStyle w:val="Body A A"/>
        <w:numPr>
          <w:ilvl w:val="0"/>
          <w:numId w:val="2"/>
        </w:numPr>
        <w:rPr>
          <w:sz w:val="24"/>
          <w:szCs w:val="24"/>
          <w:lang w:val="en-US"/>
        </w:rPr>
      </w:pPr>
      <w:r>
        <w:rPr>
          <w:sz w:val="24"/>
          <w:szCs w:val="24"/>
          <w:rtl w:val="0"/>
          <w:lang w:val="en-US"/>
        </w:rPr>
        <w:t xml:space="preserve">Terminology Modeling - </w:t>
      </w:r>
      <w:r>
        <w:rPr>
          <w:rtl w:val="0"/>
          <w:lang w:val="en-US"/>
        </w:rPr>
        <w:t>Continued</w:t>
      </w:r>
      <w:r>
        <w:rPr>
          <w:rtl w:val="0"/>
          <w:lang w:val="en-US"/>
        </w:rPr>
        <w:t xml:space="preserve"> modeling the Care Plan information domain</w:t>
      </w:r>
      <w:r>
        <w:rPr>
          <w:rtl w:val="0"/>
          <w:lang w:val="en-US"/>
        </w:rPr>
        <w:t>.  Completed 98% of modeling.  Expect to complete all modeling for this domain next week.  Also started modeling the Radiology and Imaging domains.  Expect this modeling to take about six weeks.</w:t>
      </w:r>
    </w:p>
    <w:p>
      <w:pPr>
        <w:pStyle w:val="Body A A"/>
        <w:tabs>
          <w:tab w:val="left" w:pos="180"/>
        </w:tabs>
        <w:ind w:left="180"/>
        <w:rPr>
          <w:position w:val="0"/>
          <w:sz w:val="24"/>
          <w:szCs w:val="24"/>
        </w:rPr>
      </w:pPr>
    </w:p>
    <w:p>
      <w:pPr>
        <w:pStyle w:val="Body A A"/>
        <w:numPr>
          <w:ilvl w:val="0"/>
          <w:numId w:val="4"/>
        </w:numPr>
        <w:rPr>
          <w:position w:val="0"/>
          <w:sz w:val="24"/>
          <w:szCs w:val="24"/>
          <w:lang w:val="en-US"/>
        </w:rPr>
      </w:pPr>
      <w:r>
        <w:rPr>
          <w:position w:val="0"/>
          <w:sz w:val="24"/>
          <w:szCs w:val="24"/>
          <w:rtl w:val="0"/>
          <w:lang w:val="en-US"/>
        </w:rPr>
        <w:t xml:space="preserve">Support for S&amp;I Framework Initiatives - </w:t>
      </w:r>
      <w:r>
        <w:rPr>
          <w:sz w:val="24"/>
          <w:szCs w:val="24"/>
          <w:rtl w:val="0"/>
          <w:lang w:val="en-US"/>
        </w:rPr>
        <w:t>Mappings of all S&amp;I Framework initiatives to the FHIM have been completed.  Continuing to follow DAF, SDC and CQF initiatives.</w:t>
      </w:r>
    </w:p>
    <w:p>
      <w:pPr>
        <w:pStyle w:val="Body A A"/>
        <w:tabs>
          <w:tab w:val="left" w:pos="180"/>
        </w:tabs>
        <w:ind w:left="180"/>
        <w:rPr>
          <w:position w:val="0"/>
          <w:sz w:val="24"/>
          <w:szCs w:val="24"/>
        </w:rPr>
      </w:pPr>
    </w:p>
    <w:p>
      <w:pPr>
        <w:pStyle w:val="Body A A"/>
        <w:numPr>
          <w:ilvl w:val="0"/>
          <w:numId w:val="6"/>
        </w:numPr>
        <w:rPr>
          <w:sz w:val="24"/>
          <w:szCs w:val="24"/>
          <w:rtl w:val="0"/>
          <w:lang w:val="en-US"/>
        </w:rPr>
      </w:pPr>
      <w:r>
        <w:rPr>
          <w:position w:val="0"/>
          <w:sz w:val="24"/>
          <w:szCs w:val="24"/>
          <w:rtl w:val="0"/>
          <w:lang w:val="en-US"/>
        </w:rPr>
        <w:t xml:space="preserve">Report Generation from the FHIM - Continued to populate the FHIM with mapping information and generated initial reports based on that information.  Further work needs to be accomplished to complete population of the mapping content and refine the report formats. </w:t>
      </w:r>
      <w:r>
        <w:rPr>
          <w:sz w:val="24"/>
          <w:szCs w:val="24"/>
          <w:rtl w:val="0"/>
          <w:lang w:val="en-US"/>
        </w:rPr>
        <w:t>Participated in the FHA Managing Board call</w:t>
      </w:r>
      <w:r>
        <w:rPr>
          <w:sz w:val="24"/>
          <w:szCs w:val="24"/>
          <w:rtl w:val="0"/>
          <w:lang w:val="en-US"/>
        </w:rPr>
        <w:t>.</w:t>
      </w:r>
    </w:p>
    <w:p>
      <w:pPr>
        <w:pStyle w:val="Body A A"/>
        <w:tabs>
          <w:tab w:val="left" w:pos="180"/>
        </w:tabs>
        <w:rPr>
          <w:position w:val="0"/>
          <w:sz w:val="24"/>
          <w:szCs w:val="24"/>
        </w:rPr>
      </w:pPr>
    </w:p>
    <w:p>
      <w:pPr>
        <w:pStyle w:val="Body A A"/>
        <w:numPr>
          <w:ilvl w:val="0"/>
          <w:numId w:val="8"/>
        </w:numPr>
        <w:rPr>
          <w:lang w:val="en-US"/>
        </w:rPr>
      </w:pPr>
      <w:r>
        <w:rPr>
          <w:rtl w:val="0"/>
          <w:lang w:val="en-US"/>
        </w:rPr>
        <w:t xml:space="preserve">Development of FHIM Master Slide Deck - </w:t>
      </w:r>
      <w:r>
        <w:rPr>
          <w:rtl w:val="0"/>
          <w:lang w:val="en-US"/>
        </w:rPr>
        <w:t xml:space="preserve">Continued </w:t>
      </w:r>
      <w:r>
        <w:rPr>
          <w:rtl w:val="0"/>
          <w:lang w:val="en-US"/>
        </w:rPr>
        <w:t>developing thew slide deck through weekly calls.  The deck is virtually complete as to the slides to be included.  Continued to review and improve the content of some slides.</w:t>
      </w:r>
    </w:p>
    <w:p>
      <w:pPr>
        <w:pStyle w:val="Body A A"/>
        <w:rPr>
          <w:rFonts w:ascii="Arial Unicode MS" w:cs="Arial Unicode MS" w:hAnsi="Arial Unicode MS" w:eastAsia="Arial Unicode MS"/>
        </w:rPr>
      </w:pPr>
      <w:r>
        <w:rPr>
          <w:sz w:val="24"/>
          <w:szCs w:val="24"/>
          <w:rtl w:val="0"/>
          <w:lang w:val="en-US"/>
        </w:rPr>
        <w:t> </w:t>
      </w:r>
    </w:p>
    <w:p>
      <w:pPr>
        <w:pStyle w:val="Body A A"/>
        <w:rPr>
          <w:rFonts w:ascii="Times New Roman" w:cs="Times New Roman" w:hAnsi="Times New Roman" w:eastAsia="Times New Roman"/>
          <w:b w:val="1"/>
          <w:bCs w:val="1"/>
          <w:color w:val="4473a2"/>
          <w:sz w:val="24"/>
          <w:szCs w:val="24"/>
          <w:u w:color="4473a2"/>
          <w:lang w:val="en-US"/>
        </w:rPr>
      </w:pPr>
      <w:r>
        <w:rPr>
          <w:rFonts w:ascii="Times New Roman" w:hAnsi="Times New Roman"/>
          <w:b w:val="1"/>
          <w:bCs w:val="1"/>
          <w:color w:val="4473a2"/>
          <w:sz w:val="24"/>
          <w:szCs w:val="24"/>
          <w:u w:color="4473a2"/>
          <w:rtl w:val="0"/>
          <w:lang w:val="en-US"/>
        </w:rPr>
        <w:t xml:space="preserve">New Risks Identified and Mitigation/Resolution Recommendations: </w:t>
      </w:r>
    </w:p>
    <w:p>
      <w:pPr>
        <w:pStyle w:val="Body A"/>
        <w:rPr>
          <w:b w:val="1"/>
          <w:bCs w:val="1"/>
          <w:color w:val="4473a2"/>
          <w:sz w:val="24"/>
          <w:szCs w:val="24"/>
          <w:u w:color="4473a2"/>
          <w:lang w:val="en-US"/>
        </w:rPr>
      </w:pPr>
    </w:p>
    <w:p>
      <w:pPr>
        <w:pStyle w:val="heading 1"/>
        <w:rPr>
          <w:rFonts w:ascii="Arial Unicode MS" w:cs="Arial Unicode MS" w:hAnsi="Arial Unicode MS" w:eastAsia="Arial Unicode MS"/>
          <w:b w:val="0"/>
          <w:bCs w:val="0"/>
        </w:rPr>
      </w:pPr>
      <w:r>
        <w:rPr>
          <w:sz w:val="24"/>
          <w:szCs w:val="24"/>
          <w:rtl w:val="0"/>
          <w:lang w:val="en-US"/>
        </w:rPr>
        <w:t xml:space="preserve">Comments/Remarks: </w:t>
      </w:r>
      <w:r>
        <w:rPr>
          <w:sz w:val="24"/>
          <w:szCs w:val="24"/>
          <w:rtl w:val="0"/>
          <w:lang w:val="en-US"/>
        </w:rPr>
        <w:t> </w:t>
      </w:r>
    </w:p>
    <w:p>
      <w:pPr>
        <w:pStyle w:val="Body A"/>
        <w:rPr>
          <w:rFonts w:ascii="Arial Unicode MS" w:cs="Arial Unicode MS" w:hAnsi="Arial Unicode MS" w:eastAsia="Arial Unicode MS"/>
        </w:rPr>
      </w:pPr>
    </w:p>
    <w:p>
      <w:pPr>
        <w:pStyle w:val="heading 1"/>
        <w:spacing w:after="240"/>
        <w:rPr>
          <w:sz w:val="24"/>
          <w:szCs w:val="24"/>
          <w:rtl w:val="0"/>
          <w:lang w:val="en-US"/>
        </w:rPr>
      </w:pPr>
      <w:r>
        <w:rPr>
          <w:sz w:val="24"/>
          <w:szCs w:val="24"/>
          <w:rtl w:val="0"/>
          <w:lang w:val="en-US"/>
        </w:rPr>
        <w:t>Point of Contact:</w:t>
      </w:r>
    </w:p>
    <w:p>
      <w:pPr>
        <w:pStyle w:val="Body A"/>
        <w:spacing w:after="20"/>
        <w:ind w:left="720" w:firstLine="0"/>
        <w:rPr>
          <w:rFonts w:ascii="Arial Unicode MS" w:cs="Arial Unicode MS" w:hAnsi="Arial Unicode MS" w:eastAsia="Arial Unicode MS"/>
        </w:rPr>
      </w:pPr>
      <w:r>
        <w:rPr>
          <w:b w:val="1"/>
          <w:bCs w:val="1"/>
          <w:color w:val="6094c9"/>
          <w:sz w:val="24"/>
          <w:szCs w:val="24"/>
          <w:u w:color="6094c9"/>
          <w:rtl w:val="0"/>
          <w:lang w:val="en-US"/>
        </w:rPr>
        <w:t>Name:</w:t>
      </w:r>
      <w:r>
        <w:rPr>
          <w:b w:val="1"/>
          <w:bCs w:val="1"/>
          <w:color w:val="65a0dc"/>
          <w:sz w:val="24"/>
          <w:szCs w:val="24"/>
          <w:u w:color="65a0dc"/>
          <w:rtl w:val="0"/>
          <w:lang w:val="en-US"/>
        </w:rPr>
        <w:t xml:space="preserve"> </w:t>
        <w:tab/>
      </w:r>
      <w:r>
        <w:rPr>
          <w:sz w:val="24"/>
          <w:szCs w:val="24"/>
          <w:rtl w:val="0"/>
          <w:lang w:val="en-US"/>
        </w:rPr>
        <w:t xml:space="preserve">Steven Wagner </w:t>
      </w:r>
      <w:r>
        <w:rPr>
          <w:sz w:val="24"/>
          <w:szCs w:val="24"/>
          <w:rtl w:val="0"/>
          <w:lang w:val="en-US"/>
        </w:rPr>
        <w:t>     </w:t>
      </w:r>
    </w:p>
    <w:p>
      <w:pPr>
        <w:pStyle w:val="Body A"/>
        <w:spacing w:after="20"/>
        <w:ind w:left="720" w:firstLine="0"/>
        <w:rPr>
          <w:rFonts w:ascii="Arial Unicode MS" w:cs="Arial Unicode MS" w:hAnsi="Arial Unicode MS" w:eastAsia="Arial Unicode MS"/>
        </w:rPr>
      </w:pPr>
      <w:r>
        <w:rPr>
          <w:b w:val="1"/>
          <w:bCs w:val="1"/>
          <w:color w:val="6094c9"/>
          <w:sz w:val="24"/>
          <w:szCs w:val="24"/>
          <w:u w:color="6094c9"/>
          <w:rtl w:val="0"/>
          <w:lang w:val="en-US"/>
        </w:rPr>
        <w:t>Telephone:</w:t>
      </w:r>
      <w:r>
        <w:rPr>
          <w:sz w:val="24"/>
          <w:szCs w:val="24"/>
          <w:rtl w:val="0"/>
          <w:lang w:val="en-US"/>
        </w:rPr>
        <w:t xml:space="preserve"> </w:t>
        <w:tab/>
        <w:t>603-624-5942</w:t>
      </w:r>
      <w:r>
        <w:rPr>
          <w:sz w:val="24"/>
          <w:szCs w:val="24"/>
          <w:rtl w:val="0"/>
          <w:lang w:val="en-US"/>
        </w:rPr>
        <w:t> </w:t>
      </w:r>
    </w:p>
    <w:p>
      <w:pPr>
        <w:pStyle w:val="Body A"/>
        <w:spacing w:after="20"/>
        <w:ind w:left="720" w:firstLine="0"/>
      </w:pPr>
      <w:r>
        <w:rPr>
          <w:b w:val="1"/>
          <w:bCs w:val="1"/>
          <w:color w:val="6094c9"/>
          <w:sz w:val="24"/>
          <w:szCs w:val="24"/>
          <w:u w:color="6094c9"/>
          <w:rtl w:val="0"/>
          <w:lang w:val="en-US"/>
        </w:rPr>
        <w:t>E-mail:</w:t>
        <w:tab/>
      </w:r>
      <w:r>
        <w:rPr>
          <w:sz w:val="24"/>
          <w:szCs w:val="24"/>
          <w:rtl w:val="0"/>
          <w:lang w:val="en-US"/>
        </w:rPr>
        <w:t>switconsulting@comcast.net</w:t>
      </w:r>
      <w:r>
        <w:rPr>
          <w:sz w:val="24"/>
          <w:szCs w:val="24"/>
          <w:rtl w:val="0"/>
          <w:lang w:val="en-US"/>
        </w:rPr>
        <w:t>    </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mbria">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tabs>
        <w:tab w:val="right" w:pos="9340"/>
        <w:tab w:val="clear" w:pos="9360"/>
      </w:tabs>
      <w:jc w:val="center"/>
    </w:pPr>
    <w:r>
      <w:rPr>
        <w:sz w:val="20"/>
        <w:szCs w:val="20"/>
        <w:rtl w:val="0"/>
        <w:lang w:val="en-US"/>
      </w:rPr>
      <w:t xml:space="preserve">Page </w:t>
    </w:r>
    <w:r>
      <w:rPr>
        <w:sz w:val="20"/>
        <w:szCs w:val="20"/>
        <w:rtl w:val="0"/>
      </w:rPr>
      <w:fldChar w:fldCharType="begin" w:fldLock="0"/>
    </w:r>
    <w:r>
      <w:rPr>
        <w:sz w:val="20"/>
        <w:szCs w:val="20"/>
        <w:rtl w:val="0"/>
      </w:rPr>
      <w:instrText xml:space="preserve"> PAGE </w:instrText>
    </w:r>
    <w:r>
      <w:rPr>
        <w:sz w:val="20"/>
        <w:szCs w:val="20"/>
        <w:rtl w:val="0"/>
      </w:rPr>
      <w:fldChar w:fldCharType="separate" w:fldLock="0"/>
    </w:r>
    <w:r>
      <w:rPr>
        <w:sz w:val="20"/>
        <w:szCs w:val="20"/>
        <w:rtl w:val="0"/>
      </w:rPr>
      <w:t>1</w:t>
    </w:r>
    <w:r>
      <w:rPr>
        <w:sz w:val="20"/>
        <w:szCs w:val="20"/>
        <w:rtl w:val="0"/>
      </w:rPr>
      <w:fldChar w:fldCharType="end" w:fldLock="0"/>
    </w:r>
    <w:r>
      <w:rPr>
        <w:sz w:val="20"/>
        <w:szCs w:val="20"/>
        <w:rtl w:val="0"/>
        <w:lang w:val="en-US"/>
      </w:rPr>
      <w:t xml:space="preserve"> of </w:t>
    </w:r>
    <w:r>
      <w:rPr>
        <w:sz w:val="20"/>
        <w:szCs w:val="20"/>
        <w:rtl w:val="0"/>
      </w:rPr>
      <w:fldChar w:fldCharType="begin" w:fldLock="0"/>
    </w:r>
    <w:r>
      <w:rPr>
        <w:sz w:val="20"/>
        <w:szCs w:val="20"/>
        <w:rtl w:val="0"/>
      </w:rPr>
      <w:instrText xml:space="preserve"> NUMPAGES </w:instrText>
    </w:r>
    <w:r>
      <w:rPr>
        <w:sz w:val="20"/>
        <w:szCs w:val="20"/>
        <w:rtl w:val="0"/>
      </w:rPr>
      <w:fldChar w:fldCharType="separate" w:fldLock="0"/>
    </w:r>
    <w:r>
      <w:rPr>
        <w:sz w:val="20"/>
        <w:szCs w:val="20"/>
        <w:rtl w:val="0"/>
      </w:rPr>
      <w:t>1</w:t>
    </w:r>
    <w:r>
      <w:rPr>
        <w:sz w:val="20"/>
        <w:szCs w:val="20"/>
        <w:rtl w:val="0"/>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w:tabs>
        <w:tab w:val="right" w:pos="9340"/>
        <w:tab w:val="clear" w:pos="9360"/>
      </w:tabs>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180" w:hanging="18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180"/>
        </w:tabs>
        <w:ind w:left="540" w:hanging="18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80"/>
        </w:tabs>
        <w:ind w:left="900" w:hanging="1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80"/>
        </w:tabs>
        <w:ind w:left="1260" w:hanging="1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180"/>
        </w:tabs>
        <w:ind w:left="1620" w:hanging="1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80"/>
        </w:tabs>
        <w:ind w:left="1980" w:hanging="1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80"/>
        </w:tabs>
        <w:ind w:left="2340" w:hanging="1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180"/>
        </w:tabs>
        <w:ind w:left="2700" w:hanging="18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80"/>
        </w:tabs>
        <w:ind w:left="3060" w:hanging="1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180" w:hanging="18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180"/>
        </w:tabs>
        <w:ind w:left="540" w:hanging="18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80"/>
        </w:tabs>
        <w:ind w:left="900" w:hanging="1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80"/>
        </w:tabs>
        <w:ind w:left="1260" w:hanging="1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180"/>
        </w:tabs>
        <w:ind w:left="1620" w:hanging="1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80"/>
        </w:tabs>
        <w:ind w:left="1980" w:hanging="1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80"/>
        </w:tabs>
        <w:ind w:left="2340" w:hanging="1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180"/>
        </w:tabs>
        <w:ind w:left="2700" w:hanging="18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80"/>
        </w:tabs>
        <w:ind w:left="3060" w:hanging="1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4"/>
  </w:abstractNum>
  <w:abstractNum w:abstractNumId="5">
    <w:multiLevelType w:val="hybridMultilevel"/>
    <w:styleLink w:val="Imported Style 4"/>
    <w:lvl w:ilvl="0">
      <w:start w:val="1"/>
      <w:numFmt w:val="bullet"/>
      <w:suff w:val="tab"/>
      <w:lvlText w:val="•"/>
      <w:lvlJc w:val="left"/>
      <w:pPr>
        <w:ind w:left="180" w:hanging="18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180"/>
        </w:tabs>
        <w:ind w:left="540" w:hanging="18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80"/>
        </w:tabs>
        <w:ind w:left="900" w:hanging="1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80"/>
        </w:tabs>
        <w:ind w:left="1260" w:hanging="1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180"/>
        </w:tabs>
        <w:ind w:left="1620" w:hanging="1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80"/>
        </w:tabs>
        <w:ind w:left="1980" w:hanging="1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80"/>
        </w:tabs>
        <w:ind w:left="2340" w:hanging="1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180"/>
        </w:tabs>
        <w:ind w:left="2700" w:hanging="18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80"/>
        </w:tabs>
        <w:ind w:left="3060" w:hanging="1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3"/>
  </w:abstractNum>
  <w:abstractNum w:abstractNumId="7">
    <w:multiLevelType w:val="hybridMultilevel"/>
    <w:styleLink w:val="Imported Style 3"/>
    <w:lvl w:ilvl="0">
      <w:start w:val="1"/>
      <w:numFmt w:val="bullet"/>
      <w:suff w:val="tab"/>
      <w:lvlText w:val="•"/>
      <w:lvlJc w:val="left"/>
      <w:pPr>
        <w:ind w:left="180" w:hanging="18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tabs>
          <w:tab w:val="left" w:pos="180"/>
        </w:tabs>
        <w:ind w:left="540" w:hanging="18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tabs>
          <w:tab w:val="left" w:pos="180"/>
        </w:tabs>
        <w:ind w:left="900" w:hanging="18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tabs>
          <w:tab w:val="left" w:pos="180"/>
        </w:tabs>
        <w:ind w:left="1260" w:hanging="18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tabs>
          <w:tab w:val="left" w:pos="180"/>
        </w:tabs>
        <w:ind w:left="1620" w:hanging="18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tabs>
          <w:tab w:val="left" w:pos="180"/>
        </w:tabs>
        <w:ind w:left="1980" w:hanging="18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tabs>
          <w:tab w:val="left" w:pos="180"/>
        </w:tabs>
        <w:ind w:left="2340" w:hanging="18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tabs>
          <w:tab w:val="left" w:pos="180"/>
        </w:tabs>
        <w:ind w:left="2700" w:hanging="18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tabs>
          <w:tab w:val="left" w:pos="180"/>
        </w:tabs>
        <w:ind w:left="3060" w:hanging="180"/>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pBdr>
        <w:top w:val="nil"/>
        <w:left w:val="nil"/>
        <w:bottom w:val="nil"/>
        <w:right w:val="nil"/>
      </w:pBdr>
      <w:shd w:val="clear" w:color="auto" w:fill="auto"/>
      <w:tabs>
        <w:tab w:val="center" w:pos="4680"/>
        <w:tab w:val="right" w:pos="936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footer">
    <w:name w:val="footer"/>
    <w:next w:val="footer"/>
    <w:pPr>
      <w:keepNext w:val="0"/>
      <w:keepLines w:val="0"/>
      <w:pageBreakBefore w:val="0"/>
      <w:widowControl w:val="1"/>
      <w:pBdr>
        <w:top w:val="nil"/>
        <w:left w:val="nil"/>
        <w:bottom w:val="nil"/>
        <w:right w:val="nil"/>
      </w:pBdr>
      <w:shd w:val="clear" w:color="auto" w:fill="auto"/>
      <w:tabs>
        <w:tab w:val="center" w:pos="4680"/>
        <w:tab w:val="right" w:pos="936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itle A">
    <w:name w:val="Title A"/>
    <w:next w:val="Body A"/>
    <w:pPr>
      <w:keepNext w:val="0"/>
      <w:keepLines w:val="0"/>
      <w:pageBreakBefore w:val="0"/>
      <w:widowControl w:val="1"/>
      <w:pBdr>
        <w:top w:val="nil"/>
        <w:left w:val="nil"/>
        <w:bottom w:val="nil"/>
        <w:right w:val="nil"/>
      </w:pBdr>
      <w:shd w:val="clear" w:color="auto" w:fill="auto"/>
      <w:suppressAutoHyphens w:val="0"/>
      <w:bidi w:val="0"/>
      <w:spacing w:before="0" w:after="3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1c4770"/>
      <w:spacing w:val="5"/>
      <w:kern w:val="28"/>
      <w:position w:val="0"/>
      <w:sz w:val="52"/>
      <w:szCs w:val="52"/>
      <w:u w:val="none" w:color="1c4770"/>
      <w:vertAlign w:val="baseline"/>
      <w:lang w:val="en-US"/>
    </w:rPr>
  </w:style>
  <w:style w:type="paragraph" w:styleId="Body A">
    <w:name w:val="Body A"/>
    <w:next w:val="Body A"/>
    <w:pPr>
      <w:keepNext w:val="0"/>
      <w:keepLines w:val="0"/>
      <w:pageBreakBefore w:val="0"/>
      <w:widowControl w:val="1"/>
      <w:pBdr>
        <w:top w:val="nil"/>
        <w:left w:val="nil"/>
        <w:bottom w:val="nil"/>
        <w:right w:val="nil"/>
      </w:pBdr>
      <w:shd w:val="clear" w:color="auto" w:fill="auto"/>
      <w:suppressAutoHyphens w:val="0"/>
      <w:bidi w:val="0"/>
      <w:spacing w:before="0" w:after="200" w:line="276"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A A">
    <w:name w:val="Body A A"/>
    <w:next w:val="Body A A"/>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4">
    <w:name w:val="Imported Style 4"/>
    <w:pPr>
      <w:numPr>
        <w:numId w:val="5"/>
      </w:numPr>
    </w:pPr>
  </w:style>
  <w:style w:type="numbering" w:styleId="Imported Style 3">
    <w:name w:val="Imported Style 3"/>
    <w:pPr>
      <w:numPr>
        <w:numId w:val="7"/>
      </w:numPr>
    </w:pPr>
  </w:style>
  <w:style w:type="paragraph" w:styleId="heading 1">
    <w:name w:val="heading 1"/>
    <w:next w:val="Body A"/>
    <w:pPr>
      <w:keepNext w:val="1"/>
      <w:keepLines w:val="1"/>
      <w:pageBreakBefore w:val="0"/>
      <w:widowControl w:val="1"/>
      <w:pBdr>
        <w:top w:val="nil"/>
        <w:left w:val="nil"/>
        <w:bottom w:val="nil"/>
        <w:right w:val="nil"/>
      </w:pBdr>
      <w:shd w:val="clear" w:color="auto" w:fill="auto"/>
      <w:suppressAutoHyphens w:val="0"/>
      <w:bidi w:val="0"/>
      <w:spacing w:before="0" w:after="0" w:line="276" w:lineRule="auto"/>
      <w:ind w:left="0" w:right="0" w:firstLine="0"/>
      <w:jc w:val="left"/>
      <w:outlineLvl w:val="9"/>
    </w:pPr>
    <w:rPr>
      <w:rFonts w:ascii="Times New Roman" w:cs="Arial Unicode MS" w:hAnsi="Times New Roman" w:eastAsia="Arial Unicode MS"/>
      <w:b w:val="1"/>
      <w:bCs w:val="1"/>
      <w:i w:val="0"/>
      <w:iCs w:val="0"/>
      <w:caps w:val="0"/>
      <w:smallCaps w:val="0"/>
      <w:strike w:val="0"/>
      <w:dstrike w:val="0"/>
      <w:outline w:val="0"/>
      <w:color w:val="4473a2"/>
      <w:spacing w:val="0"/>
      <w:kern w:val="0"/>
      <w:position w:val="0"/>
      <w:sz w:val="24"/>
      <w:szCs w:val="24"/>
      <w:u w:val="none" w:color="4473a2"/>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