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June 29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v</w:t>
      </w:r>
      <w:r>
        <w:rPr>
          <w:rtl w:val="0"/>
          <w:lang w:val="en-US"/>
        </w:rPr>
        <w:t>etted aspects of the new FHIM modeling style as applied to Vital Signs and Detailed Clinical Models</w:t>
      </w:r>
      <w:r>
        <w:rPr>
          <w:rtl w:val="0"/>
          <w:lang w:val="en-US"/>
        </w:rPr>
        <w:t>.  The group also b</w:t>
      </w:r>
      <w:r>
        <w:rPr>
          <w:rtl w:val="0"/>
          <w:lang w:val="en-US"/>
        </w:rPr>
        <w:t>egan modeling a new Skin and Wound Assessment Domain. This domain will harvest work done for CIMI and for SOLOR with the long-term goal of producing FHIR Profiles for Skin and Wound Assessment.</w:t>
      </w:r>
      <w:r>
        <w:rPr>
          <w:rtl w:val="0"/>
          <w:lang w:val="en-US"/>
        </w:rPr>
        <w:t xml:space="preserve">  The call this week will continue work on the </w:t>
      </w:r>
      <w:r>
        <w:rPr>
          <w:rtl w:val="0"/>
          <w:lang w:val="en-US"/>
        </w:rPr>
        <w:t xml:space="preserve">Skin and Wound Assessment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omain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>discussed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Wound and Skin Assessment model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 The g</w:t>
      </w:r>
      <w:r>
        <w:rPr>
          <w:rtl w:val="0"/>
          <w:lang w:val="en-US"/>
        </w:rPr>
        <w:t xml:space="preserve">oal </w:t>
      </w:r>
      <w:r>
        <w:rPr>
          <w:rtl w:val="0"/>
          <w:lang w:val="en-US"/>
        </w:rPr>
        <w:t xml:space="preserve">is </w:t>
      </w:r>
      <w:r>
        <w:rPr>
          <w:rtl w:val="0"/>
          <w:lang w:val="en-US"/>
        </w:rPr>
        <w:t xml:space="preserve">to model </w:t>
      </w:r>
      <w:r>
        <w:rPr>
          <w:rtl w:val="0"/>
          <w:lang w:val="en-US"/>
        </w:rPr>
        <w:t>this information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FHIM beginning Friday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next TM call will continue this work.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were submitted for review by the new acting directors.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