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July 20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continue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work on the Skin and Wound Assessment domain</w:t>
      </w:r>
      <w:r>
        <w:rPr>
          <w:rtl w:val="0"/>
          <w:lang w:val="en-US"/>
        </w:rPr>
        <w:t xml:space="preserve">.  The call this week will </w:t>
      </w:r>
      <w:r>
        <w:rPr>
          <w:rtl w:val="0"/>
          <w:lang w:val="en-US"/>
        </w:rPr>
        <w:t>continue work on the Skin and Wound Assessment domain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 (TM) - the TM call last week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discussed the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kin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</w:t>
      </w:r>
      <w:r>
        <w:rPr>
          <w:rtl w:val="0"/>
          <w:lang w:val="en-US"/>
        </w:rPr>
        <w:t xml:space="preserve">ound </w:t>
      </w:r>
      <w:r>
        <w:rPr>
          <w:rtl w:val="0"/>
          <w:lang w:val="en-US"/>
        </w:rPr>
        <w:t xml:space="preserve">Assessment information domain.  </w:t>
      </w:r>
      <w:r>
        <w:rPr>
          <w:rtl w:val="0"/>
          <w:lang w:val="en-US"/>
        </w:rPr>
        <w:t xml:space="preserve">The group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larified </w:t>
      </w:r>
      <w:r>
        <w:rPr>
          <w:rtl w:val="0"/>
          <w:lang w:val="en-US"/>
        </w:rPr>
        <w:t>that</w:t>
      </w:r>
      <w:r>
        <w:rPr>
          <w:rtl w:val="0"/>
          <w:lang w:val="en-US"/>
        </w:rPr>
        <w:t xml:space="preserve"> wound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assessment do not have to be the same class</w:t>
      </w:r>
      <w:r>
        <w:rPr>
          <w:rtl w:val="0"/>
          <w:lang w:val="en-US"/>
        </w:rPr>
        <w:t>.  The group i</w:t>
      </w:r>
      <w:r>
        <w:rPr>
          <w:rtl w:val="0"/>
          <w:lang w:val="en-US"/>
        </w:rPr>
        <w:t>dentified 3 options for specifying presence of dependent fact: Assessment property for presence</w:t>
      </w:r>
      <w:r>
        <w:rPr>
          <w:rtl w:val="0"/>
          <w:lang w:val="en-US"/>
        </w:rPr>
        <w:t>;</w:t>
      </w:r>
      <w:r>
        <w:rPr>
          <w:rtl w:val="0"/>
          <w:lang w:val="en-US"/>
        </w:rPr>
        <w:t xml:space="preserve"> dependent Assertion with presence or absence</w:t>
      </w:r>
      <w:r>
        <w:rPr>
          <w:rtl w:val="0"/>
          <w:lang w:val="en-US"/>
        </w:rPr>
        <w:t>;</w:t>
      </w:r>
      <w:r>
        <w:rPr>
          <w:rtl w:val="0"/>
          <w:lang w:val="en-US"/>
        </w:rPr>
        <w:t xml:space="preserve"> and 'explicit' tag on dependent class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Participants are encouraged to review the A</w:t>
      </w:r>
      <w:r>
        <w:rPr>
          <w:rtl w:val="0"/>
          <w:lang w:val="en-US"/>
        </w:rPr>
        <w:t>nalysis Normal Form</w:t>
      </w:r>
      <w:r>
        <w:rPr>
          <w:rtl w:val="0"/>
          <w:lang w:val="en-US"/>
        </w:rPr>
        <w:t xml:space="preserve"> (ANF) paper </w:t>
      </w:r>
      <w:r>
        <w:rPr>
          <w:rtl w:val="0"/>
          <w:lang w:val="en-US"/>
        </w:rPr>
        <w:t>prior to</w:t>
      </w:r>
      <w:r>
        <w:rPr>
          <w:rtl w:val="0"/>
          <w:lang w:val="en-US"/>
        </w:rPr>
        <w:t xml:space="preserve"> discussing its relationship </w:t>
      </w:r>
      <w:r>
        <w:rPr>
          <w:rtl w:val="0"/>
          <w:lang w:val="en-US"/>
        </w:rPr>
        <w:t xml:space="preserve">to </w:t>
      </w:r>
      <w:r>
        <w:rPr>
          <w:rtl w:val="0"/>
          <w:lang w:val="en-US"/>
        </w:rPr>
        <w:t xml:space="preserve">the modeling we are doing in FHIM. </w:t>
      </w:r>
      <w:r>
        <w:rPr>
          <w:rtl w:val="0"/>
          <w:lang w:val="en-US"/>
        </w:rPr>
        <w:t>The TM call this week is</w:t>
      </w:r>
      <w:r>
        <w:rPr>
          <w:rtl w:val="0"/>
          <w:lang w:val="en-US"/>
        </w:rPr>
        <w:t xml:space="preserve"> canceled due to the lead modeler being on vacation.</w:t>
      </w:r>
      <w:r>
        <w:rPr>
          <w:rtl w:val="0"/>
          <w:lang w:val="en-US"/>
        </w:rPr>
        <w:t xml:space="preserve"> 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FHIM presentations for NLM and HHS CIO Office are awaiting review by the FHA leads.</w:t>
      </w:r>
    </w:p>
    <w:p>
      <w:pPr>
        <w:pStyle w:val="Body A A"/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