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B4" w:rsidRDefault="008C63A0">
      <w:pPr>
        <w:pStyle w:val="Body"/>
        <w:tabs>
          <w:tab w:val="left" w:pos="6030"/>
        </w:tabs>
        <w:spacing w:before="240" w:after="0" w:line="288" w:lineRule="auto"/>
        <w:rPr>
          <w:rFonts w:ascii="Arial" w:eastAsia="Arial" w:hAnsi="Arial" w:cs="Arial"/>
          <w:b/>
          <w:bCs/>
          <w:color w:val="FFFFFF"/>
          <w:sz w:val="28"/>
          <w:szCs w:val="28"/>
          <w:u w:color="FFFFFF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4638675</wp:posOffset>
            </wp:positionH>
            <wp:positionV relativeFrom="line">
              <wp:posOffset>-60325</wp:posOffset>
            </wp:positionV>
            <wp:extent cx="1028700" cy="1028700"/>
            <wp:effectExtent l="0" t="0" r="0" b="0"/>
            <wp:wrapNone/>
            <wp:docPr id="1073741825" name="officeArt object" descr="Description: Description: Macintosh HD:Users:shannonleigh:Desktop:fh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Description: Macintosh HD:Users:shannonleigh:Desktop:fha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line">
                  <wp:posOffset>-209550</wp:posOffset>
                </wp:positionV>
                <wp:extent cx="6318250" cy="1320800"/>
                <wp:effectExtent l="0" t="0" r="0" b="0"/>
                <wp:wrapNone/>
                <wp:docPr id="1073741826" name="officeArt object" descr="Description: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320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A334E"/>
                            </a:gs>
                            <a:gs pos="100000">
                              <a:srgbClr val="3D618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blurRad="12700"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2.4pt;margin-top:-16.5pt;width:497.5pt;height:104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100%" color="#1A334E" opacity="100.0%" color2="#3D618A" o:opacity2="100.0%" type="gradientUnscale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shadow on="t" color="#808080" opacity="0.34998" offset="0.0pt,1.8pt"/>
                <w10:wrap type="none" side="bothSides" anchorx="text"/>
              </v:rect>
            </w:pict>
          </mc:Fallback>
        </mc:AlternateContent>
      </w:r>
      <w:r>
        <w:rPr>
          <w:rFonts w:ascii="Arial"/>
          <w:b/>
          <w:bCs/>
          <w:color w:val="FFFFFF"/>
          <w:sz w:val="28"/>
          <w:szCs w:val="28"/>
          <w:u w:color="FFFFFF"/>
        </w:rPr>
        <w:t>MEETING TITLE Agenda</w:t>
      </w:r>
    </w:p>
    <w:p w:rsidR="00AC43B4" w:rsidRDefault="008C63A0">
      <w:pPr>
        <w:pStyle w:val="Body"/>
        <w:spacing w:after="0" w:line="288" w:lineRule="auto"/>
        <w:rPr>
          <w:rFonts w:ascii="Arial" w:eastAsia="Arial" w:hAnsi="Arial" w:cs="Arial"/>
          <w:b/>
          <w:bCs/>
          <w:color w:val="FFFFFF"/>
          <w:u w:color="FFFFFF"/>
        </w:rPr>
      </w:pPr>
      <w:r>
        <w:rPr>
          <w:rFonts w:ascii="Arial"/>
          <w:b/>
          <w:bCs/>
          <w:color w:val="FFFFFF"/>
          <w:u w:color="FFFFFF"/>
        </w:rPr>
        <w:t>DAY, DATE</w:t>
      </w:r>
    </w:p>
    <w:p w:rsidR="00AC43B4" w:rsidRDefault="008C63A0">
      <w:pPr>
        <w:pStyle w:val="Body"/>
        <w:spacing w:after="480" w:line="288" w:lineRule="auto"/>
        <w:rPr>
          <w:rFonts w:ascii="Arial" w:eastAsia="Arial" w:hAnsi="Arial" w:cs="Arial"/>
          <w:b/>
          <w:bCs/>
          <w:color w:val="FFFFFF"/>
          <w:u w:color="FFFFFF"/>
        </w:rPr>
      </w:pPr>
      <w:r>
        <w:rPr>
          <w:rFonts w:ascii="Arial"/>
          <w:b/>
          <w:bCs/>
          <w:color w:val="FFFFFF"/>
          <w:u w:color="FFFFFF"/>
        </w:rPr>
        <w:t>TIME / Capitol View</w:t>
      </w:r>
      <w:r>
        <w:rPr>
          <w:rFonts w:ascii="Trebuchet MS"/>
        </w:rPr>
        <w:t xml:space="preserve"> </w:t>
      </w:r>
    </w:p>
    <w:p w:rsidR="00AC43B4" w:rsidRDefault="00AC43B4">
      <w:pPr>
        <w:pStyle w:val="Body"/>
        <w:spacing w:line="240" w:lineRule="auto"/>
        <w:jc w:val="center"/>
        <w:rPr>
          <w:rFonts w:ascii="Arial" w:eastAsia="Arial" w:hAnsi="Arial" w:cs="Arial"/>
          <w:b/>
          <w:bCs/>
          <w:color w:val="365F91"/>
          <w:sz w:val="20"/>
          <w:szCs w:val="20"/>
          <w:u w:color="365F91"/>
        </w:rPr>
      </w:pPr>
    </w:p>
    <w:p w:rsidR="00AC43B4" w:rsidRDefault="008C63A0">
      <w:pPr>
        <w:pStyle w:val="Body"/>
        <w:spacing w:line="240" w:lineRule="auto"/>
        <w:jc w:val="center"/>
        <w:rPr>
          <w:rFonts w:ascii="Arial" w:eastAsia="Arial" w:hAnsi="Arial" w:cs="Arial"/>
          <w:b/>
          <w:bCs/>
          <w:color w:val="365F91"/>
          <w:sz w:val="36"/>
          <w:szCs w:val="36"/>
          <w:u w:color="365F91"/>
        </w:rPr>
      </w:pPr>
      <w:r>
        <w:rPr>
          <w:rFonts w:ascii="Arial"/>
          <w:b/>
          <w:bCs/>
          <w:color w:val="365F91"/>
          <w:sz w:val="36"/>
          <w:szCs w:val="36"/>
          <w:u w:color="365F91"/>
        </w:rPr>
        <w:t>AGENDA</w:t>
      </w:r>
    </w:p>
    <w:tbl>
      <w:tblPr>
        <w:tblW w:w="9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5469"/>
        <w:gridCol w:w="2221"/>
      </w:tblGrid>
      <w:tr w:rsidR="00AC43B4">
        <w:trPr>
          <w:trHeight w:val="963"/>
        </w:trPr>
        <w:tc>
          <w:tcPr>
            <w:tcW w:w="1599" w:type="dxa"/>
            <w:tcBorders>
              <w:top w:val="single" w:sz="6" w:space="0" w:color="7F7F7F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/>
            </w:pPr>
            <w:r>
              <w:rPr>
                <w:rFonts w:ascii="Arial"/>
              </w:rPr>
              <w:t xml:space="preserve">2:00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2:05</w:t>
            </w:r>
          </w:p>
        </w:tc>
        <w:tc>
          <w:tcPr>
            <w:tcW w:w="5468" w:type="dxa"/>
            <w:tcBorders>
              <w:top w:val="single" w:sz="6" w:space="0" w:color="7F7F7F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Arial"/>
                <w:sz w:val="22"/>
                <w:szCs w:val="22"/>
                <w:u w:color="000000"/>
              </w:rPr>
              <w:t>Welcome and Roll Call</w:t>
            </w:r>
          </w:p>
        </w:tc>
        <w:tc>
          <w:tcPr>
            <w:tcW w:w="2221" w:type="dxa"/>
            <w:tcBorders>
              <w:top w:val="single" w:sz="6" w:space="0" w:color="7F7F7F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Arial"/>
                <w:sz w:val="22"/>
                <w:szCs w:val="22"/>
                <w:u w:color="000000"/>
              </w:rPr>
              <w:t>Galen Mulrooney</w:t>
            </w:r>
          </w:p>
        </w:tc>
      </w:tr>
      <w:tr w:rsidR="00AC43B4">
        <w:trPr>
          <w:trHeight w:val="872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Arial"/>
              </w:rPr>
              <w:t>2:05</w:t>
            </w:r>
            <w:r>
              <w:rPr>
                <w:rFonts w:hAnsi="Arial"/>
              </w:rPr>
              <w:t xml:space="preserve">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2:25</w:t>
            </w:r>
          </w:p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Arial"/>
              </w:rPr>
              <w:t xml:space="preserve">Review </w:t>
            </w:r>
            <w:bookmarkStart w:id="0" w:name="_GoBack"/>
            <w:bookmarkEnd w:id="0"/>
            <w:r>
              <w:rPr>
                <w:rFonts w:ascii="Arial"/>
              </w:rPr>
              <w:t>Allergies, Vital Signs and Health Concerns FHIM Information Domains Prior to Distribution for Partner Comment/Validation</w:t>
            </w:r>
          </w:p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Galen Mulrooney</w:t>
            </w:r>
          </w:p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Arial"/>
              </w:rPr>
              <w:t>2:25  - 2:35</w:t>
            </w:r>
          </w:p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 w:rsidP="00807B94">
            <w:pPr>
              <w:pStyle w:val="Body"/>
              <w:spacing w:after="24" w:line="240" w:lineRule="auto"/>
            </w:pPr>
            <w:r>
              <w:rPr>
                <w:rFonts w:ascii="Arial"/>
              </w:rPr>
              <w:t xml:space="preserve">Review Terminology Modeling </w:t>
            </w:r>
            <w:r w:rsidR="00807B94">
              <w:rPr>
                <w:rFonts w:ascii="Arial"/>
              </w:rPr>
              <w:t>Status</w:t>
            </w:r>
          </w:p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07B94">
            <w:pPr>
              <w:pStyle w:val="TableStyle2"/>
              <w:spacing w:after="24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Jay Lyle</w:t>
            </w:r>
          </w:p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Trebuchet MS"/>
              </w:rPr>
              <w:t>2:35 - 2:50</w:t>
            </w:r>
          </w:p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Discuss </w:t>
            </w:r>
            <w:r w:rsidR="00807B94"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new </w:t>
            </w: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Reports </w:t>
            </w:r>
            <w:r w:rsidR="00807B94"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to be </w:t>
            </w: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Generated from the FHIM Using our Mapping/Categorization Information</w:t>
            </w:r>
          </w:p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Galen Mulrooney and Sean </w:t>
            </w: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Muir</w:t>
            </w:r>
          </w:p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Trebuchet MS"/>
              </w:rPr>
              <w:t>2</w:t>
            </w:r>
            <w:r>
              <w:rPr>
                <w:rFonts w:ascii="Arial"/>
              </w:rPr>
              <w:t>:50</w:t>
            </w:r>
            <w:r>
              <w:rPr>
                <w:rFonts w:hAnsi="Arial"/>
              </w:rPr>
              <w:t xml:space="preserve">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3:00</w:t>
            </w:r>
          </w:p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Body"/>
              <w:spacing w:after="24" w:line="240" w:lineRule="auto"/>
            </w:pPr>
            <w:r>
              <w:rPr>
                <w:rFonts w:ascii="Arial"/>
              </w:rPr>
              <w:t>Wrap-up, and action items</w:t>
            </w:r>
          </w:p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8C63A0">
            <w:pPr>
              <w:pStyle w:val="TableStyle2"/>
              <w:spacing w:after="24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Caitlin Ryan</w:t>
            </w:r>
          </w:p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5468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2221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</w:tr>
      <w:tr w:rsidR="00AC43B4">
        <w:trPr>
          <w:trHeight w:val="704"/>
        </w:trPr>
        <w:tc>
          <w:tcPr>
            <w:tcW w:w="1599" w:type="dxa"/>
            <w:tcBorders>
              <w:top w:val="dashed" w:sz="6" w:space="0" w:color="D99594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5468" w:type="dxa"/>
            <w:tcBorders>
              <w:top w:val="dashed" w:sz="6" w:space="0" w:color="D99594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  <w:tc>
          <w:tcPr>
            <w:tcW w:w="2221" w:type="dxa"/>
            <w:tcBorders>
              <w:top w:val="dashed" w:sz="6" w:space="0" w:color="D99594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43B4" w:rsidRDefault="00AC43B4"/>
        </w:tc>
      </w:tr>
    </w:tbl>
    <w:p w:rsidR="00AC43B4" w:rsidRDefault="00AC43B4">
      <w:pPr>
        <w:pStyle w:val="Body"/>
      </w:pPr>
    </w:p>
    <w:sectPr w:rsidR="00AC43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A0" w:rsidRDefault="008C63A0">
      <w:r>
        <w:separator/>
      </w:r>
    </w:p>
  </w:endnote>
  <w:endnote w:type="continuationSeparator" w:id="0">
    <w:p w:rsidR="008C63A0" w:rsidRDefault="008C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3B4" w:rsidRDefault="00AC43B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A0" w:rsidRDefault="008C63A0">
      <w:r>
        <w:separator/>
      </w:r>
    </w:p>
  </w:footnote>
  <w:footnote w:type="continuationSeparator" w:id="0">
    <w:p w:rsidR="008C63A0" w:rsidRDefault="008C6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3B4" w:rsidRDefault="00AC43B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B4"/>
    <w:rsid w:val="00697C74"/>
    <w:rsid w:val="00807B94"/>
    <w:rsid w:val="008C63A0"/>
    <w:rsid w:val="00A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FACB9-784E-4446-AED6-61403335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Mulrooney</dc:creator>
  <cp:lastModifiedBy>Galen Mulrooney</cp:lastModifiedBy>
  <cp:revision>3</cp:revision>
  <dcterms:created xsi:type="dcterms:W3CDTF">2015-09-08T16:51:00Z</dcterms:created>
  <dcterms:modified xsi:type="dcterms:W3CDTF">2015-09-08T17:00:00Z</dcterms:modified>
</cp:coreProperties>
</file>