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FC3" w:rsidRDefault="00AC33A0">
      <w:pPr>
        <w:pStyle w:val="Heading2AA"/>
        <w:rPr>
          <w:rFonts w:ascii="Times New Roman Bold" w:eastAsia="Times New Roman Bold" w:hAnsi="Times New Roman Bold" w:cs="Times New Roman Bold"/>
          <w:sz w:val="28"/>
          <w:szCs w:val="28"/>
        </w:rPr>
      </w:pPr>
      <w:r>
        <w:rPr>
          <w:rFonts w:ascii="Times New Roman Bold"/>
          <w:sz w:val="28"/>
          <w:szCs w:val="28"/>
        </w:rPr>
        <w:t>Information Modeling Project/FHIM Meeting</w:t>
      </w:r>
    </w:p>
    <w:p w:rsidR="002A1FC3" w:rsidRDefault="00AC33A0">
      <w:pPr>
        <w:pStyle w:val="Heading2AA"/>
        <w:rPr>
          <w:rFonts w:ascii="Times New Roman Bold" w:eastAsia="Times New Roman Bold" w:hAnsi="Times New Roman Bold" w:cs="Times New Roman Bold"/>
          <w:sz w:val="28"/>
          <w:szCs w:val="28"/>
        </w:rPr>
      </w:pPr>
      <w:r>
        <w:rPr>
          <w:rFonts w:ascii="Times New Roman Bold"/>
          <w:sz w:val="28"/>
          <w:szCs w:val="28"/>
        </w:rPr>
        <w:t>Summary of Call</w:t>
      </w:r>
    </w:p>
    <w:p w:rsidR="002A1FC3" w:rsidRDefault="002A1FC3">
      <w:pPr>
        <w:pStyle w:val="Heading2AA"/>
        <w:rPr>
          <w:rFonts w:ascii="Times New Roman Bold" w:eastAsia="Times New Roman Bold" w:hAnsi="Times New Roman Bold" w:cs="Times New Roman Bold"/>
          <w:b w:val="0"/>
          <w:bCs w:val="0"/>
        </w:rPr>
      </w:pPr>
    </w:p>
    <w:p w:rsidR="002A1FC3" w:rsidRDefault="00AC33A0">
      <w:pPr>
        <w:pStyle w:val="Heading2AA"/>
        <w:rPr>
          <w:rFonts w:ascii="Times New Roman Bold" w:eastAsia="Times New Roman Bold" w:hAnsi="Times New Roman Bold" w:cs="Times New Roman Bold"/>
        </w:rPr>
      </w:pPr>
      <w:r>
        <w:rPr>
          <w:rFonts w:ascii="Times New Roman Bold"/>
        </w:rPr>
        <w:t xml:space="preserve">Date/time of call:  Friday, </w:t>
      </w:r>
      <w:r w:rsidR="00851798">
        <w:rPr>
          <w:rFonts w:ascii="Times New Roman Bold"/>
        </w:rPr>
        <w:t>July 25</w:t>
      </w:r>
      <w:r>
        <w:rPr>
          <w:rFonts w:ascii="Times New Roman Bold"/>
        </w:rPr>
        <w:t xml:space="preserve">, </w:t>
      </w:r>
      <w:proofErr w:type="gramStart"/>
      <w:r>
        <w:rPr>
          <w:rFonts w:ascii="Times New Roman Bold"/>
        </w:rPr>
        <w:t>2014  2:30</w:t>
      </w:r>
      <w:proofErr w:type="gramEnd"/>
      <w:r>
        <w:rPr>
          <w:rFonts w:ascii="Times New Roman Bold"/>
        </w:rPr>
        <w:t xml:space="preserve"> - 4:30 PM</w:t>
      </w:r>
    </w:p>
    <w:p w:rsidR="002A1FC3" w:rsidRDefault="002A1FC3">
      <w:pPr>
        <w:pStyle w:val="Heading2AA"/>
        <w:rPr>
          <w:rFonts w:ascii="Times New Roman Bold" w:eastAsia="Times New Roman Bold" w:hAnsi="Times New Roman Bold" w:cs="Times New Roman Bold"/>
        </w:rPr>
      </w:pPr>
    </w:p>
    <w:p w:rsidR="00851798" w:rsidRDefault="00851798" w:rsidP="00851798">
      <w:pPr>
        <w:pStyle w:val="BodyB"/>
        <w:spacing w:after="0"/>
        <w:rPr>
          <w:rFonts w:ascii="Times New Roman" w:eastAsia="Times New Roman" w:hAnsi="Times New Roman" w:cs="Times New Roman"/>
          <w:i/>
          <w:iCs/>
          <w:sz w:val="24"/>
          <w:szCs w:val="24"/>
          <w:lang w:val="pt-PT"/>
        </w:rPr>
      </w:pPr>
      <w:r>
        <w:rPr>
          <w:rFonts w:ascii="Times New Roman Bold"/>
          <w:sz w:val="24"/>
          <w:szCs w:val="24"/>
        </w:rPr>
        <w:t>Attendees</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Stephen Hufnagel</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Alberto Llanes</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Stephen Wagner</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 xml:space="preserve">Galen </w:t>
      </w:r>
      <w:r w:rsidR="00A84ED8" w:rsidRPr="00851798">
        <w:rPr>
          <w:rFonts w:ascii="Times New Roman"/>
          <w:sz w:val="24"/>
          <w:szCs w:val="24"/>
        </w:rPr>
        <w:t>Mul</w:t>
      </w:r>
      <w:r w:rsidR="00A84ED8">
        <w:rPr>
          <w:rFonts w:ascii="Times New Roman"/>
          <w:sz w:val="24"/>
          <w:szCs w:val="24"/>
        </w:rPr>
        <w:t>r</w:t>
      </w:r>
      <w:r w:rsidR="00A84ED8" w:rsidRPr="00851798">
        <w:rPr>
          <w:rFonts w:ascii="Times New Roman"/>
          <w:sz w:val="24"/>
          <w:szCs w:val="24"/>
        </w:rPr>
        <w:t>ooney</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Kathleen Connor</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Jay Lyle</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Ioana Singureanu</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Bill Hess</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 xml:space="preserve">Ron Van </w:t>
      </w:r>
      <w:proofErr w:type="spellStart"/>
      <w:r w:rsidRPr="00851798">
        <w:rPr>
          <w:rFonts w:ascii="Times New Roman"/>
          <w:sz w:val="24"/>
          <w:szCs w:val="24"/>
        </w:rPr>
        <w:t>Duyne</w:t>
      </w:r>
      <w:proofErr w:type="spellEnd"/>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Sean Muir</w:t>
      </w:r>
    </w:p>
    <w:p w:rsidR="00851798" w:rsidRP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line="240" w:lineRule="auto"/>
        <w:rPr>
          <w:rFonts w:ascii="Times New Roman"/>
          <w:sz w:val="24"/>
          <w:szCs w:val="24"/>
        </w:rPr>
      </w:pPr>
      <w:r w:rsidRPr="00851798">
        <w:rPr>
          <w:rFonts w:ascii="Times New Roman"/>
          <w:sz w:val="24"/>
          <w:szCs w:val="24"/>
        </w:rPr>
        <w:t>Rob McClure</w:t>
      </w:r>
    </w:p>
    <w:p w:rsidR="00851798" w:rsidRDefault="00851798" w:rsidP="005E6E2D">
      <w:pPr>
        <w:pStyle w:val="BodyB"/>
        <w:numPr>
          <w:ilvl w:val="0"/>
          <w:numId w:val="6"/>
        </w:numPr>
        <w:pBdr>
          <w:top w:val="single" w:sz="4" w:space="1" w:color="auto"/>
          <w:left w:val="single" w:sz="4" w:space="0" w:color="auto"/>
          <w:bottom w:val="single" w:sz="4" w:space="1" w:color="auto"/>
          <w:right w:val="single" w:sz="4" w:space="4" w:color="auto"/>
          <w:between w:val="single" w:sz="4" w:space="1" w:color="auto"/>
          <w:bar w:val="none" w:sz="0" w:color="auto"/>
        </w:pBdr>
        <w:spacing w:after="0" w:line="240" w:lineRule="auto"/>
        <w:rPr>
          <w:rFonts w:ascii="Times New Roman"/>
          <w:sz w:val="24"/>
          <w:szCs w:val="24"/>
        </w:rPr>
      </w:pPr>
      <w:r w:rsidRPr="00851798">
        <w:rPr>
          <w:rFonts w:ascii="Times New Roman"/>
          <w:sz w:val="24"/>
          <w:szCs w:val="24"/>
        </w:rPr>
        <w:t xml:space="preserve">Jackie </w:t>
      </w:r>
      <w:r w:rsidR="00A84ED8" w:rsidRPr="00851798">
        <w:rPr>
          <w:rFonts w:ascii="Times New Roman"/>
          <w:sz w:val="24"/>
          <w:szCs w:val="24"/>
        </w:rPr>
        <w:t>Mulrooney</w:t>
      </w:r>
      <w:bookmarkStart w:id="0" w:name="_GoBack"/>
      <w:bookmarkEnd w:id="0"/>
    </w:p>
    <w:p w:rsidR="002A1FC3" w:rsidRDefault="002A1FC3">
      <w:pPr>
        <w:pStyle w:val="BodyB"/>
        <w:spacing w:after="0"/>
        <w:rPr>
          <w:rFonts w:ascii="Times New Roman Bold" w:eastAsia="Times New Roman Bold" w:hAnsi="Times New Roman Bold" w:cs="Times New Roman Bold"/>
        </w:rPr>
      </w:pPr>
    </w:p>
    <w:p w:rsidR="002A1FC3" w:rsidRDefault="00AC33A0">
      <w:pPr>
        <w:pStyle w:val="BodyB"/>
        <w:spacing w:after="0"/>
        <w:rPr>
          <w:rFonts w:ascii="Times New Roman" w:eastAsia="Times New Roman" w:hAnsi="Times New Roman" w:cs="Times New Roman"/>
          <w:i/>
          <w:iCs/>
          <w:sz w:val="24"/>
          <w:szCs w:val="24"/>
          <w:lang w:val="pt-PT"/>
        </w:rPr>
      </w:pPr>
      <w:r>
        <w:rPr>
          <w:rFonts w:ascii="Times New Roman Bold"/>
          <w:sz w:val="24"/>
          <w:szCs w:val="24"/>
        </w:rPr>
        <w:t>Updates on S&amp;I and FHA Initiatives</w:t>
      </w:r>
      <w:r>
        <w:rPr>
          <w:rFonts w:ascii="Times New Roman Bold"/>
          <w:sz w:val="24"/>
          <w:szCs w:val="24"/>
        </w:rPr>
        <w:tab/>
      </w:r>
      <w:r>
        <w:rPr>
          <w:rFonts w:ascii="Times New Roman"/>
          <w:i/>
          <w:iCs/>
          <w:sz w:val="24"/>
          <w:szCs w:val="24"/>
          <w:lang w:val="pt-PT"/>
        </w:rPr>
        <w:t>Steve Wagner</w:t>
      </w:r>
    </w:p>
    <w:p w:rsidR="00541E25" w:rsidRDefault="00541E25" w:rsidP="005E6E2D">
      <w:pPr>
        <w:pStyle w:val="BodyB"/>
        <w:numPr>
          <w:ilvl w:val="0"/>
          <w:numId w:val="5"/>
        </w:numPr>
        <w:spacing w:after="0"/>
        <w:rPr>
          <w:rFonts w:ascii="Times New Roman"/>
          <w:sz w:val="24"/>
          <w:szCs w:val="24"/>
        </w:rPr>
      </w:pPr>
      <w:r w:rsidRPr="00541E25">
        <w:rPr>
          <w:rFonts w:ascii="Times New Roman"/>
          <w:sz w:val="24"/>
          <w:szCs w:val="24"/>
        </w:rPr>
        <w:t xml:space="preserve">On S&amp;I Framework integration/initiatives and FHA work Tiger Team/FHIM meeting was discussed. Discussed possible follow-up with Dr. Julia </w:t>
      </w:r>
      <w:proofErr w:type="spellStart"/>
      <w:r w:rsidRPr="00541E25">
        <w:rPr>
          <w:rFonts w:ascii="Times New Roman"/>
          <w:sz w:val="24"/>
          <w:szCs w:val="24"/>
        </w:rPr>
        <w:t>Skapik</w:t>
      </w:r>
      <w:proofErr w:type="spellEnd"/>
      <w:r w:rsidRPr="00541E25">
        <w:rPr>
          <w:rFonts w:ascii="Times New Roman"/>
          <w:sz w:val="24"/>
          <w:szCs w:val="24"/>
        </w:rPr>
        <w:t xml:space="preserve"> for CQF contact to explore possibility of FHIM to replace QUICK.</w:t>
      </w:r>
      <w:r w:rsidR="004F4D05">
        <w:rPr>
          <w:rFonts w:ascii="Times New Roman"/>
          <w:sz w:val="24"/>
          <w:szCs w:val="24"/>
        </w:rPr>
        <w:t xml:space="preserve"> </w:t>
      </w:r>
    </w:p>
    <w:p w:rsidR="004F4D05" w:rsidRPr="00541E25" w:rsidRDefault="00541E25" w:rsidP="005E6E2D">
      <w:pPr>
        <w:pStyle w:val="BodyB"/>
        <w:numPr>
          <w:ilvl w:val="0"/>
          <w:numId w:val="5"/>
        </w:numPr>
        <w:spacing w:after="0"/>
        <w:rPr>
          <w:rFonts w:ascii="Times New Roman"/>
          <w:sz w:val="24"/>
          <w:szCs w:val="24"/>
        </w:rPr>
      </w:pPr>
      <w:r w:rsidRPr="00541E25">
        <w:rPr>
          <w:rFonts w:ascii="Times New Roman"/>
          <w:sz w:val="24"/>
          <w:szCs w:val="24"/>
        </w:rPr>
        <w:t xml:space="preserve">OHT Group hosting FHIM has run out of user IDs for </w:t>
      </w:r>
      <w:proofErr w:type="spellStart"/>
      <w:r w:rsidRPr="00541E25">
        <w:rPr>
          <w:rFonts w:ascii="Times New Roman"/>
          <w:sz w:val="24"/>
          <w:szCs w:val="24"/>
        </w:rPr>
        <w:t>Collabnet</w:t>
      </w:r>
      <w:proofErr w:type="spellEnd"/>
      <w:r w:rsidRPr="00541E25">
        <w:rPr>
          <w:rFonts w:ascii="Times New Roman"/>
          <w:sz w:val="24"/>
          <w:szCs w:val="24"/>
        </w:rPr>
        <w:t xml:space="preserve"> site. Mr. Amato suggested user IDs we once used before were to view FHIM so for "now" maybe assigning one user ID as FHIM Guest for that option and then repurpose other accounts.</w:t>
      </w:r>
    </w:p>
    <w:p w:rsidR="00541E25" w:rsidRDefault="00541E25" w:rsidP="004F4D05">
      <w:pPr>
        <w:pStyle w:val="BodyB"/>
        <w:spacing w:after="0"/>
        <w:rPr>
          <w:rFonts w:ascii="Times New Roman Bold"/>
          <w:sz w:val="24"/>
          <w:szCs w:val="24"/>
        </w:rPr>
      </w:pPr>
    </w:p>
    <w:p w:rsidR="002A1FC3" w:rsidRDefault="00AC33A0" w:rsidP="004F4D05">
      <w:pPr>
        <w:pStyle w:val="BodyB"/>
        <w:spacing w:after="0"/>
        <w:rPr>
          <w:rFonts w:ascii="Times New Roman Bold"/>
          <w:sz w:val="24"/>
          <w:szCs w:val="24"/>
        </w:rPr>
      </w:pPr>
      <w:r>
        <w:rPr>
          <w:rFonts w:ascii="Times New Roman Bold"/>
          <w:sz w:val="24"/>
          <w:szCs w:val="24"/>
        </w:rPr>
        <w:t>Other Business</w:t>
      </w:r>
    </w:p>
    <w:p w:rsidR="00511A04" w:rsidRDefault="00541E25" w:rsidP="005E6E2D">
      <w:pPr>
        <w:pStyle w:val="BodyA"/>
        <w:numPr>
          <w:ilvl w:val="0"/>
          <w:numId w:val="8"/>
        </w:numPr>
      </w:pPr>
      <w:r w:rsidRPr="00357ADF">
        <w:t xml:space="preserve">Kathleen Connor and Galen touched on third party authorization and data provenance S&amp;I initiative which Galen will be pursuing more closely. </w:t>
      </w:r>
    </w:p>
    <w:p w:rsidR="00511A04" w:rsidRDefault="00541E25" w:rsidP="005E6E2D">
      <w:pPr>
        <w:pStyle w:val="BodyA"/>
        <w:numPr>
          <w:ilvl w:val="0"/>
          <w:numId w:val="8"/>
        </w:numPr>
      </w:pPr>
      <w:r w:rsidRPr="00357ADF">
        <w:t>Kathleen discussed OAuth2.0 and third party authentication with authorization server with a certain amount of delegation being issued to the client, typically through web servers which returns token for client to access to information owned by that person. Limitation, you can't do fine grain access.</w:t>
      </w:r>
    </w:p>
    <w:p w:rsidR="00541E25" w:rsidRPr="00357ADF" w:rsidRDefault="00511A04" w:rsidP="005E6E2D">
      <w:pPr>
        <w:pStyle w:val="BodyA"/>
        <w:numPr>
          <w:ilvl w:val="0"/>
          <w:numId w:val="8"/>
        </w:numPr>
      </w:pPr>
      <w:r>
        <w:lastRenderedPageBreak/>
        <w:t>O</w:t>
      </w:r>
      <w:r w:rsidR="00541E25" w:rsidRPr="00357ADF">
        <w:t>penID-Connect (OIDC) validates individual.</w:t>
      </w:r>
    </w:p>
    <w:p w:rsidR="00541E25" w:rsidRPr="00357ADF" w:rsidRDefault="00541E25" w:rsidP="005E6E2D">
      <w:pPr>
        <w:pStyle w:val="BodyA"/>
        <w:numPr>
          <w:ilvl w:val="0"/>
          <w:numId w:val="7"/>
        </w:numPr>
      </w:pPr>
      <w:r w:rsidRPr="00357ADF">
        <w:t>User Managed Access (UMA) still has authorization server (AS) and resource server (RS).</w:t>
      </w:r>
    </w:p>
    <w:p w:rsidR="00541E25" w:rsidRPr="00357ADF" w:rsidRDefault="00541E25" w:rsidP="005E6E2D">
      <w:pPr>
        <w:pStyle w:val="BodyA"/>
        <w:numPr>
          <w:ilvl w:val="0"/>
          <w:numId w:val="7"/>
        </w:numPr>
      </w:pPr>
      <w:r w:rsidRPr="00357ADF">
        <w:t>UMA: Claims from OIDC/OP: adds OpenID Connect Provider (OP0/</w:t>
      </w:r>
      <w:proofErr w:type="spellStart"/>
      <w:r w:rsidRPr="00357ADF">
        <w:t>IdP</w:t>
      </w:r>
      <w:proofErr w:type="spellEnd"/>
      <w:r w:rsidRPr="00357ADF">
        <w:t>).</w:t>
      </w:r>
    </w:p>
    <w:p w:rsidR="00541E25" w:rsidRPr="00357ADF" w:rsidRDefault="00541E25" w:rsidP="005E6E2D">
      <w:pPr>
        <w:pStyle w:val="BodyA"/>
        <w:numPr>
          <w:ilvl w:val="0"/>
          <w:numId w:val="7"/>
        </w:numPr>
      </w:pPr>
      <w:r w:rsidRPr="00357ADF">
        <w:t>Her question: Should we include this in current modeling?</w:t>
      </w:r>
    </w:p>
    <w:p w:rsidR="00511A04" w:rsidRDefault="00541E25" w:rsidP="005E6E2D">
      <w:pPr>
        <w:pStyle w:val="BodyA"/>
        <w:numPr>
          <w:ilvl w:val="0"/>
          <w:numId w:val="7"/>
        </w:numPr>
      </w:pPr>
      <w:r w:rsidRPr="00357ADF">
        <w:t>Galen replied: Yes, but we'll need to identify the nouns to adopt.</w:t>
      </w:r>
    </w:p>
    <w:p w:rsidR="00511A04" w:rsidRPr="00357ADF" w:rsidRDefault="00511A04" w:rsidP="005E6E2D">
      <w:pPr>
        <w:pStyle w:val="BodyA"/>
        <w:numPr>
          <w:ilvl w:val="0"/>
          <w:numId w:val="7"/>
        </w:numPr>
      </w:pPr>
      <w:r w:rsidRPr="00511A04">
        <w:t>Jackie just came from FHIR profile pre</w:t>
      </w:r>
      <w:r>
        <w:t>se</w:t>
      </w:r>
      <w:r w:rsidRPr="00511A04">
        <w:t>ntation and noted how well OAuth2 and FHIR would work together which Kathleen confirmed.</w:t>
      </w:r>
    </w:p>
    <w:p w:rsidR="004F4D05" w:rsidRDefault="004F4D05">
      <w:pPr>
        <w:pStyle w:val="BodyB"/>
        <w:spacing w:after="0"/>
        <w:ind w:left="720"/>
        <w:rPr>
          <w:rFonts w:ascii="Times New Roman Bold" w:eastAsia="Times New Roman Bold" w:hAnsi="Times New Roman Bold" w:cs="Times New Roman Bold"/>
          <w:sz w:val="24"/>
          <w:szCs w:val="24"/>
        </w:rPr>
      </w:pPr>
    </w:p>
    <w:p w:rsidR="002A1FC3" w:rsidRDefault="00AC33A0">
      <w:pPr>
        <w:pStyle w:val="ListParagraph"/>
        <w:spacing w:after="0" w:line="240" w:lineRule="auto"/>
        <w:ind w:left="0"/>
        <w:rPr>
          <w:i/>
          <w:iCs/>
          <w:sz w:val="24"/>
          <w:szCs w:val="24"/>
        </w:rPr>
      </w:pPr>
      <w:r>
        <w:rPr>
          <w:rFonts w:ascii="Times New Roman Bold"/>
          <w:sz w:val="24"/>
          <w:szCs w:val="24"/>
        </w:rPr>
        <w:t>Modeling the Privacy and Security Domain</w:t>
      </w:r>
      <w:r>
        <w:rPr>
          <w:rFonts w:ascii="Times New Roman Bold"/>
          <w:sz w:val="24"/>
          <w:szCs w:val="24"/>
        </w:rPr>
        <w:tab/>
      </w:r>
      <w:r>
        <w:rPr>
          <w:i/>
          <w:iCs/>
          <w:sz w:val="24"/>
          <w:szCs w:val="24"/>
        </w:rPr>
        <w:t>Galen Mulrooney</w:t>
      </w:r>
    </w:p>
    <w:p w:rsidR="00511A04" w:rsidRDefault="00511A04" w:rsidP="005E6E2D">
      <w:pPr>
        <w:pStyle w:val="ListParagraph"/>
        <w:numPr>
          <w:ilvl w:val="0"/>
          <w:numId w:val="9"/>
        </w:numPr>
        <w:tabs>
          <w:tab w:val="left" w:pos="690"/>
        </w:tabs>
        <w:spacing w:line="240" w:lineRule="auto"/>
        <w:rPr>
          <w:sz w:val="24"/>
          <w:szCs w:val="24"/>
        </w:rPr>
      </w:pPr>
      <w:r w:rsidRPr="00511A04">
        <w:rPr>
          <w:sz w:val="24"/>
          <w:szCs w:val="24"/>
        </w:rPr>
        <w:t>Security labels is a super class; it has info re: sensitivity, handling caveats. It will have something about security policy information.</w:t>
      </w:r>
    </w:p>
    <w:p w:rsidR="00511A04" w:rsidRPr="00511A04" w:rsidRDefault="00511A04" w:rsidP="005E6E2D">
      <w:pPr>
        <w:pStyle w:val="ListParagraph"/>
        <w:numPr>
          <w:ilvl w:val="0"/>
          <w:numId w:val="9"/>
        </w:numPr>
        <w:tabs>
          <w:tab w:val="left" w:pos="690"/>
        </w:tabs>
        <w:spacing w:line="240" w:lineRule="auto"/>
        <w:rPr>
          <w:sz w:val="24"/>
          <w:szCs w:val="24"/>
        </w:rPr>
      </w:pPr>
      <w:r w:rsidRPr="00511A04">
        <w:rPr>
          <w:sz w:val="24"/>
          <w:szCs w:val="24"/>
        </w:rPr>
        <w:t>If they're asserted by or provisioned to or verified about an initiator, that is the initiator's clearance.</w:t>
      </w:r>
    </w:p>
    <w:p w:rsidR="00511A04" w:rsidRPr="00511A04" w:rsidRDefault="00511A04" w:rsidP="005E6E2D">
      <w:pPr>
        <w:pStyle w:val="ListParagraph"/>
        <w:numPr>
          <w:ilvl w:val="0"/>
          <w:numId w:val="9"/>
        </w:numPr>
        <w:tabs>
          <w:tab w:val="left" w:pos="690"/>
        </w:tabs>
        <w:spacing w:line="240" w:lineRule="auto"/>
        <w:rPr>
          <w:sz w:val="24"/>
          <w:szCs w:val="24"/>
        </w:rPr>
      </w:pPr>
      <w:r w:rsidRPr="00511A04">
        <w:rPr>
          <w:sz w:val="24"/>
          <w:szCs w:val="24"/>
        </w:rPr>
        <w:t xml:space="preserve">If they're assigned to a resource, they're technically a classification, but people tend to call them security labels. </w:t>
      </w:r>
    </w:p>
    <w:p w:rsidR="00511A04" w:rsidRPr="00511A04" w:rsidRDefault="00511A04" w:rsidP="005E6E2D">
      <w:pPr>
        <w:pStyle w:val="ListParagraph"/>
        <w:numPr>
          <w:ilvl w:val="0"/>
          <w:numId w:val="9"/>
        </w:numPr>
        <w:tabs>
          <w:tab w:val="left" w:pos="690"/>
        </w:tabs>
        <w:spacing w:line="240" w:lineRule="auto"/>
        <w:rPr>
          <w:sz w:val="24"/>
          <w:szCs w:val="24"/>
        </w:rPr>
      </w:pPr>
      <w:r w:rsidRPr="00511A04">
        <w:rPr>
          <w:sz w:val="24"/>
          <w:szCs w:val="24"/>
        </w:rPr>
        <w:t>Name within security label renamed to Control. (Kathleen's references for renaming/insertion is referenced from HL7 and NIST).</w:t>
      </w:r>
    </w:p>
    <w:p w:rsidR="002A1FC3" w:rsidRDefault="00511A04" w:rsidP="005E6E2D">
      <w:pPr>
        <w:pStyle w:val="ListParagraph"/>
        <w:numPr>
          <w:ilvl w:val="0"/>
          <w:numId w:val="9"/>
        </w:numPr>
        <w:tabs>
          <w:tab w:val="left" w:pos="690"/>
        </w:tabs>
        <w:spacing w:after="0" w:line="240" w:lineRule="auto"/>
        <w:rPr>
          <w:sz w:val="24"/>
          <w:szCs w:val="24"/>
        </w:rPr>
      </w:pPr>
      <w:r w:rsidRPr="00511A04">
        <w:rPr>
          <w:sz w:val="24"/>
          <w:szCs w:val="24"/>
        </w:rPr>
        <w:t>The security label is an instance from SPIF.</w:t>
      </w:r>
    </w:p>
    <w:p w:rsidR="00511A04" w:rsidRDefault="00511A04" w:rsidP="005E6E2D">
      <w:pPr>
        <w:pStyle w:val="ListParagraph"/>
        <w:numPr>
          <w:ilvl w:val="0"/>
          <w:numId w:val="9"/>
        </w:numPr>
        <w:tabs>
          <w:tab w:val="left" w:pos="690"/>
        </w:tabs>
        <w:spacing w:after="0" w:line="240" w:lineRule="auto"/>
        <w:rPr>
          <w:sz w:val="24"/>
          <w:szCs w:val="24"/>
        </w:rPr>
      </w:pPr>
    </w:p>
    <w:p w:rsidR="002A1FC3" w:rsidRDefault="00AC33A0">
      <w:pPr>
        <w:pStyle w:val="ListParagraph"/>
        <w:spacing w:after="0" w:line="240" w:lineRule="auto"/>
        <w:ind w:left="0"/>
        <w:rPr>
          <w:sz w:val="24"/>
          <w:szCs w:val="24"/>
        </w:rPr>
      </w:pPr>
      <w:r>
        <w:rPr>
          <w:rFonts w:ascii="Times New Roman Bold"/>
          <w:sz w:val="24"/>
          <w:szCs w:val="24"/>
        </w:rPr>
        <w:t>Next Meeting:</w:t>
      </w:r>
      <w:r>
        <w:rPr>
          <w:sz w:val="24"/>
          <w:szCs w:val="24"/>
        </w:rPr>
        <w:t xml:space="preserve"> Friday, </w:t>
      </w:r>
      <w:r w:rsidR="00511A04">
        <w:rPr>
          <w:sz w:val="24"/>
          <w:szCs w:val="24"/>
        </w:rPr>
        <w:t xml:space="preserve"> August</w:t>
      </w:r>
      <w:r w:rsidR="004F4D05">
        <w:rPr>
          <w:sz w:val="24"/>
          <w:szCs w:val="24"/>
        </w:rPr>
        <w:t xml:space="preserve"> </w:t>
      </w:r>
      <w:r w:rsidR="00511A04">
        <w:rPr>
          <w:sz w:val="24"/>
          <w:szCs w:val="24"/>
        </w:rPr>
        <w:t>1</w:t>
      </w:r>
      <w:r>
        <w:rPr>
          <w:sz w:val="24"/>
          <w:szCs w:val="24"/>
        </w:rPr>
        <w:t>, 2014 at 2:30 EDT</w:t>
      </w:r>
    </w:p>
    <w:p w:rsidR="002A1FC3" w:rsidRDefault="002A1FC3">
      <w:pPr>
        <w:pStyle w:val="ListParagraph"/>
        <w:spacing w:after="0" w:line="240" w:lineRule="auto"/>
        <w:ind w:left="0"/>
        <w:rPr>
          <w:sz w:val="24"/>
          <w:szCs w:val="24"/>
        </w:rPr>
      </w:pPr>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2A1FC3">
        <w:trPr>
          <w:trHeight w:val="630"/>
          <w:tblHeader/>
        </w:trPr>
        <w:tc>
          <w:tcPr>
            <w:tcW w:w="5552"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Responsible Individual</w:t>
            </w:r>
          </w:p>
        </w:tc>
        <w:tc>
          <w:tcPr>
            <w:tcW w:w="1949" w:type="dxa"/>
            <w:tcBorders>
              <w:top w:val="single" w:sz="8" w:space="0" w:color="000000"/>
              <w:left w:val="single" w:sz="8" w:space="0" w:color="000000"/>
              <w:bottom w:val="single" w:sz="8" w:space="0" w:color="000000"/>
              <w:right w:val="single" w:sz="8" w:space="0" w:color="000000"/>
            </w:tcBorders>
            <w:shd w:val="clear" w:color="auto" w:fill="B0B3B2"/>
            <w:tcMar>
              <w:top w:w="80" w:type="dxa"/>
              <w:left w:w="80" w:type="dxa"/>
              <w:bottom w:w="80" w:type="dxa"/>
              <w:right w:w="80" w:type="dxa"/>
            </w:tcMar>
          </w:tcPr>
          <w:p w:rsidR="002A1FC3" w:rsidRDefault="00AC33A0">
            <w:pPr>
              <w:pStyle w:val="Heading2AA"/>
              <w:jc w:val="center"/>
            </w:pPr>
            <w:r>
              <w:rPr>
                <w:rFonts w:ascii="Times New Roman Bold"/>
              </w:rPr>
              <w:t>Due Date</w:t>
            </w:r>
          </w:p>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r w:rsidR="002A1FC3">
        <w:tblPrEx>
          <w:shd w:val="clear" w:color="auto" w:fill="auto"/>
        </w:tblPrEx>
        <w:trPr>
          <w:trHeight w:val="340"/>
        </w:trPr>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2A1FC3" w:rsidRDefault="002A1FC3"/>
        </w:tc>
      </w:tr>
    </w:tbl>
    <w:p w:rsidR="002A1FC3" w:rsidRDefault="002A1FC3">
      <w:pPr>
        <w:pStyle w:val="ListParagraph"/>
        <w:spacing w:after="0" w:line="240" w:lineRule="auto"/>
        <w:ind w:left="0"/>
        <w:rPr>
          <w:sz w:val="24"/>
          <w:szCs w:val="24"/>
        </w:rPr>
      </w:pPr>
    </w:p>
    <w:p w:rsidR="002A1FC3" w:rsidRDefault="002A1FC3">
      <w:pPr>
        <w:pStyle w:val="ListParagraph"/>
        <w:spacing w:after="0" w:line="240" w:lineRule="auto"/>
        <w:ind w:left="0"/>
        <w:rPr>
          <w:sz w:val="24"/>
          <w:szCs w:val="24"/>
        </w:rPr>
      </w:pPr>
    </w:p>
    <w:p w:rsidR="002A1FC3" w:rsidRDefault="00AC33A0">
      <w:pPr>
        <w:pStyle w:val="BodyB"/>
        <w:spacing w:after="0"/>
        <w:rPr>
          <w:rFonts w:ascii="Times New Roman Bold" w:eastAsia="Times New Roman Bold" w:hAnsi="Times New Roman Bold" w:cs="Times New Roman Bold"/>
          <w:sz w:val="24"/>
          <w:szCs w:val="24"/>
        </w:rPr>
      </w:pPr>
      <w:r>
        <w:rPr>
          <w:rFonts w:ascii="Times New Roman Bold"/>
          <w:sz w:val="24"/>
          <w:szCs w:val="24"/>
        </w:rPr>
        <w:t>Information for future FHIM information and terminology modeling calls:</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 xml:space="preserve"> 1) Information Modeling (IM) project call (Every Friday)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2:30 to 4:30 PM Eastern Time</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Dial-in Information: 1 (773) 897-3018, Access Code: 585-151-437</w:t>
      </w:r>
    </w:p>
    <w:p w:rsidR="002A1FC3" w:rsidRDefault="00AC33A0">
      <w:pPr>
        <w:pStyle w:val="BodyB"/>
        <w:spacing w:after="0"/>
        <w:rPr>
          <w:rFonts w:ascii="Times New Roman Bold" w:eastAsia="Times New Roman Bold" w:hAnsi="Times New Roman Bold" w:cs="Times New Roman Bold"/>
          <w:sz w:val="24"/>
          <w:szCs w:val="24"/>
        </w:rPr>
      </w:pPr>
      <w:r>
        <w:rPr>
          <w:rFonts w:ascii="Times New Roman"/>
          <w:sz w:val="24"/>
          <w:szCs w:val="24"/>
        </w:rPr>
        <w:t xml:space="preserve">Web Meeting URL: </w:t>
      </w:r>
      <w:hyperlink r:id="rId8" w:history="1">
        <w:r>
          <w:rPr>
            <w:rStyle w:val="Hyperlink0"/>
            <w:rFonts w:ascii="Times New Roman"/>
          </w:rPr>
          <w:t>https://global.gotomeeting.com/meeting/join/585151437</w:t>
        </w:r>
      </w:hyperlink>
    </w:p>
    <w:p w:rsidR="002A1FC3" w:rsidRDefault="002A1FC3">
      <w:pPr>
        <w:pStyle w:val="BodyB"/>
        <w:spacing w:after="0"/>
        <w:rPr>
          <w:rFonts w:ascii="Times New Roman Bold" w:eastAsia="Times New Roman Bold" w:hAnsi="Times New Roman Bold" w:cs="Times New Roman Bold"/>
          <w:sz w:val="24"/>
          <w:szCs w:val="24"/>
        </w:rPr>
      </w:pP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2) Terminology Modeling calls (Every Wednesday)</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Time of Call: 2:00 to 3:30 PM Eastern Time</w:t>
      </w:r>
    </w:p>
    <w:p w:rsidR="002A1FC3" w:rsidRDefault="00AC33A0">
      <w:pPr>
        <w:pStyle w:val="BodyB"/>
        <w:spacing w:after="0"/>
        <w:rPr>
          <w:rFonts w:ascii="Times New Roman" w:eastAsia="Times New Roman" w:hAnsi="Times New Roman" w:cs="Times New Roman"/>
          <w:sz w:val="24"/>
          <w:szCs w:val="24"/>
        </w:rPr>
      </w:pPr>
      <w:r>
        <w:rPr>
          <w:rFonts w:ascii="Times New Roman"/>
          <w:sz w:val="24"/>
          <w:szCs w:val="24"/>
        </w:rPr>
        <w:t>Dial-in Information: 1 1 (773) 945-1031 Access Code: 849-124-653</w:t>
      </w:r>
    </w:p>
    <w:p w:rsidR="002A1FC3" w:rsidRDefault="00AC33A0">
      <w:pPr>
        <w:pStyle w:val="BodyB"/>
        <w:spacing w:after="0"/>
      </w:pPr>
      <w:r>
        <w:rPr>
          <w:rFonts w:ascii="Times New Roman"/>
          <w:sz w:val="24"/>
          <w:szCs w:val="24"/>
        </w:rPr>
        <w:lastRenderedPageBreak/>
        <w:t xml:space="preserve">Web Meeting URL: </w:t>
      </w:r>
      <w:hyperlink r:id="rId9" w:history="1">
        <w:r>
          <w:rPr>
            <w:rStyle w:val="Hyperlink0"/>
            <w:rFonts w:ascii="Times New Roman"/>
          </w:rPr>
          <w:t>https://global.gotomeeting.com/join/849124653</w:t>
        </w:r>
      </w:hyperlink>
    </w:p>
    <w:sectPr w:rsidR="002A1FC3">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77" w:rsidRDefault="008C4E77">
      <w:r>
        <w:separator/>
      </w:r>
    </w:p>
  </w:endnote>
  <w:endnote w:type="continuationSeparator" w:id="0">
    <w:p w:rsidR="008C4E77" w:rsidRDefault="008C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2A1FC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77" w:rsidRDefault="008C4E77">
      <w:r>
        <w:separator/>
      </w:r>
    </w:p>
  </w:footnote>
  <w:footnote w:type="continuationSeparator" w:id="0">
    <w:p w:rsidR="008C4E77" w:rsidRDefault="008C4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FC3" w:rsidRDefault="00AC33A0">
    <w:pPr>
      <w:pStyle w:val="Header"/>
      <w:tabs>
        <w:tab w:val="clear" w:pos="9360"/>
        <w:tab w:val="right" w:pos="9340"/>
      </w:tabs>
    </w:pPr>
    <w:r>
      <w:rPr>
        <w:rFonts w:ascii="Trebuchet MS"/>
      </w:rPr>
      <w:t>Federal Health Architecture (FHA) Program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45F3"/>
    <w:multiLevelType w:val="multilevel"/>
    <w:tmpl w:val="59EC3314"/>
    <w:styleLink w:val="List21"/>
    <w:lvl w:ilvl="0">
      <w:numFmt w:val="bullet"/>
      <w:lvlText w:val="-"/>
      <w:lvlJc w:val="left"/>
      <w:pPr>
        <w:tabs>
          <w:tab w:val="num" w:pos="720"/>
        </w:tabs>
        <w:ind w:left="720" w:hanging="360"/>
      </w:pPr>
      <w:rPr>
        <w:position w:val="0"/>
        <w:sz w:val="22"/>
        <w:szCs w:val="22"/>
      </w:rPr>
    </w:lvl>
    <w:lvl w:ilvl="1">
      <w:start w:val="1"/>
      <w:numFmt w:val="bullet"/>
      <w:lvlText w:val="o"/>
      <w:lvlJc w:val="left"/>
      <w:pPr>
        <w:tabs>
          <w:tab w:val="num" w:pos="1440"/>
        </w:tabs>
        <w:ind w:left="1440" w:hanging="360"/>
      </w:pPr>
      <w:rPr>
        <w:position w:val="0"/>
        <w:sz w:val="24"/>
        <w:szCs w:val="24"/>
      </w:rPr>
    </w:lvl>
    <w:lvl w:ilvl="2">
      <w:start w:val="1"/>
      <w:numFmt w:val="bullet"/>
      <w:lvlText w:val="▪"/>
      <w:lvlJc w:val="left"/>
      <w:pPr>
        <w:tabs>
          <w:tab w:val="num" w:pos="2160"/>
        </w:tabs>
        <w:ind w:left="2160" w:hanging="360"/>
      </w:pPr>
      <w:rPr>
        <w:position w:val="0"/>
        <w:sz w:val="24"/>
        <w:szCs w:val="24"/>
      </w:rPr>
    </w:lvl>
    <w:lvl w:ilvl="3">
      <w:start w:val="1"/>
      <w:numFmt w:val="bullet"/>
      <w:lvlText w:val="•"/>
      <w:lvlJc w:val="left"/>
      <w:pPr>
        <w:tabs>
          <w:tab w:val="num" w:pos="2880"/>
        </w:tabs>
        <w:ind w:left="2880" w:hanging="360"/>
      </w:pPr>
      <w:rPr>
        <w:position w:val="0"/>
        <w:sz w:val="24"/>
        <w:szCs w:val="24"/>
      </w:rPr>
    </w:lvl>
    <w:lvl w:ilvl="4">
      <w:start w:val="1"/>
      <w:numFmt w:val="bullet"/>
      <w:lvlText w:val="o"/>
      <w:lvlJc w:val="left"/>
      <w:pPr>
        <w:tabs>
          <w:tab w:val="num" w:pos="3600"/>
        </w:tabs>
        <w:ind w:left="3600" w:hanging="360"/>
      </w:pPr>
      <w:rPr>
        <w:position w:val="0"/>
        <w:sz w:val="24"/>
        <w:szCs w:val="24"/>
      </w:rPr>
    </w:lvl>
    <w:lvl w:ilvl="5">
      <w:start w:val="1"/>
      <w:numFmt w:val="bullet"/>
      <w:lvlText w:val="▪"/>
      <w:lvlJc w:val="left"/>
      <w:pPr>
        <w:tabs>
          <w:tab w:val="num" w:pos="4320"/>
        </w:tabs>
        <w:ind w:left="4320" w:hanging="360"/>
      </w:pPr>
      <w:rPr>
        <w:position w:val="0"/>
        <w:sz w:val="24"/>
        <w:szCs w:val="24"/>
      </w:rPr>
    </w:lvl>
    <w:lvl w:ilvl="6">
      <w:start w:val="1"/>
      <w:numFmt w:val="bullet"/>
      <w:lvlText w:val="•"/>
      <w:lvlJc w:val="left"/>
      <w:pPr>
        <w:tabs>
          <w:tab w:val="num" w:pos="5040"/>
        </w:tabs>
        <w:ind w:left="5040" w:hanging="360"/>
      </w:pPr>
      <w:rPr>
        <w:position w:val="0"/>
        <w:sz w:val="24"/>
        <w:szCs w:val="24"/>
      </w:rPr>
    </w:lvl>
    <w:lvl w:ilvl="7">
      <w:start w:val="1"/>
      <w:numFmt w:val="bullet"/>
      <w:lvlText w:val="o"/>
      <w:lvlJc w:val="left"/>
      <w:pPr>
        <w:tabs>
          <w:tab w:val="num" w:pos="5760"/>
        </w:tabs>
        <w:ind w:left="5760" w:hanging="360"/>
      </w:pPr>
      <w:rPr>
        <w:position w:val="0"/>
        <w:sz w:val="24"/>
        <w:szCs w:val="24"/>
      </w:rPr>
    </w:lvl>
    <w:lvl w:ilvl="8">
      <w:start w:val="1"/>
      <w:numFmt w:val="bullet"/>
      <w:lvlText w:val="▪"/>
      <w:lvlJc w:val="left"/>
      <w:pPr>
        <w:tabs>
          <w:tab w:val="num" w:pos="6480"/>
        </w:tabs>
        <w:ind w:left="6480" w:hanging="360"/>
      </w:pPr>
      <w:rPr>
        <w:position w:val="0"/>
        <w:sz w:val="24"/>
        <w:szCs w:val="24"/>
      </w:rPr>
    </w:lvl>
  </w:abstractNum>
  <w:abstractNum w:abstractNumId="1">
    <w:nsid w:val="27AC2874"/>
    <w:multiLevelType w:val="hybridMultilevel"/>
    <w:tmpl w:val="4D922FD0"/>
    <w:lvl w:ilvl="0" w:tplc="5B3C645E">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82DA9"/>
    <w:multiLevelType w:val="multilevel"/>
    <w:tmpl w:val="DABCEDDE"/>
    <w:styleLink w:val="List1"/>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abstractNum w:abstractNumId="3">
    <w:nsid w:val="3B852ED9"/>
    <w:multiLevelType w:val="hybridMultilevel"/>
    <w:tmpl w:val="C8283446"/>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8152BA"/>
    <w:multiLevelType w:val="hybridMultilevel"/>
    <w:tmpl w:val="BE961C6C"/>
    <w:lvl w:ilvl="0" w:tplc="5B3C645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211A76"/>
    <w:multiLevelType w:val="hybridMultilevel"/>
    <w:tmpl w:val="EF0ADB94"/>
    <w:lvl w:ilvl="0" w:tplc="355C8F22">
      <w:start w:val="1"/>
      <w:numFmt w:val="bullet"/>
      <w:lvlText w:val=""/>
      <w:lvlJc w:val="left"/>
      <w:pPr>
        <w:ind w:left="720" w:hanging="360"/>
      </w:pPr>
      <w:rPr>
        <w:rFonts w:ascii="Symbol" w:hAnsi="Symbol" w:hint="default"/>
      </w:rPr>
    </w:lvl>
    <w:lvl w:ilvl="1" w:tplc="5B3C645E">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4734E3"/>
    <w:multiLevelType w:val="multilevel"/>
    <w:tmpl w:val="40824680"/>
    <w:styleLink w:val="List31"/>
    <w:lvl w:ilvl="0">
      <w:numFmt w:val="bullet"/>
      <w:lvlText w:val="-"/>
      <w:lvlJc w:val="left"/>
      <w:pPr>
        <w:tabs>
          <w:tab w:val="num" w:pos="690"/>
        </w:tabs>
        <w:ind w:left="690" w:hanging="33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7">
    <w:nsid w:val="63B9789E"/>
    <w:multiLevelType w:val="hybridMultilevel"/>
    <w:tmpl w:val="4036C694"/>
    <w:lvl w:ilvl="0" w:tplc="0409000F">
      <w:start w:val="1"/>
      <w:numFmt w:val="decimal"/>
      <w:lvlText w:val="%1."/>
      <w:lvlJc w:val="left"/>
      <w:pPr>
        <w:ind w:left="360" w:hanging="360"/>
      </w:pPr>
      <w:rPr>
        <w:rFonts w:hint="default"/>
      </w:rPr>
    </w:lvl>
    <w:lvl w:ilvl="1" w:tplc="5B3C645E">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0549BB"/>
    <w:multiLevelType w:val="multilevel"/>
    <w:tmpl w:val="B6B6F38C"/>
    <w:styleLink w:val="List0"/>
    <w:lvl w:ilvl="0">
      <w:numFmt w:val="bullet"/>
      <w:lvlText w:val="-"/>
      <w:lvlJc w:val="left"/>
      <w:pPr>
        <w:tabs>
          <w:tab w:val="num" w:pos="720"/>
        </w:tabs>
        <w:ind w:left="720" w:hanging="360"/>
      </w:pPr>
      <w:rPr>
        <w:position w:val="0"/>
        <w:sz w:val="22"/>
        <w:szCs w:val="22"/>
        <w:lang w:val="pt-PT"/>
      </w:rPr>
    </w:lvl>
    <w:lvl w:ilvl="1">
      <w:start w:val="1"/>
      <w:numFmt w:val="bullet"/>
      <w:lvlText w:val="o"/>
      <w:lvlJc w:val="left"/>
      <w:pPr>
        <w:tabs>
          <w:tab w:val="num" w:pos="1440"/>
        </w:tabs>
        <w:ind w:left="1440" w:hanging="360"/>
      </w:pPr>
      <w:rPr>
        <w:position w:val="0"/>
        <w:sz w:val="24"/>
        <w:szCs w:val="24"/>
        <w:lang w:val="pt-PT"/>
      </w:rPr>
    </w:lvl>
    <w:lvl w:ilvl="2">
      <w:start w:val="1"/>
      <w:numFmt w:val="bullet"/>
      <w:lvlText w:val="▪"/>
      <w:lvlJc w:val="left"/>
      <w:pPr>
        <w:tabs>
          <w:tab w:val="num" w:pos="2160"/>
        </w:tabs>
        <w:ind w:left="2160" w:hanging="360"/>
      </w:pPr>
      <w:rPr>
        <w:position w:val="0"/>
        <w:sz w:val="24"/>
        <w:szCs w:val="24"/>
        <w:lang w:val="pt-PT"/>
      </w:rPr>
    </w:lvl>
    <w:lvl w:ilvl="3">
      <w:start w:val="1"/>
      <w:numFmt w:val="bullet"/>
      <w:lvlText w:val="•"/>
      <w:lvlJc w:val="left"/>
      <w:pPr>
        <w:tabs>
          <w:tab w:val="num" w:pos="2880"/>
        </w:tabs>
        <w:ind w:left="2880" w:hanging="360"/>
      </w:pPr>
      <w:rPr>
        <w:position w:val="0"/>
        <w:sz w:val="24"/>
        <w:szCs w:val="24"/>
        <w:lang w:val="pt-PT"/>
      </w:rPr>
    </w:lvl>
    <w:lvl w:ilvl="4">
      <w:start w:val="1"/>
      <w:numFmt w:val="bullet"/>
      <w:lvlText w:val="o"/>
      <w:lvlJc w:val="left"/>
      <w:pPr>
        <w:tabs>
          <w:tab w:val="num" w:pos="3600"/>
        </w:tabs>
        <w:ind w:left="3600" w:hanging="360"/>
      </w:pPr>
      <w:rPr>
        <w:position w:val="0"/>
        <w:sz w:val="24"/>
        <w:szCs w:val="24"/>
        <w:lang w:val="pt-PT"/>
      </w:rPr>
    </w:lvl>
    <w:lvl w:ilvl="5">
      <w:start w:val="1"/>
      <w:numFmt w:val="bullet"/>
      <w:lvlText w:val="▪"/>
      <w:lvlJc w:val="left"/>
      <w:pPr>
        <w:tabs>
          <w:tab w:val="num" w:pos="4320"/>
        </w:tabs>
        <w:ind w:left="4320" w:hanging="360"/>
      </w:pPr>
      <w:rPr>
        <w:position w:val="0"/>
        <w:sz w:val="24"/>
        <w:szCs w:val="24"/>
        <w:lang w:val="pt-PT"/>
      </w:rPr>
    </w:lvl>
    <w:lvl w:ilvl="6">
      <w:start w:val="1"/>
      <w:numFmt w:val="bullet"/>
      <w:lvlText w:val="•"/>
      <w:lvlJc w:val="left"/>
      <w:pPr>
        <w:tabs>
          <w:tab w:val="num" w:pos="5040"/>
        </w:tabs>
        <w:ind w:left="5040" w:hanging="360"/>
      </w:pPr>
      <w:rPr>
        <w:position w:val="0"/>
        <w:sz w:val="24"/>
        <w:szCs w:val="24"/>
        <w:lang w:val="pt-PT"/>
      </w:rPr>
    </w:lvl>
    <w:lvl w:ilvl="7">
      <w:start w:val="1"/>
      <w:numFmt w:val="bullet"/>
      <w:lvlText w:val="o"/>
      <w:lvlJc w:val="left"/>
      <w:pPr>
        <w:tabs>
          <w:tab w:val="num" w:pos="5760"/>
        </w:tabs>
        <w:ind w:left="5760" w:hanging="360"/>
      </w:pPr>
      <w:rPr>
        <w:position w:val="0"/>
        <w:sz w:val="24"/>
        <w:szCs w:val="24"/>
        <w:lang w:val="pt-PT"/>
      </w:rPr>
    </w:lvl>
    <w:lvl w:ilvl="8">
      <w:start w:val="1"/>
      <w:numFmt w:val="bullet"/>
      <w:lvlText w:val="▪"/>
      <w:lvlJc w:val="left"/>
      <w:pPr>
        <w:tabs>
          <w:tab w:val="num" w:pos="6480"/>
        </w:tabs>
        <w:ind w:left="6480" w:hanging="360"/>
      </w:pPr>
      <w:rPr>
        <w:position w:val="0"/>
        <w:sz w:val="24"/>
        <w:szCs w:val="24"/>
        <w:lang w:val="pt-PT"/>
      </w:rPr>
    </w:lvl>
  </w:abstractNum>
  <w:num w:numId="1">
    <w:abstractNumId w:val="8"/>
  </w:num>
  <w:num w:numId="2">
    <w:abstractNumId w:val="2"/>
  </w:num>
  <w:num w:numId="3">
    <w:abstractNumId w:val="0"/>
  </w:num>
  <w:num w:numId="4">
    <w:abstractNumId w:val="6"/>
  </w:num>
  <w:num w:numId="5">
    <w:abstractNumId w:val="5"/>
  </w:num>
  <w:num w:numId="6">
    <w:abstractNumId w:val="7"/>
  </w:num>
  <w:num w:numId="7">
    <w:abstractNumId w:val="3"/>
  </w:num>
  <w:num w:numId="8">
    <w:abstractNumId w:val="4"/>
  </w:num>
  <w:num w:numId="9">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1FC3"/>
    <w:rsid w:val="002A1FC3"/>
    <w:rsid w:val="002E022E"/>
    <w:rsid w:val="00357ADF"/>
    <w:rsid w:val="004F4D05"/>
    <w:rsid w:val="00511A04"/>
    <w:rsid w:val="00541E25"/>
    <w:rsid w:val="005E6E2D"/>
    <w:rsid w:val="0077307D"/>
    <w:rsid w:val="00851798"/>
    <w:rsid w:val="008C4E77"/>
    <w:rsid w:val="00986376"/>
    <w:rsid w:val="00A84ED8"/>
    <w:rsid w:val="00AC3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20E96D-4B4D-41AF-B131-50282030D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Heading2AA">
    <w:name w:val="Heading 2 A A"/>
    <w:next w:val="BodyA"/>
    <w:pPr>
      <w:keepNext/>
      <w:outlineLvl w:val="1"/>
    </w:pPr>
    <w:rPr>
      <w:rFonts w:ascii="Calibri" w:eastAsia="Calibri" w:hAnsi="Calibri" w:cs="Calibri"/>
      <w:b/>
      <w:bCs/>
      <w:color w:val="000000"/>
      <w:sz w:val="24"/>
      <w:szCs w:val="24"/>
      <w:u w:color="000000"/>
    </w:rPr>
  </w:style>
  <w:style w:type="paragraph" w:customStyle="1" w:styleId="BodyA">
    <w:name w:val="Body A"/>
    <w:rPr>
      <w:rFonts w:ascii="Helvetica" w:hAnsi="Arial Unicode MS" w:cs="Arial Unicode MS"/>
      <w:color w:val="000000"/>
      <w:sz w:val="24"/>
      <w:szCs w:val="24"/>
      <w:u w:color="000000"/>
    </w:rPr>
  </w:style>
  <w:style w:type="paragraph" w:customStyle="1" w:styleId="FreeForm">
    <w:name w:val="Free Form"/>
    <w:rPr>
      <w:rFonts w:ascii="Calibri" w:eastAsia="Calibri" w:hAnsi="Calibri" w:cs="Calibri"/>
      <w:color w:val="000000"/>
      <w:sz w:val="24"/>
      <w:szCs w:val="24"/>
      <w:u w:color="000000"/>
    </w:rPr>
  </w:style>
  <w:style w:type="paragraph" w:customStyle="1" w:styleId="TableStyle2">
    <w:name w:val="Table Style 2"/>
    <w:rPr>
      <w:rFonts w:ascii="Helvetica" w:eastAsia="Helvetica" w:hAnsi="Helvetica" w:cs="Helvetica"/>
      <w:color w:val="000000"/>
    </w:rPr>
  </w:style>
  <w:style w:type="paragraph" w:customStyle="1" w:styleId="BodyB">
    <w:name w:val="Body B"/>
    <w:pPr>
      <w:spacing w:after="200" w:line="276" w:lineRule="auto"/>
    </w:pPr>
    <w:rPr>
      <w:rFonts w:ascii="Calibri" w:eastAsia="Calibri" w:hAnsi="Calibri" w:cs="Calibri"/>
      <w:color w:val="000000"/>
      <w:sz w:val="22"/>
      <w:szCs w:val="22"/>
      <w:u w:color="000000"/>
    </w:rPr>
  </w:style>
  <w:style w:type="numbering" w:customStyle="1" w:styleId="List0">
    <w:name w:val="List 0"/>
    <w:basedOn w:val="ImportedStyle1"/>
    <w:pPr>
      <w:numPr>
        <w:numId w:val="1"/>
      </w:numPr>
    </w:pPr>
  </w:style>
  <w:style w:type="numbering" w:customStyle="1" w:styleId="ImportedStyle1">
    <w:name w:val="Imported Style 1"/>
  </w:style>
  <w:style w:type="numbering" w:customStyle="1" w:styleId="List1">
    <w:name w:val="List 1"/>
    <w:basedOn w:val="ImportedStyle2"/>
    <w:pPr>
      <w:numPr>
        <w:numId w:val="2"/>
      </w:numPr>
    </w:pPr>
  </w:style>
  <w:style w:type="numbering" w:customStyle="1" w:styleId="ImportedStyle2">
    <w:name w:val="Imported Style 2"/>
  </w:style>
  <w:style w:type="numbering" w:customStyle="1" w:styleId="List21">
    <w:name w:val="List 21"/>
    <w:basedOn w:val="ImportedStyle3"/>
    <w:pPr>
      <w:numPr>
        <w:numId w:val="3"/>
      </w:numPr>
    </w:pPr>
  </w:style>
  <w:style w:type="numbering" w:customStyle="1" w:styleId="ImportedStyle3">
    <w:name w:val="Imported Style 3"/>
  </w:style>
  <w:style w:type="paragraph" w:styleId="ListParagraph">
    <w:name w:val="List Paragraph"/>
    <w:pPr>
      <w:spacing w:after="200" w:line="276" w:lineRule="auto"/>
      <w:ind w:left="720"/>
    </w:pPr>
    <w:rPr>
      <w:rFonts w:hAnsi="Arial Unicode MS" w:cs="Arial Unicode MS"/>
      <w:color w:val="000000"/>
      <w:sz w:val="22"/>
      <w:szCs w:val="22"/>
      <w:u w:color="000000"/>
    </w:rPr>
  </w:style>
  <w:style w:type="numbering" w:customStyle="1" w:styleId="List31">
    <w:name w:val="List 31"/>
    <w:basedOn w:val="ImportedStyle4"/>
    <w:pPr>
      <w:numPr>
        <w:numId w:val="4"/>
      </w:numPr>
    </w:pPr>
  </w:style>
  <w:style w:type="numbering" w:customStyle="1" w:styleId="ImportedStyle4">
    <w:name w:val="Imported Style 4"/>
  </w:style>
  <w:style w:type="character" w:customStyle="1" w:styleId="None">
    <w:name w:val="None"/>
  </w:style>
  <w:style w:type="character" w:customStyle="1" w:styleId="Hyperlink0">
    <w:name w:val="Hyperlink.0"/>
    <w:basedOn w:val="None"/>
    <w:rPr>
      <w:color w:val="000099"/>
      <w:sz w:val="24"/>
      <w:szCs w:val="24"/>
      <w:u w:val="single" w:color="0000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lobal.gotomeeting.com/meeting/join/58515143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lobal.gotomeeting.com/join/849124653"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EB3F-F91C-469C-B937-FA99BC0B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General Dynamics IT</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Caitlin</dc:creator>
  <cp:lastModifiedBy>Alberto Llanes</cp:lastModifiedBy>
  <cp:revision>6</cp:revision>
  <cp:lastPrinted>2014-07-18T13:58:00Z</cp:lastPrinted>
  <dcterms:created xsi:type="dcterms:W3CDTF">2014-07-25T16:31:00Z</dcterms:created>
  <dcterms:modified xsi:type="dcterms:W3CDTF">2014-07-30T19:28:00Z</dcterms:modified>
</cp:coreProperties>
</file>