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454792">
        <w:t>Wednesday</w:t>
      </w:r>
      <w:r w:rsidR="00EB67A4">
        <w:t xml:space="preserve">, </w:t>
      </w:r>
      <w:r w:rsidR="00454792">
        <w:t xml:space="preserve">July </w:t>
      </w:r>
      <w:r w:rsidR="00D649EC">
        <w:t>10</w:t>
      </w:r>
      <w:r w:rsidR="005A03D5">
        <w:t>, 201</w:t>
      </w:r>
      <w:r w:rsidR="00EB67A4">
        <w:t>3</w:t>
      </w:r>
      <w:r>
        <w:t>, 2:</w:t>
      </w:r>
      <w:r w:rsidR="00454792">
        <w:t>0</w:t>
      </w:r>
      <w:r>
        <w:t xml:space="preserve">0 - </w:t>
      </w:r>
      <w:r w:rsidR="00454792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7B7454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7B7454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Richard </w:t>
            </w:r>
            <w:proofErr w:type="spellStart"/>
            <w:r>
              <w:rPr>
                <w:rFonts w:ascii="Helvetica" w:hAnsi="Helvetica"/>
                <w:sz w:val="24"/>
              </w:rPr>
              <w:t>Thoreson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153AC0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Sundak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Ganesen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FA5E6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Frank Switzer -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E1EAA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E1EAA" w:rsidRDefault="006E1EAA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-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1EAA" w:rsidRDefault="006E1EAA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E1EAA" w:rsidRDefault="006E1EAA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1EAA" w:rsidRDefault="006E1EAA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535F51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B3459C" w:rsidRPr="00BA4E0A" w:rsidRDefault="00B3459C" w:rsidP="00BA4E0A">
      <w:pPr>
        <w:shd w:val="clear" w:color="auto" w:fill="FFFFFF"/>
        <w:rPr>
          <w:rFonts w:ascii="Tahoma" w:hAnsi="Tahoma" w:cs="Tahoma"/>
          <w:sz w:val="20"/>
          <w:szCs w:val="18"/>
        </w:rPr>
      </w:pPr>
    </w:p>
    <w:p w:rsidR="00D140D3" w:rsidRPr="00010416" w:rsidRDefault="001718A7" w:rsidP="001718A7">
      <w:pPr>
        <w:pStyle w:val="FreeFormA"/>
        <w:numPr>
          <w:ilvl w:val="0"/>
          <w:numId w:val="38"/>
        </w:numPr>
        <w:rPr>
          <w:rFonts w:ascii="Tahoma" w:hAnsi="Tahoma" w:cs="Tahoma"/>
          <w:sz w:val="20"/>
        </w:rPr>
      </w:pPr>
      <w:r w:rsidRPr="00010416">
        <w:rPr>
          <w:rFonts w:ascii="Tahoma" w:hAnsi="Tahoma" w:cs="Tahoma"/>
          <w:sz w:val="20"/>
        </w:rPr>
        <w:t>Allergy domain</w:t>
      </w:r>
    </w:p>
    <w:p w:rsidR="0049320A" w:rsidRDefault="00D649EC" w:rsidP="001718A7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Review of federal direction for d</w:t>
      </w:r>
      <w:r w:rsidR="0049320A">
        <w:rPr>
          <w:rFonts w:ascii="Tahoma" w:hAnsi="Tahoma" w:cs="Tahoma"/>
          <w:sz w:val="20"/>
        </w:rPr>
        <w:t xml:space="preserve">rugs: </w:t>
      </w:r>
      <w:proofErr w:type="spellStart"/>
      <w:r w:rsidR="0049320A">
        <w:rPr>
          <w:rFonts w:ascii="Tahoma" w:hAnsi="Tahoma" w:cs="Tahoma"/>
          <w:sz w:val="20"/>
        </w:rPr>
        <w:t>RxNorm</w:t>
      </w:r>
      <w:proofErr w:type="spellEnd"/>
      <w:r w:rsidR="0049320A">
        <w:rPr>
          <w:rFonts w:ascii="Tahoma" w:hAnsi="Tahoma" w:cs="Tahoma"/>
          <w:sz w:val="20"/>
        </w:rPr>
        <w:t>, NDFRT for classes, UNII for materials</w:t>
      </w:r>
    </w:p>
    <w:p w:rsidR="0049320A" w:rsidRDefault="0049320A" w:rsidP="0049320A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RxNorm</w:t>
      </w:r>
      <w:proofErr w:type="spellEnd"/>
      <w:r>
        <w:rPr>
          <w:rFonts w:ascii="Tahoma" w:hAnsi="Tahoma" w:cs="Tahoma"/>
          <w:sz w:val="20"/>
        </w:rPr>
        <w:t xml:space="preserve"> TTY selection: </w:t>
      </w:r>
    </w:p>
    <w:p w:rsidR="00454792" w:rsidRDefault="00454792" w:rsidP="00454792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proofErr w:type="spellStart"/>
      <w:r>
        <w:rPr>
          <w:rFonts w:ascii="Calibri" w:hAnsi="Calibri"/>
          <w:color w:val="1F497D"/>
          <w:sz w:val="18"/>
          <w:szCs w:val="18"/>
          <w:shd w:val="clear" w:color="auto" w:fill="FFFFFF"/>
        </w:rPr>
        <w:t>Shalaby</w:t>
      </w:r>
      <w:proofErr w:type="spellEnd"/>
      <w:r>
        <w:rPr>
          <w:rFonts w:ascii="Calibri" w:hAnsi="Calibri"/>
          <w:color w:val="1F497D"/>
          <w:sz w:val="18"/>
          <w:szCs w:val="18"/>
          <w:shd w:val="clear" w:color="auto" w:fill="FFFFFF"/>
        </w:rPr>
        <w:t>: There is agreement that the term types for this context of use are MIN, PIN, IN, BN. I believe the SCD is still supported from a legacy perspective. Most EMRs and content providers for EMRs support drug sensitivity at these levels.</w:t>
      </w:r>
    </w:p>
    <w:p w:rsidR="0049320A" w:rsidRDefault="0049320A" w:rsidP="0049320A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NDFRT subset not done</w:t>
      </w:r>
    </w:p>
    <w:p w:rsidR="00C41F02" w:rsidRDefault="00C41F02" w:rsidP="00C41F02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Frank could create these in UNII as groups if we can send a list.</w:t>
      </w:r>
    </w:p>
    <w:p w:rsidR="0049320A" w:rsidRDefault="0049320A" w:rsidP="0049320A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UNII </w:t>
      </w:r>
      <w:r w:rsidR="003D2D7C">
        <w:rPr>
          <w:rFonts w:ascii="Tahoma" w:hAnsi="Tahoma" w:cs="Tahoma"/>
          <w:sz w:val="20"/>
        </w:rPr>
        <w:t xml:space="preserve">may offer </w:t>
      </w:r>
      <w:r>
        <w:rPr>
          <w:rFonts w:ascii="Tahoma" w:hAnsi="Tahoma" w:cs="Tahoma"/>
          <w:sz w:val="20"/>
        </w:rPr>
        <w:t>group</w:t>
      </w:r>
      <w:r w:rsidR="003D2D7C">
        <w:rPr>
          <w:rFonts w:ascii="Tahoma" w:hAnsi="Tahoma" w:cs="Tahoma"/>
          <w:sz w:val="20"/>
        </w:rPr>
        <w:t>ing for required concepts</w:t>
      </w:r>
    </w:p>
    <w:p w:rsidR="0049320A" w:rsidRPr="003D2D7C" w:rsidRDefault="00BA71AB" w:rsidP="003D2D7C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Uses “one of” logic. This logic not currently exposed.</w:t>
      </w:r>
      <w:r w:rsidR="00A96CAF">
        <w:rPr>
          <w:rFonts w:ascii="Tahoma" w:hAnsi="Tahoma" w:cs="Tahoma"/>
          <w:sz w:val="20"/>
        </w:rPr>
        <w:t xml:space="preserve"> May change with new </w:t>
      </w:r>
      <w:proofErr w:type="spellStart"/>
      <w:r w:rsidR="00A96CAF">
        <w:rPr>
          <w:rFonts w:ascii="Tahoma" w:hAnsi="Tahoma" w:cs="Tahoma"/>
          <w:sz w:val="20"/>
        </w:rPr>
        <w:t>GInAS</w:t>
      </w:r>
      <w:proofErr w:type="spellEnd"/>
      <w:r w:rsidR="00A96CAF">
        <w:rPr>
          <w:rFonts w:ascii="Tahoma" w:hAnsi="Tahoma" w:cs="Tahoma"/>
          <w:sz w:val="20"/>
        </w:rPr>
        <w:t xml:space="preserve"> (Global Ingredient Archival System—hosted at Health Canada, initially populated with FDA data) project—within a year or so.</w:t>
      </w:r>
      <w:r w:rsidRPr="003D2D7C">
        <w:rPr>
          <w:rFonts w:ascii="Tahoma" w:hAnsi="Tahoma" w:cs="Tahoma"/>
          <w:sz w:val="20"/>
        </w:rPr>
        <w:t xml:space="preserve"> </w:t>
      </w:r>
    </w:p>
    <w:p w:rsidR="002A2328" w:rsidRDefault="00D649EC" w:rsidP="002A2328">
      <w:pPr>
        <w:pStyle w:val="ListParagraph"/>
        <w:numPr>
          <w:ilvl w:val="1"/>
          <w:numId w:val="38"/>
        </w:numPr>
        <w:tabs>
          <w:tab w:val="left" w:pos="2752"/>
        </w:tabs>
      </w:pPr>
      <w:r>
        <w:t xml:space="preserve">Confirm: </w:t>
      </w:r>
      <w:r w:rsidR="002A2328">
        <w:t>Allergy list is the use case, as part of transition of care</w:t>
      </w:r>
    </w:p>
    <w:p w:rsidR="00317E51" w:rsidRDefault="002A2328" w:rsidP="002A2328">
      <w:pPr>
        <w:pStyle w:val="ListParagraph"/>
        <w:numPr>
          <w:ilvl w:val="2"/>
          <w:numId w:val="38"/>
        </w:numPr>
        <w:tabs>
          <w:tab w:val="left" w:pos="2752"/>
        </w:tabs>
      </w:pPr>
      <w:r>
        <w:t>Therefore investigation data out of scope; e.g., suspected allergen. Also unknown allergen might go in problem list instead.</w:t>
      </w:r>
    </w:p>
    <w:p w:rsidR="0049320A" w:rsidRDefault="0049320A" w:rsidP="0049320A">
      <w:pPr>
        <w:pStyle w:val="ListParagraph"/>
        <w:numPr>
          <w:ilvl w:val="1"/>
          <w:numId w:val="38"/>
        </w:numPr>
        <w:tabs>
          <w:tab w:val="left" w:pos="2752"/>
        </w:tabs>
      </w:pPr>
      <w:r>
        <w:t>Negation</w:t>
      </w:r>
    </w:p>
    <w:p w:rsidR="00C41F02" w:rsidRDefault="00D51D43" w:rsidP="003D2D7C">
      <w:pPr>
        <w:pStyle w:val="ListParagraph"/>
        <w:numPr>
          <w:ilvl w:val="2"/>
          <w:numId w:val="38"/>
        </w:numPr>
        <w:tabs>
          <w:tab w:val="left" w:pos="2752"/>
        </w:tabs>
      </w:pPr>
      <w:r>
        <w:t>Manage negation in t</w:t>
      </w:r>
      <w:r w:rsidR="003D2D7C">
        <w:t xml:space="preserve">erminology or </w:t>
      </w:r>
      <w:r>
        <w:t xml:space="preserve">in </w:t>
      </w:r>
      <w:r w:rsidR="003D2D7C">
        <w:t>model</w:t>
      </w:r>
      <w:r>
        <w:t>, or support both</w:t>
      </w:r>
      <w:r w:rsidR="003D2D7C">
        <w:t xml:space="preserve">? </w:t>
      </w:r>
      <w:r w:rsidR="00C41F02">
        <w:t xml:space="preserve">No use cases identified </w:t>
      </w:r>
      <w:r w:rsidR="003D2D7C">
        <w:t>to distinguish as of</w:t>
      </w:r>
      <w:r w:rsidR="00C41F02">
        <w:t xml:space="preserve"> 6/28</w:t>
      </w:r>
      <w:r>
        <w:t>. Do we want to provide flexibility or avoid ambiguity?</w:t>
      </w:r>
    </w:p>
    <w:p w:rsidR="0065721B" w:rsidRDefault="0065721B" w:rsidP="00122B7A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Domain scope</w:t>
      </w:r>
    </w:p>
    <w:p w:rsidR="0065721B" w:rsidRDefault="006F1ED3" w:rsidP="0065721B">
      <w:pPr>
        <w:pStyle w:val="FreeFormA"/>
        <w:numPr>
          <w:ilvl w:val="2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Recommendation: Rename “allergy” domain to cover other kinds of reactions</w:t>
      </w:r>
    </w:p>
    <w:p w:rsidR="003A5D05" w:rsidRDefault="003A5D05" w:rsidP="003A5D05">
      <w:pPr>
        <w:pStyle w:val="FreeFormA"/>
        <w:numPr>
          <w:ilvl w:val="3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Solicit candidate names.</w:t>
      </w:r>
    </w:p>
    <w:p w:rsidR="00B03F21" w:rsidRDefault="00B03F21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Propensity to Adverse Reaction</w:t>
      </w:r>
    </w:p>
    <w:p w:rsidR="00B03F21" w:rsidRDefault="00B03F21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Allergies and Intolerances</w:t>
      </w:r>
    </w:p>
    <w:p w:rsidR="00B03F21" w:rsidRDefault="0049320A" w:rsidP="00B03F21">
      <w:pPr>
        <w:pStyle w:val="FreeFormA"/>
        <w:numPr>
          <w:ilvl w:val="4"/>
          <w:numId w:val="38"/>
        </w:numPr>
        <w:rPr>
          <w:rFonts w:ascii="Tahoma" w:hAnsi="Tahoma" w:cs="Tahoma"/>
          <w:sz w:val="20"/>
        </w:rPr>
      </w:pPr>
      <w:proofErr w:type="spellStart"/>
      <w:r>
        <w:rPr>
          <w:rFonts w:ascii="Tahoma" w:hAnsi="Tahoma" w:cs="Tahoma"/>
          <w:sz w:val="20"/>
        </w:rPr>
        <w:t>AllergiesIntolerances</w:t>
      </w:r>
      <w:proofErr w:type="spellEnd"/>
    </w:p>
    <w:p w:rsidR="00BA4E0A" w:rsidRDefault="00BA4E0A" w:rsidP="00BA4E0A">
      <w:pPr>
        <w:pStyle w:val="FreeFormA"/>
        <w:numPr>
          <w:ilvl w:val="1"/>
          <w:numId w:val="3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Value sets</w:t>
      </w:r>
    </w:p>
    <w:p w:rsidR="003B1166" w:rsidRPr="005E132F" w:rsidRDefault="003B1166" w:rsidP="003B1166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Reactant</w:t>
      </w:r>
      <w:r w:rsidR="00DF5384">
        <w:rPr>
          <w:rFonts w:ascii="Calibri" w:hAnsi="Calibri"/>
          <w:color w:val="000000"/>
        </w:rPr>
        <w:t xml:space="preserve"> </w:t>
      </w:r>
    </w:p>
    <w:p w:rsidR="00982CB2" w:rsidRPr="00FA5E6C" w:rsidRDefault="00982CB2" w:rsidP="003B1166">
      <w:pPr>
        <w:pStyle w:val="ListParagraph"/>
        <w:numPr>
          <w:ilvl w:val="3"/>
          <w:numId w:val="38"/>
        </w:numPr>
        <w:tabs>
          <w:tab w:val="left" w:pos="2752"/>
        </w:tabs>
      </w:pPr>
      <w:proofErr w:type="spellStart"/>
      <w:r w:rsidRPr="003B1166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r w:rsidRPr="003B1166">
        <w:rPr>
          <w:rFonts w:ascii="Calibri" w:hAnsi="Calibri"/>
          <w:color w:val="000000"/>
        </w:rPr>
        <w:t>reactant</w:t>
      </w:r>
      <w:r w:rsidRPr="003B1166">
        <w:rPr>
          <w:rFonts w:ascii="Calibri" w:hAnsi="Calibri"/>
          <w:color w:val="000000"/>
        </w:rPr>
        <w:tab/>
      </w:r>
    </w:p>
    <w:p w:rsidR="00FA5E6C" w:rsidRPr="005E132F" w:rsidRDefault="00FA5E6C" w:rsidP="00FA5E6C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See above. </w:t>
      </w:r>
      <w:proofErr w:type="spellStart"/>
      <w:r>
        <w:rPr>
          <w:rFonts w:ascii="Calibri" w:hAnsi="Calibri"/>
          <w:color w:val="000000"/>
        </w:rPr>
        <w:t>RxNorm</w:t>
      </w:r>
      <w:proofErr w:type="spellEnd"/>
      <w:r>
        <w:rPr>
          <w:rFonts w:ascii="Calibri" w:hAnsi="Calibri"/>
          <w:color w:val="000000"/>
        </w:rPr>
        <w:t>, UNII</w:t>
      </w:r>
    </w:p>
    <w:p w:rsidR="005E132F" w:rsidRPr="005E132F" w:rsidRDefault="005E132F" w:rsidP="005E132F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Definition</w:t>
      </w:r>
    </w:p>
    <w:p w:rsidR="005E132F" w:rsidRPr="005E132F" w:rsidRDefault="005E132F" w:rsidP="005E132F">
      <w:pPr>
        <w:pStyle w:val="ListParagraph"/>
        <w:numPr>
          <w:ilvl w:val="5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Proposed: </w:t>
      </w:r>
      <w:r w:rsidRPr="005E132F">
        <w:rPr>
          <w:rFonts w:ascii="Calibri" w:hAnsi="Calibri"/>
          <w:color w:val="000000"/>
        </w:rPr>
        <w:t>A</w:t>
      </w:r>
      <w:r w:rsidR="0099703D">
        <w:rPr>
          <w:rFonts w:ascii="Calibri" w:hAnsi="Calibri"/>
          <w:color w:val="000000"/>
        </w:rPr>
        <w:t xml:space="preserve">n agent </w:t>
      </w:r>
      <w:r w:rsidRPr="005E132F">
        <w:rPr>
          <w:rFonts w:ascii="Calibri" w:hAnsi="Calibri"/>
          <w:color w:val="000000"/>
        </w:rPr>
        <w:t>causing or suspected of causing an adve</w:t>
      </w:r>
      <w:r>
        <w:rPr>
          <w:rFonts w:ascii="Calibri" w:hAnsi="Calibri"/>
          <w:color w:val="000000"/>
        </w:rPr>
        <w:t>rse reaction, such as an allergic</w:t>
      </w:r>
      <w:r w:rsidRPr="005E132F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reaction</w:t>
      </w:r>
      <w:r w:rsidR="00F1763B">
        <w:rPr>
          <w:rFonts w:ascii="Calibri" w:hAnsi="Calibri"/>
          <w:color w:val="000000"/>
        </w:rPr>
        <w:t xml:space="preserve"> </w:t>
      </w:r>
      <w:r w:rsidR="00F1763B" w:rsidRPr="00F1763B">
        <w:rPr>
          <w:rFonts w:ascii="Calibri" w:hAnsi="Calibri"/>
          <w:color w:val="000000"/>
          <w:u w:val="single"/>
        </w:rPr>
        <w:t>OK 7/3</w:t>
      </w:r>
    </w:p>
    <w:p w:rsidR="00BA4E0A" w:rsidRPr="00D51D43" w:rsidRDefault="00D51D43" w:rsidP="003B1166">
      <w:pPr>
        <w:pStyle w:val="ListParagraph"/>
        <w:numPr>
          <w:ilvl w:val="3"/>
          <w:numId w:val="38"/>
        </w:numPr>
        <w:tabs>
          <w:tab w:val="left" w:pos="2752"/>
        </w:tabs>
      </w:pPr>
      <w:r w:rsidRPr="00D51D43">
        <w:rPr>
          <w:rFonts w:ascii="Calibri" w:hAnsi="Calibri"/>
          <w:color w:val="000000"/>
        </w:rPr>
        <w:t xml:space="preserve">Removed </w:t>
      </w:r>
      <w:proofErr w:type="spellStart"/>
      <w:r w:rsidR="00BA4E0A" w:rsidRPr="00D51D43">
        <w:rPr>
          <w:rFonts w:ascii="Calibri" w:hAnsi="Calibri"/>
          <w:color w:val="000000"/>
        </w:rPr>
        <w:t>reactantGroup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 w:rsidR="00BA4E0A" w:rsidRPr="00D51D43">
        <w:rPr>
          <w:rFonts w:ascii="Calibri" w:hAnsi="Calibri"/>
          <w:color w:val="000000"/>
        </w:rPr>
        <w:t>clinicianIdentifiedAllergen</w:t>
      </w:r>
      <w:proofErr w:type="spellEnd"/>
    </w:p>
    <w:p w:rsidR="00D51D43" w:rsidRPr="00D51D43" w:rsidRDefault="00D51D43" w:rsidP="003B116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Review VA files, requirements if possible</w:t>
      </w:r>
    </w:p>
    <w:p w:rsidR="00D51D43" w:rsidRPr="00D51D43" w:rsidRDefault="00D51D43" w:rsidP="00D51D43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Ingredients (food &amp; medicine); 4795 items</w:t>
      </w:r>
    </w:p>
    <w:p w:rsidR="00D51D43" w:rsidRPr="00D51D43" w:rsidRDefault="00D51D43" w:rsidP="00D51D43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Generic names (drugs); 4752 items</w:t>
      </w:r>
    </w:p>
    <w:p w:rsidR="00D51D43" w:rsidRPr="00D51D43" w:rsidRDefault="00D51D43" w:rsidP="00D51D43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Classification (drugs, vitamins, biologics, supplies); 580 items</w:t>
      </w:r>
    </w:p>
    <w:p w:rsidR="00D51D43" w:rsidRPr="00D51D43" w:rsidRDefault="00D51D43" w:rsidP="00D51D43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128-82 (mostly food, sunlight, some drugs &amp; contrast agents); 711 items</w:t>
      </w:r>
    </w:p>
    <w:p w:rsidR="00D51D43" w:rsidRPr="005E132F" w:rsidRDefault="00D51D43" w:rsidP="00D51D43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128-83 (signs &amp; symptoms); 436 items</w:t>
      </w:r>
    </w:p>
    <w:p w:rsidR="003B1166" w:rsidRPr="003B1166" w:rsidRDefault="003B1166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Classification</w:t>
      </w:r>
    </w:p>
    <w:p w:rsidR="00BA4E0A" w:rsidRPr="002A1018" w:rsidRDefault="00BA4E0A" w:rsidP="003B1166">
      <w:pPr>
        <w:pStyle w:val="ListParagraph"/>
        <w:numPr>
          <w:ilvl w:val="3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reactantCategory</w:t>
      </w:r>
      <w:proofErr w:type="spellEnd"/>
    </w:p>
    <w:p w:rsidR="00D62A1F" w:rsidRDefault="009227B9" w:rsidP="00D62A1F">
      <w:pPr>
        <w:pStyle w:val="ListParagraph"/>
        <w:numPr>
          <w:ilvl w:val="5"/>
          <w:numId w:val="38"/>
        </w:numPr>
        <w:tabs>
          <w:tab w:val="left" w:pos="2752"/>
        </w:tabs>
      </w:pPr>
      <w:r>
        <w:t xml:space="preserve">Previously proposed definition: </w:t>
      </w:r>
      <w:r w:rsidR="00D62A1F">
        <w:t>Class of material suspected of triggering adverse reactions, classified by use</w:t>
      </w:r>
      <w:r w:rsidR="00130F96">
        <w:t xml:space="preserve"> (e.g., food, drug, environment)</w:t>
      </w:r>
    </w:p>
    <w:p w:rsidR="00130F96" w:rsidRDefault="002A2328" w:rsidP="00D62A1F">
      <w:pPr>
        <w:pStyle w:val="ListParagraph"/>
        <w:numPr>
          <w:ilvl w:val="5"/>
          <w:numId w:val="38"/>
        </w:numPr>
        <w:tabs>
          <w:tab w:val="left" w:pos="2752"/>
        </w:tabs>
      </w:pPr>
      <w:r w:rsidRPr="002A2328">
        <w:rPr>
          <w:u w:val="single"/>
        </w:rPr>
        <w:t>Broaden for use in other contexts where UX organization is of interest. Need a definition and new name, e.g., “Display Category”</w:t>
      </w:r>
    </w:p>
    <w:p w:rsidR="002A1018" w:rsidRPr="002A1018" w:rsidRDefault="002A1018" w:rsidP="003B1166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May be </w:t>
      </w:r>
      <w:r w:rsidRPr="00130F96">
        <w:rPr>
          <w:rFonts w:ascii="Calibri" w:hAnsi="Calibri"/>
          <w:color w:val="000000"/>
          <w:u w:val="single"/>
        </w:rPr>
        <w:t>multiple</w:t>
      </w:r>
      <w:r w:rsidR="00130F96" w:rsidRPr="00130F96">
        <w:rPr>
          <w:rFonts w:ascii="Calibri" w:hAnsi="Calibri"/>
          <w:color w:val="000000"/>
          <w:u w:val="single"/>
        </w:rPr>
        <w:t xml:space="preserve"> (0:*)</w:t>
      </w:r>
    </w:p>
    <w:p w:rsidR="002A1018" w:rsidRPr="002A1018" w:rsidRDefault="002A1018" w:rsidP="003B1166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VA: we do want to capture, not assign from KB</w:t>
      </w:r>
    </w:p>
    <w:p w:rsidR="00FA5E6C" w:rsidRPr="009227B9" w:rsidRDefault="009227B9" w:rsidP="00FA5E6C">
      <w:pPr>
        <w:pStyle w:val="ListParagraph"/>
        <w:numPr>
          <w:ilvl w:val="5"/>
          <w:numId w:val="38"/>
        </w:numPr>
        <w:tabs>
          <w:tab w:val="left" w:pos="2752"/>
        </w:tabs>
      </w:pPr>
      <w:r w:rsidRPr="009227B9">
        <w:rPr>
          <w:rFonts w:ascii="Calibri" w:hAnsi="Calibri"/>
          <w:color w:val="000000"/>
        </w:rPr>
        <w:t xml:space="preserve">Order </w:t>
      </w:r>
      <w:r w:rsidR="002A1018" w:rsidRPr="009227B9">
        <w:rPr>
          <w:rFonts w:ascii="Calibri" w:hAnsi="Calibri"/>
          <w:color w:val="000000"/>
        </w:rPr>
        <w:t>Check happens anyway</w:t>
      </w:r>
      <w:r w:rsidRPr="009227B9">
        <w:rPr>
          <w:rFonts w:ascii="Calibri" w:hAnsi="Calibri"/>
          <w:color w:val="000000"/>
        </w:rPr>
        <w:t>, b</w:t>
      </w:r>
      <w:r w:rsidR="00FA5E6C" w:rsidRPr="009227B9">
        <w:rPr>
          <w:rFonts w:ascii="Calibri" w:hAnsi="Calibri"/>
          <w:color w:val="000000"/>
        </w:rPr>
        <w:t xml:space="preserve">ut </w:t>
      </w:r>
      <w:r w:rsidR="002A1018" w:rsidRPr="009227B9">
        <w:rPr>
          <w:rFonts w:ascii="Calibri" w:hAnsi="Calibri"/>
          <w:color w:val="000000"/>
        </w:rPr>
        <w:t xml:space="preserve">this is </w:t>
      </w:r>
      <w:r w:rsidRPr="009227B9">
        <w:rPr>
          <w:rFonts w:ascii="Calibri" w:hAnsi="Calibri"/>
          <w:color w:val="000000"/>
        </w:rPr>
        <w:t xml:space="preserve">allegedly </w:t>
      </w:r>
      <w:r w:rsidR="002A1018" w:rsidRPr="009227B9">
        <w:rPr>
          <w:rFonts w:ascii="Calibri" w:hAnsi="Calibri"/>
          <w:color w:val="000000"/>
        </w:rPr>
        <w:t>HITSP/MU required</w:t>
      </w:r>
      <w:r w:rsidRPr="009227B9">
        <w:rPr>
          <w:rFonts w:ascii="Calibri" w:hAnsi="Calibri"/>
          <w:color w:val="000000"/>
        </w:rPr>
        <w:t xml:space="preserve"> (</w:t>
      </w:r>
      <w:r w:rsidRPr="009227B9">
        <w:rPr>
          <w:rFonts w:ascii="Calibri" w:hAnsi="Calibri"/>
          <w:color w:val="000000"/>
          <w:u w:val="single"/>
        </w:rPr>
        <w:t>confirm</w:t>
      </w:r>
      <w:r w:rsidRPr="009227B9">
        <w:rPr>
          <w:rFonts w:ascii="Calibri" w:hAnsi="Calibri"/>
          <w:color w:val="000000"/>
        </w:rPr>
        <w:t xml:space="preserve">? </w:t>
      </w:r>
      <w:r w:rsidR="00FA5E6C" w:rsidRPr="009227B9">
        <w:rPr>
          <w:rFonts w:ascii="Calibri" w:hAnsi="Calibri"/>
          <w:color w:val="000000"/>
        </w:rPr>
        <w:t>Not in c80</w:t>
      </w:r>
      <w:r>
        <w:rPr>
          <w:rFonts w:ascii="Calibri" w:hAnsi="Calibri"/>
          <w:color w:val="000000"/>
        </w:rPr>
        <w:t>.)</w:t>
      </w:r>
    </w:p>
    <w:p w:rsidR="00E50198" w:rsidRPr="009227B9" w:rsidRDefault="00E50198" w:rsidP="00E50198">
      <w:pPr>
        <w:pStyle w:val="ListParagraph"/>
        <w:numPr>
          <w:ilvl w:val="4"/>
          <w:numId w:val="38"/>
        </w:numPr>
        <w:tabs>
          <w:tab w:val="left" w:pos="2752"/>
        </w:tabs>
      </w:pPr>
      <w:r w:rsidRPr="009227B9">
        <w:rPr>
          <w:rFonts w:ascii="Calibri" w:hAnsi="Calibri"/>
          <w:color w:val="000000"/>
          <w:u w:val="single"/>
        </w:rPr>
        <w:t>Confirm</w:t>
      </w:r>
      <w:r w:rsidRPr="009227B9">
        <w:rPr>
          <w:rFonts w:ascii="Calibri" w:hAnsi="Calibri"/>
          <w:color w:val="000000"/>
        </w:rPr>
        <w:t xml:space="preserve"> requirement with Dr. Lincoln</w:t>
      </w:r>
    </w:p>
    <w:p w:rsidR="00E50198" w:rsidRPr="00FA5E6C" w:rsidRDefault="00E50198" w:rsidP="00E50198">
      <w:pPr>
        <w:pStyle w:val="ListParagraph"/>
        <w:numPr>
          <w:ilvl w:val="4"/>
          <w:numId w:val="38"/>
        </w:numPr>
        <w:tabs>
          <w:tab w:val="left" w:pos="2752"/>
        </w:tabs>
        <w:rPr>
          <w:u w:val="single"/>
        </w:rPr>
      </w:pPr>
      <w:r w:rsidRPr="009227B9">
        <w:rPr>
          <w:rFonts w:ascii="Calibri" w:hAnsi="Calibri"/>
          <w:color w:val="000000"/>
        </w:rPr>
        <w:t>Leave this in as text</w:t>
      </w:r>
      <w:r w:rsidR="0099703D" w:rsidRPr="009227B9">
        <w:rPr>
          <w:rFonts w:ascii="Calibri" w:hAnsi="Calibri"/>
          <w:color w:val="000000"/>
        </w:rPr>
        <w:t xml:space="preserve"> 7/3</w:t>
      </w:r>
    </w:p>
    <w:p w:rsidR="00BA4E0A" w:rsidRPr="00A751FD" w:rsidRDefault="00BA4E0A" w:rsidP="003B1166">
      <w:pPr>
        <w:pStyle w:val="ListParagraph"/>
        <w:numPr>
          <w:ilvl w:val="3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intoleranceCategory</w:t>
      </w:r>
      <w:proofErr w:type="spellEnd"/>
    </w:p>
    <w:p w:rsidR="00D62A1F" w:rsidRDefault="00D62A1F" w:rsidP="00D62A1F">
      <w:pPr>
        <w:pStyle w:val="ListParagraph"/>
        <w:numPr>
          <w:ilvl w:val="4"/>
          <w:numId w:val="38"/>
        </w:numPr>
        <w:tabs>
          <w:tab w:val="left" w:pos="2752"/>
        </w:tabs>
      </w:pPr>
      <w:r>
        <w:t>Definition</w:t>
      </w:r>
    </w:p>
    <w:p w:rsidR="00D62A1F" w:rsidRDefault="00D62A1F" w:rsidP="00D62A1F">
      <w:pPr>
        <w:pStyle w:val="ListParagraph"/>
        <w:numPr>
          <w:ilvl w:val="5"/>
          <w:numId w:val="38"/>
        </w:numPr>
        <w:tabs>
          <w:tab w:val="left" w:pos="2752"/>
        </w:tabs>
      </w:pPr>
      <w:r>
        <w:t xml:space="preserve">Proposed: </w:t>
      </w:r>
      <w:r w:rsidR="0099703D">
        <w:t>General c</w:t>
      </w:r>
      <w:r>
        <w:t>lass of propensity to adverse reaction by substance and mechanism</w:t>
      </w:r>
      <w:r w:rsidR="0099703D">
        <w:t xml:space="preserve"> </w:t>
      </w:r>
      <w:r w:rsidR="0099703D" w:rsidRPr="0099703D">
        <w:rPr>
          <w:u w:val="single"/>
        </w:rPr>
        <w:t>OK 7/3</w:t>
      </w:r>
    </w:p>
    <w:p w:rsidR="002A2328" w:rsidRDefault="0099703D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t xml:space="preserve">OK; </w:t>
      </w:r>
      <w:r w:rsidR="002A2328">
        <w:t xml:space="preserve">in future </w:t>
      </w:r>
      <w:r w:rsidRPr="0099703D">
        <w:rPr>
          <w:u w:val="single"/>
        </w:rPr>
        <w:t>look at refactoring</w:t>
      </w:r>
      <w:r>
        <w:t xml:space="preserve"> to be more broadly applicable in future, and constrained per use case.</w:t>
      </w:r>
    </w:p>
    <w:p w:rsidR="002A2328" w:rsidRPr="003B1166" w:rsidRDefault="002A2328" w:rsidP="002A2328">
      <w:pPr>
        <w:pStyle w:val="ListParagraph"/>
        <w:numPr>
          <w:ilvl w:val="2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Epistemology</w:t>
      </w:r>
    </w:p>
    <w:p w:rsidR="002A2328" w:rsidRPr="00A751FD" w:rsidRDefault="002A2328" w:rsidP="002A2328">
      <w:pPr>
        <w:pStyle w:val="ListParagraph"/>
        <w:numPr>
          <w:ilvl w:val="3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alertDevice</w:t>
      </w:r>
      <w:proofErr w:type="spellEnd"/>
    </w:p>
    <w:p w:rsidR="009227B9" w:rsidRPr="00A751FD" w:rsidRDefault="009227B9" w:rsidP="009227B9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This is provenance, not care plan</w:t>
      </w:r>
    </w:p>
    <w:p w:rsidR="009227B9" w:rsidRPr="00BA4E0A" w:rsidRDefault="009227B9" w:rsidP="009227B9">
      <w:pPr>
        <w:pStyle w:val="ListParagraph"/>
        <w:numPr>
          <w:ilvl w:val="4"/>
          <w:numId w:val="38"/>
        </w:numPr>
        <w:tabs>
          <w:tab w:val="left" w:pos="2752"/>
        </w:tabs>
      </w:pPr>
      <w:proofErr w:type="spellStart"/>
      <w:r>
        <w:rPr>
          <w:rFonts w:ascii="Calibri" w:hAnsi="Calibri"/>
          <w:color w:val="000000"/>
        </w:rPr>
        <w:t>iEHR</w:t>
      </w:r>
      <w:proofErr w:type="spellEnd"/>
      <w:r>
        <w:rPr>
          <w:rFonts w:ascii="Calibri" w:hAnsi="Calibri"/>
          <w:color w:val="000000"/>
        </w:rPr>
        <w:t xml:space="preserve"> has ‘confirmation method’; </w:t>
      </w:r>
      <w:r w:rsidRPr="00FA5E6C">
        <w:rPr>
          <w:rFonts w:ascii="Calibri" w:hAnsi="Calibri"/>
          <w:color w:val="000000"/>
          <w:u w:val="single"/>
        </w:rPr>
        <w:t>fold this into ii.2</w:t>
      </w:r>
    </w:p>
    <w:p w:rsidR="002A2328" w:rsidRPr="00BA4E0A" w:rsidRDefault="002A2328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  <w:u w:val="single"/>
        </w:rPr>
        <w:t xml:space="preserve">Propose deletion; </w:t>
      </w:r>
      <w:r w:rsidRPr="00FA5E6C">
        <w:rPr>
          <w:rFonts w:ascii="Calibri" w:hAnsi="Calibri"/>
          <w:color w:val="000000"/>
          <w:u w:val="single"/>
        </w:rPr>
        <w:t xml:space="preserve">use </w:t>
      </w:r>
      <w:proofErr w:type="spellStart"/>
      <w:r>
        <w:rPr>
          <w:rFonts w:ascii="Calibri" w:hAnsi="Calibri"/>
          <w:color w:val="000000"/>
          <w:u w:val="single"/>
        </w:rPr>
        <w:t>informationSourceCategory</w:t>
      </w:r>
      <w:proofErr w:type="spellEnd"/>
      <w:r>
        <w:rPr>
          <w:rFonts w:ascii="Calibri" w:hAnsi="Calibri"/>
          <w:color w:val="000000"/>
        </w:rPr>
        <w:t>.</w:t>
      </w:r>
    </w:p>
    <w:p w:rsidR="002A2328" w:rsidRPr="00A751FD" w:rsidRDefault="002A2328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Check MU</w:t>
      </w:r>
    </w:p>
    <w:p w:rsidR="002A2328" w:rsidRPr="007F19A4" w:rsidRDefault="002A2328" w:rsidP="002A2328">
      <w:pPr>
        <w:pStyle w:val="ListParagraph"/>
        <w:numPr>
          <w:ilvl w:val="3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IntoleranceConditionEntry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informationSourceCategory</w:t>
      </w:r>
      <w:proofErr w:type="spellEnd"/>
    </w:p>
    <w:p w:rsidR="002A2328" w:rsidRDefault="002A2328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t>Definition</w:t>
      </w:r>
    </w:p>
    <w:p w:rsidR="002A2328" w:rsidRPr="005E132F" w:rsidRDefault="002A2328" w:rsidP="002A2328">
      <w:pPr>
        <w:pStyle w:val="ListParagraph"/>
        <w:numPr>
          <w:ilvl w:val="5"/>
          <w:numId w:val="38"/>
        </w:numPr>
        <w:tabs>
          <w:tab w:val="left" w:pos="2752"/>
        </w:tabs>
      </w:pPr>
      <w:r w:rsidRPr="00020140">
        <w:rPr>
          <w:u w:val="single"/>
        </w:rPr>
        <w:lastRenderedPageBreak/>
        <w:t>Proposed</w:t>
      </w:r>
      <w:r>
        <w:t>: Channel by which knowledge of the propensity to adverse reaction was discovered</w:t>
      </w:r>
    </w:p>
    <w:p w:rsidR="002A2328" w:rsidRPr="007F19A4" w:rsidRDefault="002A2328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From </w:t>
      </w:r>
      <w:proofErr w:type="spellStart"/>
      <w:r>
        <w:rPr>
          <w:rFonts w:ascii="Calibri" w:hAnsi="Calibri"/>
          <w:color w:val="000000"/>
        </w:rPr>
        <w:t>VistA</w:t>
      </w:r>
      <w:proofErr w:type="spellEnd"/>
      <w:r>
        <w:rPr>
          <w:rFonts w:ascii="Calibri" w:hAnsi="Calibri"/>
          <w:color w:val="000000"/>
        </w:rPr>
        <w:t>; limited</w:t>
      </w:r>
    </w:p>
    <w:p w:rsidR="002A2328" w:rsidRDefault="00020140" w:rsidP="00020140">
      <w:pPr>
        <w:pStyle w:val="ListParagraph"/>
        <w:numPr>
          <w:ilvl w:val="4"/>
          <w:numId w:val="38"/>
        </w:numPr>
        <w:tabs>
          <w:tab w:val="left" w:pos="2752"/>
        </w:tabs>
      </w:pPr>
      <w:r>
        <w:t>U</w:t>
      </w:r>
      <w:r w:rsidR="002A2328">
        <w:t>se to meet requirements for alert device, clinician-identified allergen</w:t>
      </w:r>
      <w:r>
        <w:t xml:space="preserve">; </w:t>
      </w:r>
      <w:r w:rsidR="002A2328">
        <w:t>See note ii.1.c above</w:t>
      </w:r>
    </w:p>
    <w:p w:rsidR="002A2328" w:rsidRPr="00BA4E0A" w:rsidRDefault="00020140" w:rsidP="002A2328">
      <w:pPr>
        <w:pStyle w:val="ListParagraph"/>
        <w:numPr>
          <w:ilvl w:val="4"/>
          <w:numId w:val="38"/>
        </w:numPr>
        <w:tabs>
          <w:tab w:val="left" w:pos="2752"/>
        </w:tabs>
      </w:pPr>
      <w:r>
        <w:t xml:space="preserve">Proposed values: </w:t>
      </w:r>
      <w:r w:rsidR="002A2328" w:rsidRPr="0092492C">
        <w:t>Bracelet, Chart Review, External Source, Family Member Reported, Medically Verified, Observed by Clinician, Observed by Other Clinician, Patient Reported, Unable to Assess</w:t>
      </w:r>
    </w:p>
    <w:p w:rsidR="00BA4E0A" w:rsidRPr="00A751FD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D62A1F" w:rsidRDefault="00D62A1F" w:rsidP="00A751FD">
      <w:pPr>
        <w:pStyle w:val="ListParagraph"/>
        <w:numPr>
          <w:ilvl w:val="3"/>
          <w:numId w:val="38"/>
        </w:numPr>
        <w:tabs>
          <w:tab w:val="left" w:pos="2752"/>
        </w:tabs>
      </w:pPr>
      <w:r>
        <w:t>Definition</w:t>
      </w:r>
    </w:p>
    <w:p w:rsidR="00D62A1F" w:rsidRPr="00D62A1F" w:rsidRDefault="00D62A1F" w:rsidP="00D62A1F">
      <w:pPr>
        <w:pStyle w:val="ListParagraph"/>
        <w:numPr>
          <w:ilvl w:val="4"/>
          <w:numId w:val="38"/>
        </w:numPr>
        <w:tabs>
          <w:tab w:val="left" w:pos="2752"/>
        </w:tabs>
      </w:pPr>
      <w:r>
        <w:t>Proposed: Whether the identified condition is known to be germane</w:t>
      </w:r>
    </w:p>
    <w:p w:rsidR="00A751FD" w:rsidRPr="00E92E4D" w:rsidRDefault="00020140" w:rsidP="00A751FD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Proposed values:</w:t>
      </w:r>
    </w:p>
    <w:p w:rsidR="00E92E4D" w:rsidRDefault="00E92E4D" w:rsidP="00E92E4D">
      <w:pPr>
        <w:pStyle w:val="ListParagraph"/>
        <w:numPr>
          <w:ilvl w:val="4"/>
          <w:numId w:val="38"/>
        </w:numPr>
        <w:tabs>
          <w:tab w:val="left" w:pos="2752"/>
        </w:tabs>
      </w:pPr>
      <w:r w:rsidRPr="00E92E4D">
        <w:t>Active, Inactive, and Resolved</w:t>
      </w:r>
    </w:p>
    <w:p w:rsidR="00E92E4D" w:rsidRDefault="00E92E4D" w:rsidP="00E92E4D">
      <w:pPr>
        <w:pStyle w:val="ListParagraph"/>
        <w:numPr>
          <w:ilvl w:val="4"/>
          <w:numId w:val="38"/>
        </w:numPr>
        <w:tabs>
          <w:tab w:val="left" w:pos="2752"/>
        </w:tabs>
      </w:pPr>
      <w:r w:rsidRPr="00E92E4D">
        <w:t xml:space="preserve">Unconfirmed; Pending; Suspect; Confirmed or verified; Confirmed but inactive; Erroneous; Doubt </w:t>
      </w:r>
      <w:proofErr w:type="gramStart"/>
      <w:r w:rsidRPr="00E92E4D">
        <w:t>raised</w:t>
      </w:r>
      <w:proofErr w:type="gramEnd"/>
      <w:r w:rsidRPr="00E92E4D">
        <w:t>.</w:t>
      </w:r>
    </w:p>
    <w:p w:rsidR="00020140" w:rsidRPr="00A751FD" w:rsidRDefault="00020140" w:rsidP="00020140">
      <w:pPr>
        <w:pStyle w:val="ListParagraph"/>
        <w:numPr>
          <w:ilvl w:val="3"/>
          <w:numId w:val="38"/>
        </w:numPr>
        <w:tabs>
          <w:tab w:val="left" w:pos="2752"/>
        </w:tabs>
      </w:pPr>
      <w:r>
        <w:t>Do the “confirmation” values reflect uncertainty about the existence of a condition or only about the agent?</w:t>
      </w:r>
    </w:p>
    <w:p w:rsidR="00A751FD" w:rsidRPr="00020140" w:rsidRDefault="00020140" w:rsidP="00020140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If the former, we </w:t>
      </w:r>
      <w:r w:rsidR="0015708F">
        <w:rPr>
          <w:rFonts w:ascii="Calibri" w:hAnsi="Calibri"/>
          <w:color w:val="000000"/>
        </w:rPr>
        <w:t xml:space="preserve">may want to add </w:t>
      </w:r>
      <w:r>
        <w:rPr>
          <w:rFonts w:ascii="Calibri" w:hAnsi="Calibri"/>
          <w:color w:val="000000"/>
        </w:rPr>
        <w:t>a r</w:t>
      </w:r>
      <w:r w:rsidR="00A751FD">
        <w:rPr>
          <w:rFonts w:ascii="Calibri" w:hAnsi="Calibri"/>
          <w:color w:val="000000"/>
        </w:rPr>
        <w:t>elated question</w:t>
      </w:r>
      <w:r>
        <w:rPr>
          <w:rFonts w:ascii="Calibri" w:hAnsi="Calibri"/>
          <w:color w:val="000000"/>
        </w:rPr>
        <w:t xml:space="preserve"> regarding the agent </w:t>
      </w:r>
    </w:p>
    <w:p w:rsidR="00020140" w:rsidRPr="00A751FD" w:rsidRDefault="0015708F" w:rsidP="0015708F">
      <w:pPr>
        <w:pStyle w:val="ListParagraph"/>
        <w:numPr>
          <w:ilvl w:val="5"/>
          <w:numId w:val="38"/>
        </w:numPr>
        <w:tabs>
          <w:tab w:val="left" w:pos="2752"/>
        </w:tabs>
      </w:pPr>
      <w:r w:rsidRPr="0015708F">
        <w:rPr>
          <w:rFonts w:ascii="Calibri" w:hAnsi="Calibri"/>
          <w:color w:val="000000"/>
        </w:rPr>
        <w:t xml:space="preserve">Do we have </w:t>
      </w:r>
      <w:r w:rsidR="00020140" w:rsidRPr="0015708F">
        <w:rPr>
          <w:rFonts w:ascii="Calibri" w:hAnsi="Calibri"/>
          <w:color w:val="000000"/>
        </w:rPr>
        <w:t>relationships</w:t>
      </w:r>
      <w:r w:rsidRPr="0015708F">
        <w:rPr>
          <w:rFonts w:ascii="Calibri" w:hAnsi="Calibri"/>
          <w:color w:val="000000"/>
        </w:rPr>
        <w:t xml:space="preserve"> b</w:t>
      </w:r>
      <w:r w:rsidR="00020140" w:rsidRPr="0015708F">
        <w:rPr>
          <w:rFonts w:ascii="Calibri" w:hAnsi="Calibri"/>
          <w:color w:val="000000"/>
        </w:rPr>
        <w:t xml:space="preserve">etween </w:t>
      </w:r>
      <w:r w:rsidRPr="0015708F">
        <w:rPr>
          <w:rFonts w:ascii="Calibri" w:hAnsi="Calibri"/>
          <w:color w:val="000000"/>
        </w:rPr>
        <w:t>initially</w:t>
      </w:r>
      <w:r w:rsidR="00020140" w:rsidRPr="0015708F">
        <w:rPr>
          <w:rFonts w:ascii="Calibri" w:hAnsi="Calibri"/>
          <w:color w:val="000000"/>
        </w:rPr>
        <w:t xml:space="preserve"> reported drug intolerance</w:t>
      </w:r>
      <w:r w:rsidRPr="0015708F">
        <w:rPr>
          <w:rFonts w:ascii="Calibri" w:hAnsi="Calibri"/>
          <w:color w:val="000000"/>
        </w:rPr>
        <w:t xml:space="preserve"> a</w:t>
      </w:r>
      <w:r w:rsidR="00020140" w:rsidRPr="0015708F">
        <w:rPr>
          <w:rFonts w:ascii="Calibri" w:hAnsi="Calibri"/>
          <w:color w:val="000000"/>
        </w:rPr>
        <w:t xml:space="preserve">nd a possible refinement </w:t>
      </w:r>
      <w:r w:rsidR="00496AA0">
        <w:rPr>
          <w:rFonts w:ascii="Calibri" w:hAnsi="Calibri"/>
          <w:color w:val="000000"/>
        </w:rPr>
        <w:t xml:space="preserve">identifying </w:t>
      </w:r>
      <w:r w:rsidR="00020140" w:rsidRPr="0015708F">
        <w:rPr>
          <w:rFonts w:ascii="Calibri" w:hAnsi="Calibri"/>
          <w:color w:val="000000"/>
        </w:rPr>
        <w:t>a particular ingredient</w:t>
      </w:r>
      <w:r>
        <w:rPr>
          <w:rFonts w:ascii="Calibri" w:hAnsi="Calibri"/>
          <w:color w:val="000000"/>
        </w:rPr>
        <w:t xml:space="preserve">? </w:t>
      </w:r>
      <w:r w:rsidR="00020140" w:rsidRPr="0015708F">
        <w:rPr>
          <w:rFonts w:ascii="Calibri" w:hAnsi="Calibri"/>
          <w:color w:val="000000"/>
        </w:rPr>
        <w:t xml:space="preserve">Unless the </w:t>
      </w:r>
      <w:proofErr w:type="spellStart"/>
      <w:r w:rsidR="00020140" w:rsidRPr="0015708F">
        <w:rPr>
          <w:rFonts w:ascii="Calibri" w:hAnsi="Calibri"/>
          <w:color w:val="000000"/>
        </w:rPr>
        <w:t>RxNorm</w:t>
      </w:r>
      <w:proofErr w:type="spellEnd"/>
      <w:r w:rsidR="00020140" w:rsidRPr="0015708F">
        <w:rPr>
          <w:rFonts w:ascii="Calibri" w:hAnsi="Calibri"/>
          <w:color w:val="000000"/>
        </w:rPr>
        <w:t xml:space="preserve"> values (</w:t>
      </w:r>
      <w:r w:rsidRPr="0015708F">
        <w:rPr>
          <w:rFonts w:ascii="Calibri" w:hAnsi="Calibri"/>
          <w:color w:val="000000"/>
        </w:rPr>
        <w:t xml:space="preserve">MIN, </w:t>
      </w:r>
      <w:r w:rsidR="00020140" w:rsidRPr="0015708F">
        <w:rPr>
          <w:rFonts w:ascii="Calibri" w:hAnsi="Calibri"/>
          <w:color w:val="000000"/>
        </w:rPr>
        <w:t xml:space="preserve">PIN, IN, </w:t>
      </w:r>
      <w:r w:rsidRPr="0015708F">
        <w:rPr>
          <w:rFonts w:ascii="Calibri" w:hAnsi="Calibri"/>
          <w:color w:val="000000"/>
        </w:rPr>
        <w:t>BN--&amp; SCD</w:t>
      </w:r>
      <w:r w:rsidR="00020140" w:rsidRPr="0015708F">
        <w:rPr>
          <w:rFonts w:ascii="Calibri" w:hAnsi="Calibri"/>
          <w:color w:val="000000"/>
        </w:rPr>
        <w:t>) don’t have ingredients</w:t>
      </w:r>
      <w:r w:rsidRPr="0015708F">
        <w:rPr>
          <w:rFonts w:ascii="Calibri" w:hAnsi="Calibri"/>
          <w:color w:val="000000"/>
        </w:rPr>
        <w:t>,  in which case this won’t happen, &amp; investigation of sensitivity to inactive ingredients will not be supported by terminology</w:t>
      </w:r>
    </w:p>
    <w:p w:rsidR="00A751FD" w:rsidRPr="00A751FD" w:rsidRDefault="00A751FD" w:rsidP="00A751FD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VA</w:t>
      </w:r>
      <w:r w:rsidR="0015708F">
        <w:rPr>
          <w:rFonts w:ascii="Calibri" w:hAnsi="Calibri"/>
          <w:color w:val="000000"/>
        </w:rPr>
        <w:t xml:space="preserve"> may have</w:t>
      </w:r>
      <w:r>
        <w:rPr>
          <w:rFonts w:ascii="Calibri" w:hAnsi="Calibri"/>
          <w:color w:val="000000"/>
        </w:rPr>
        <w:t xml:space="preserve"> two entries; one for NDC, one for ingredient</w:t>
      </w:r>
    </w:p>
    <w:p w:rsidR="00BA4E0A" w:rsidRPr="00E44E03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IntoleranceConditionLogEntry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reason</w:t>
      </w:r>
    </w:p>
    <w:p w:rsidR="00E44E03" w:rsidRPr="00455E39" w:rsidRDefault="00E44E03" w:rsidP="00E44E03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Definition?</w:t>
      </w:r>
    </w:p>
    <w:p w:rsidR="00455E39" w:rsidRPr="00455E39" w:rsidRDefault="00455E39" w:rsidP="00455E39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Added to RPMS by IHS for MU </w:t>
      </w:r>
    </w:p>
    <w:p w:rsidR="00696C4D" w:rsidRPr="00696C4D" w:rsidRDefault="00455E39" w:rsidP="00455E39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Get values from IHS.</w:t>
      </w:r>
    </w:p>
    <w:p w:rsidR="00455E39" w:rsidRPr="00BA4E0A" w:rsidRDefault="00696C4D" w:rsidP="00696C4D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Inactivate, reactivate</w:t>
      </w:r>
      <w:r w:rsidR="00D62A1F">
        <w:rPr>
          <w:rFonts w:ascii="Calibri" w:hAnsi="Calibri"/>
          <w:color w:val="000000"/>
        </w:rPr>
        <w:t>? These don’t sound like reasons.</w:t>
      </w:r>
    </w:p>
    <w:p w:rsidR="00BA4E0A" w:rsidRPr="00455E39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IntoleranceConditionLogEntry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D62A1F" w:rsidRDefault="00D62A1F" w:rsidP="00455E39">
      <w:pPr>
        <w:pStyle w:val="ListParagraph"/>
        <w:numPr>
          <w:ilvl w:val="3"/>
          <w:numId w:val="38"/>
        </w:numPr>
        <w:tabs>
          <w:tab w:val="left" w:pos="2752"/>
        </w:tabs>
      </w:pPr>
      <w:r>
        <w:t>Definition:</w:t>
      </w:r>
    </w:p>
    <w:p w:rsidR="00D62A1F" w:rsidRPr="00D62A1F" w:rsidRDefault="00D62A1F" w:rsidP="00D62A1F">
      <w:pPr>
        <w:pStyle w:val="ListParagraph"/>
        <w:numPr>
          <w:ilvl w:val="4"/>
          <w:numId w:val="38"/>
        </w:numPr>
        <w:tabs>
          <w:tab w:val="left" w:pos="2752"/>
        </w:tabs>
      </w:pPr>
      <w:r>
        <w:t>None required. This is a cache of the values from entry status.</w:t>
      </w:r>
    </w:p>
    <w:p w:rsidR="00455E39" w:rsidRPr="00696C4D" w:rsidRDefault="00455E39" w:rsidP="00455E39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Added to RPMS by IHS for MU</w:t>
      </w:r>
    </w:p>
    <w:p w:rsidR="00696C4D" w:rsidRPr="00BA4E0A" w:rsidRDefault="00696C4D" w:rsidP="00455E39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May need to remove one of two overlapping log mechanisms</w:t>
      </w:r>
      <w:r w:rsidR="00496AA0">
        <w:rPr>
          <w:rFonts w:ascii="Calibri" w:hAnsi="Calibri"/>
          <w:color w:val="000000"/>
        </w:rPr>
        <w:t xml:space="preserve"> – probably “inactivate act” etc.; keep this log class.</w:t>
      </w:r>
    </w:p>
    <w:p w:rsidR="00BA4E0A" w:rsidRPr="00D62A1F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r w:rsidRPr="00BA4E0A">
        <w:rPr>
          <w:rFonts w:ascii="Calibri" w:hAnsi="Calibri"/>
          <w:color w:val="000000"/>
        </w:rPr>
        <w:t>Reaction</w:t>
      </w:r>
      <w:r w:rsidRPr="00BA4E0A">
        <w:tab/>
      </w:r>
      <w:r w:rsidRPr="00BA4E0A">
        <w:rPr>
          <w:rFonts w:ascii="Calibri" w:hAnsi="Calibri"/>
          <w:color w:val="000000"/>
        </w:rPr>
        <w:t>severity</w:t>
      </w:r>
    </w:p>
    <w:p w:rsidR="00D62A1F" w:rsidRPr="00D62A1F" w:rsidRDefault="00D62A1F" w:rsidP="00D62A1F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Definition</w:t>
      </w:r>
    </w:p>
    <w:p w:rsidR="00D62A1F" w:rsidRPr="00696C4D" w:rsidRDefault="00496AA0" w:rsidP="00D62A1F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Proposed: </w:t>
      </w:r>
      <w:r w:rsidR="00D62A1F">
        <w:rPr>
          <w:rFonts w:ascii="Calibri" w:hAnsi="Calibri"/>
          <w:color w:val="000000"/>
        </w:rPr>
        <w:t>Intensity of reaction symptoms</w:t>
      </w:r>
    </w:p>
    <w:p w:rsidR="00496AA0" w:rsidRPr="00496AA0" w:rsidRDefault="00496AA0" w:rsidP="00696C4D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Values</w:t>
      </w:r>
    </w:p>
    <w:p w:rsidR="00496AA0" w:rsidRPr="00496AA0" w:rsidRDefault="00696C4D" w:rsidP="00496AA0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HL7 values </w:t>
      </w:r>
      <w:r w:rsidR="003910D8">
        <w:rPr>
          <w:rFonts w:ascii="Calibri" w:hAnsi="Calibri"/>
          <w:color w:val="000000"/>
        </w:rPr>
        <w:t>(</w:t>
      </w:r>
      <w:r w:rsidR="003910D8" w:rsidRPr="003910D8">
        <w:rPr>
          <w:rFonts w:ascii="Calibri" w:hAnsi="Calibri"/>
          <w:color w:val="000000"/>
        </w:rPr>
        <w:t>Severe; Moderate; Mild</w:t>
      </w:r>
      <w:r w:rsidR="003910D8">
        <w:rPr>
          <w:rFonts w:ascii="Calibri" w:hAnsi="Calibri"/>
          <w:color w:val="000000"/>
        </w:rPr>
        <w:t xml:space="preserve">) </w:t>
      </w:r>
      <w:r>
        <w:rPr>
          <w:rFonts w:ascii="Calibri" w:hAnsi="Calibri"/>
          <w:color w:val="000000"/>
        </w:rPr>
        <w:t>look ok</w:t>
      </w:r>
    </w:p>
    <w:p w:rsidR="00696C4D" w:rsidRPr="00696C4D" w:rsidRDefault="00696C4D" w:rsidP="00496AA0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CTCAE values </w:t>
      </w:r>
      <w:r w:rsidR="003910D8">
        <w:rPr>
          <w:rFonts w:ascii="Calibri" w:hAnsi="Calibri"/>
          <w:color w:val="000000"/>
        </w:rPr>
        <w:t>(</w:t>
      </w:r>
      <w:r w:rsidR="003910D8" w:rsidRPr="003910D8">
        <w:rPr>
          <w:rFonts w:ascii="Calibri" w:hAnsi="Calibri"/>
          <w:color w:val="000000"/>
        </w:rPr>
        <w:t>Severe; Moderate; Mild</w:t>
      </w:r>
      <w:r w:rsidR="003910D8">
        <w:rPr>
          <w:rFonts w:ascii="Calibri" w:hAnsi="Calibri"/>
          <w:color w:val="000000"/>
        </w:rPr>
        <w:t xml:space="preserve">, Life-threatening, Death) </w:t>
      </w:r>
      <w:r>
        <w:rPr>
          <w:rFonts w:ascii="Calibri" w:hAnsi="Calibri"/>
          <w:color w:val="000000"/>
        </w:rPr>
        <w:t>blur with criticality</w:t>
      </w:r>
    </w:p>
    <w:p w:rsidR="00696C4D" w:rsidRPr="003910D8" w:rsidRDefault="00696C4D" w:rsidP="00696C4D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 xml:space="preserve">May need to </w:t>
      </w:r>
      <w:r w:rsidRPr="00496AA0">
        <w:rPr>
          <w:rFonts w:ascii="Calibri" w:hAnsi="Calibri"/>
          <w:color w:val="000000"/>
          <w:u w:val="single"/>
        </w:rPr>
        <w:t>add</w:t>
      </w:r>
      <w:r>
        <w:rPr>
          <w:rFonts w:ascii="Calibri" w:hAnsi="Calibri"/>
          <w:color w:val="000000"/>
        </w:rPr>
        <w:t xml:space="preserve"> criticality</w:t>
      </w:r>
      <w:r w:rsidR="00612AF6">
        <w:rPr>
          <w:rFonts w:ascii="Calibri" w:hAnsi="Calibri"/>
          <w:color w:val="000000"/>
        </w:rPr>
        <w:t>; align with HL7 (in process)</w:t>
      </w:r>
    </w:p>
    <w:p w:rsidR="003910D8" w:rsidRDefault="00F517C6" w:rsidP="003910D8">
      <w:pPr>
        <w:pStyle w:val="ListParagraph"/>
        <w:numPr>
          <w:ilvl w:val="4"/>
          <w:numId w:val="38"/>
        </w:numPr>
        <w:tabs>
          <w:tab w:val="left" w:pos="2752"/>
        </w:tabs>
      </w:pPr>
      <w:r>
        <w:lastRenderedPageBreak/>
        <w:t>Definition: Measure of the risk of permanent harm</w:t>
      </w:r>
    </w:p>
    <w:p w:rsidR="00496AA0" w:rsidRPr="00612AF6" w:rsidRDefault="00496AA0" w:rsidP="003910D8">
      <w:pPr>
        <w:pStyle w:val="ListParagraph"/>
        <w:numPr>
          <w:ilvl w:val="4"/>
          <w:numId w:val="38"/>
        </w:numPr>
        <w:tabs>
          <w:tab w:val="left" w:pos="2752"/>
        </w:tabs>
      </w:pPr>
      <w:r>
        <w:t xml:space="preserve">Need values: lethal, harmful, </w:t>
      </w:r>
      <w:proofErr w:type="gramStart"/>
      <w:r w:rsidR="00FE6B7B">
        <w:t>benign</w:t>
      </w:r>
      <w:proofErr w:type="gramEnd"/>
      <w:r w:rsidR="00FE6B7B">
        <w:t>?</w:t>
      </w:r>
    </w:p>
    <w:p w:rsidR="00612AF6" w:rsidRPr="00E92E4D" w:rsidRDefault="00612AF6" w:rsidP="00F517C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SCT</w:t>
      </w:r>
      <w:r w:rsidR="00F517C6">
        <w:rPr>
          <w:rFonts w:ascii="Calibri" w:hAnsi="Calibri"/>
          <w:color w:val="000000"/>
        </w:rPr>
        <w:t xml:space="preserve"> has severities (mixes in one criticality); does not have criticalities</w:t>
      </w:r>
    </w:p>
    <w:p w:rsidR="00BA4E0A" w:rsidRPr="00612AF6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r w:rsidRPr="00BA4E0A">
        <w:rPr>
          <w:rFonts w:ascii="Calibri" w:hAnsi="Calibri"/>
          <w:color w:val="000000"/>
        </w:rPr>
        <w:t>Reaction</w:t>
      </w:r>
      <w:r w:rsidRPr="00BA4E0A">
        <w:tab/>
      </w:r>
      <w:r w:rsidRPr="00BA4E0A">
        <w:rPr>
          <w:rFonts w:ascii="Calibri" w:hAnsi="Calibri"/>
          <w:color w:val="000000"/>
        </w:rPr>
        <w:t>Reaction</w:t>
      </w:r>
    </w:p>
    <w:p w:rsidR="00F517C6" w:rsidRDefault="00F517C6" w:rsidP="00612AF6">
      <w:pPr>
        <w:pStyle w:val="ListParagraph"/>
        <w:numPr>
          <w:ilvl w:val="3"/>
          <w:numId w:val="38"/>
        </w:numPr>
        <w:tabs>
          <w:tab w:val="left" w:pos="2752"/>
        </w:tabs>
      </w:pPr>
      <w:r>
        <w:t>Definition</w:t>
      </w:r>
    </w:p>
    <w:p w:rsidR="00F517C6" w:rsidRPr="00F517C6" w:rsidRDefault="00F517C6" w:rsidP="00F517C6">
      <w:pPr>
        <w:pStyle w:val="ListParagraph"/>
        <w:numPr>
          <w:ilvl w:val="4"/>
          <w:numId w:val="38"/>
        </w:numPr>
        <w:tabs>
          <w:tab w:val="left" w:pos="2752"/>
        </w:tabs>
      </w:pPr>
      <w:r>
        <w:t>Proposed: Condition or symptom suspected to have been caused by reactant</w:t>
      </w:r>
    </w:p>
    <w:p w:rsidR="00612AF6" w:rsidRPr="00EB4749" w:rsidRDefault="00612AF6" w:rsidP="00612AF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Symptom or condition?</w:t>
      </w:r>
    </w:p>
    <w:p w:rsidR="00EB4749" w:rsidRDefault="00EB4749" w:rsidP="00EB4749">
      <w:pPr>
        <w:pStyle w:val="ListParagraph"/>
        <w:numPr>
          <w:ilvl w:val="4"/>
          <w:numId w:val="38"/>
        </w:numPr>
        <w:tabs>
          <w:tab w:val="left" w:pos="2752"/>
        </w:tabs>
      </w:pPr>
      <w:r>
        <w:t>“</w:t>
      </w:r>
      <w:r w:rsidRPr="00E92E4D">
        <w:t>281647001</w:t>
      </w:r>
      <w:r>
        <w:t xml:space="preserve"> Adverse Reaction” primary focus is on cause, e.g., “adverse reaction to X”, though it does contain anaphylaxis</w:t>
      </w:r>
    </w:p>
    <w:p w:rsidR="00FE6B7B" w:rsidRPr="00BA4E0A" w:rsidRDefault="00FE6B7B" w:rsidP="00EB4749">
      <w:pPr>
        <w:pStyle w:val="ListParagraph"/>
        <w:numPr>
          <w:ilvl w:val="4"/>
          <w:numId w:val="38"/>
        </w:numPr>
        <w:tabs>
          <w:tab w:val="left" w:pos="2752"/>
        </w:tabs>
      </w:pPr>
      <w:r>
        <w:t>Compare VA file</w:t>
      </w:r>
    </w:p>
    <w:p w:rsidR="00BA4E0A" w:rsidRPr="00612AF6" w:rsidRDefault="00BA4E0A" w:rsidP="00BA4E0A">
      <w:pPr>
        <w:pStyle w:val="ListParagraph"/>
        <w:numPr>
          <w:ilvl w:val="2"/>
          <w:numId w:val="38"/>
        </w:numPr>
        <w:tabs>
          <w:tab w:val="left" w:pos="2752"/>
        </w:tabs>
      </w:pPr>
      <w:proofErr w:type="spellStart"/>
      <w:r w:rsidRPr="00BA4E0A">
        <w:rPr>
          <w:rFonts w:ascii="Calibri" w:hAnsi="Calibri"/>
          <w:color w:val="000000"/>
        </w:rPr>
        <w:t>RelatedIntoleranceCondition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relatedIntoleranceCategory</w:t>
      </w:r>
      <w:proofErr w:type="spellEnd"/>
    </w:p>
    <w:p w:rsidR="00900096" w:rsidRPr="00900096" w:rsidRDefault="00900096" w:rsidP="00612AF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Definition</w:t>
      </w:r>
    </w:p>
    <w:p w:rsidR="00900096" w:rsidRPr="00900096" w:rsidRDefault="00900096" w:rsidP="00900096">
      <w:pPr>
        <w:pStyle w:val="ListParagraph"/>
        <w:numPr>
          <w:ilvl w:val="4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. . .</w:t>
      </w:r>
    </w:p>
    <w:p w:rsidR="00612AF6" w:rsidRPr="003809FB" w:rsidRDefault="003809FB" w:rsidP="00612AF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Propose: “</w:t>
      </w:r>
      <w:r w:rsidR="00612AF6">
        <w:rPr>
          <w:rFonts w:ascii="Calibri" w:hAnsi="Calibri"/>
          <w:color w:val="000000"/>
        </w:rPr>
        <w:t>Ingredient of</w:t>
      </w:r>
      <w:r>
        <w:rPr>
          <w:rFonts w:ascii="Calibri" w:hAnsi="Calibri"/>
          <w:color w:val="000000"/>
        </w:rPr>
        <w:t>”</w:t>
      </w:r>
      <w:r w:rsidR="00612AF6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>“</w:t>
      </w:r>
      <w:r w:rsidR="00612AF6">
        <w:rPr>
          <w:rFonts w:ascii="Calibri" w:hAnsi="Calibri"/>
          <w:color w:val="000000"/>
        </w:rPr>
        <w:t>Class includes</w:t>
      </w:r>
      <w:r>
        <w:rPr>
          <w:rFonts w:ascii="Calibri" w:hAnsi="Calibri"/>
          <w:color w:val="000000"/>
        </w:rPr>
        <w:t>”?</w:t>
      </w:r>
      <w:r w:rsidR="00FE6B7B">
        <w:rPr>
          <w:rFonts w:ascii="Calibri" w:hAnsi="Calibri"/>
          <w:color w:val="000000"/>
        </w:rPr>
        <w:t xml:space="preserve"> “Replaces” for versioning?</w:t>
      </w:r>
    </w:p>
    <w:p w:rsidR="003809FB" w:rsidRPr="00E4267C" w:rsidRDefault="003809FB" w:rsidP="00612AF6">
      <w:pPr>
        <w:pStyle w:val="ListParagraph"/>
        <w:numPr>
          <w:ilvl w:val="3"/>
          <w:numId w:val="38"/>
        </w:numPr>
        <w:tabs>
          <w:tab w:val="left" w:pos="2752"/>
        </w:tabs>
      </w:pPr>
      <w:r>
        <w:rPr>
          <w:rFonts w:ascii="Calibri" w:hAnsi="Calibri"/>
          <w:color w:val="000000"/>
        </w:rPr>
        <w:t>If FDB does this do we need to worry about it?</w:t>
      </w:r>
    </w:p>
    <w:p w:rsidR="00E4267C" w:rsidRPr="00E4267C" w:rsidRDefault="00E4267C" w:rsidP="00612AF6">
      <w:pPr>
        <w:pStyle w:val="ListParagraph"/>
        <w:numPr>
          <w:ilvl w:val="3"/>
          <w:numId w:val="38"/>
        </w:numPr>
        <w:tabs>
          <w:tab w:val="left" w:pos="2752"/>
        </w:tabs>
        <w:rPr>
          <w:u w:val="single"/>
        </w:rPr>
      </w:pPr>
      <w:r w:rsidRPr="00E4267C">
        <w:rPr>
          <w:rFonts w:ascii="Calibri" w:hAnsi="Calibri"/>
          <w:color w:val="000000"/>
          <w:u w:val="single"/>
        </w:rPr>
        <w:t>Could this just be managed by user interface plus classifier?</w:t>
      </w:r>
    </w:p>
    <w:p w:rsidR="00BA4E0A" w:rsidRDefault="00BA4E0A" w:rsidP="00BA4E0A">
      <w:pPr>
        <w:pStyle w:val="ListParagraph"/>
        <w:numPr>
          <w:ilvl w:val="1"/>
          <w:numId w:val="38"/>
        </w:numPr>
        <w:tabs>
          <w:tab w:val="left" w:pos="2969"/>
        </w:tabs>
      </w:pPr>
      <w:r>
        <w:t>Adverse Event Reporting</w:t>
      </w:r>
    </w:p>
    <w:p w:rsidR="003A5D05" w:rsidRPr="003A5D05" w:rsidRDefault="003A5D05" w:rsidP="003A5D05">
      <w:pPr>
        <w:pStyle w:val="ListParagraph"/>
        <w:numPr>
          <w:ilvl w:val="2"/>
          <w:numId w:val="38"/>
        </w:numPr>
        <w:tabs>
          <w:tab w:val="left" w:pos="2969"/>
        </w:tabs>
        <w:rPr>
          <w:color w:val="548DD4" w:themeColor="text2" w:themeTint="99"/>
        </w:rPr>
      </w:pPr>
      <w:r w:rsidRPr="003A5D05">
        <w:rPr>
          <w:color w:val="548DD4" w:themeColor="text2" w:themeTint="99"/>
        </w:rPr>
        <w:t xml:space="preserve">Based on </w:t>
      </w:r>
      <w:proofErr w:type="spellStart"/>
      <w:r w:rsidRPr="003A5D05">
        <w:rPr>
          <w:color w:val="548DD4" w:themeColor="text2" w:themeTint="99"/>
        </w:rPr>
        <w:t>VistA</w:t>
      </w:r>
      <w:proofErr w:type="spellEnd"/>
      <w:r w:rsidRPr="003A5D05">
        <w:rPr>
          <w:color w:val="548DD4" w:themeColor="text2" w:themeTint="99"/>
        </w:rPr>
        <w:t>. PH reporting input: generic adverse event reports.</w:t>
      </w:r>
      <w:r w:rsidR="00FF26B6">
        <w:rPr>
          <w:color w:val="548DD4" w:themeColor="text2" w:themeTint="99"/>
        </w:rPr>
        <w:t xml:space="preserve"> Currently not vetted.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AdverseReactionReportingEvent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severity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NotificationReport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PatientSafetyInvestigation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status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PatientSafetyInvestigation</w:t>
      </w:r>
      <w:proofErr w:type="spellEnd"/>
      <w:r w:rsidRPr="00BA4E0A">
        <w:tab/>
      </w:r>
      <w:r w:rsidRPr="00BA4E0A">
        <w:rPr>
          <w:rFonts w:ascii="Calibri" w:hAnsi="Calibri"/>
          <w:color w:val="000000"/>
        </w:rPr>
        <w:t>category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2969"/>
        </w:tabs>
      </w:pPr>
      <w:proofErr w:type="spellStart"/>
      <w:r w:rsidRPr="00BA4E0A">
        <w:rPr>
          <w:rFonts w:ascii="Calibri" w:hAnsi="Calibri"/>
          <w:color w:val="000000"/>
        </w:rPr>
        <w:t>SuspectedAgent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adverseReactionLikelihood</w:t>
      </w:r>
      <w:proofErr w:type="spellEnd"/>
    </w:p>
    <w:p w:rsidR="00BA4E0A" w:rsidRPr="00BA4E0A" w:rsidRDefault="00BA4E0A" w:rsidP="00BA4E0A">
      <w:pPr>
        <w:pStyle w:val="ListParagraph"/>
        <w:numPr>
          <w:ilvl w:val="1"/>
          <w:numId w:val="38"/>
        </w:numPr>
        <w:tabs>
          <w:tab w:val="left" w:pos="1658"/>
        </w:tabs>
      </w:pPr>
      <w:r>
        <w:t>Common Product</w:t>
      </w:r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brandName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controlledSubstanceSchedule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investigationalNewDrugId</w:t>
      </w:r>
      <w:proofErr w:type="spellEnd"/>
    </w:p>
    <w:p w:rsidR="00BA4E0A" w:rsidRPr="00BA4E0A" w:rsidRDefault="00BA4E0A" w:rsidP="00BA4E0A">
      <w:pPr>
        <w:pStyle w:val="ListParagraph"/>
        <w:numPr>
          <w:ilvl w:val="2"/>
          <w:numId w:val="38"/>
        </w:numPr>
        <w:tabs>
          <w:tab w:val="left" w:pos="1658"/>
        </w:tabs>
      </w:pPr>
      <w:proofErr w:type="spellStart"/>
      <w:r w:rsidRPr="00BA4E0A">
        <w:rPr>
          <w:rFonts w:ascii="Calibri" w:hAnsi="Calibri"/>
          <w:color w:val="000000"/>
        </w:rPr>
        <w:t>MedicinalProduct</w:t>
      </w:r>
      <w:proofErr w:type="spellEnd"/>
      <w:r w:rsidRPr="00BA4E0A">
        <w:tab/>
      </w:r>
      <w:proofErr w:type="spellStart"/>
      <w:r w:rsidRPr="00BA4E0A">
        <w:rPr>
          <w:rFonts w:ascii="Calibri" w:hAnsi="Calibri"/>
          <w:color w:val="000000"/>
        </w:rPr>
        <w:t>newDrugApplicationId</w:t>
      </w:r>
      <w:proofErr w:type="spellEnd"/>
    </w:p>
    <w:p w:rsidR="00BA4E0A" w:rsidRPr="00BA4E0A" w:rsidRDefault="00BA4E0A" w:rsidP="00BA4E0A">
      <w:pPr>
        <w:pStyle w:val="ListParagraph"/>
        <w:tabs>
          <w:tab w:val="left" w:pos="2752"/>
        </w:tabs>
        <w:ind w:left="2160"/>
      </w:pPr>
    </w:p>
    <w:p w:rsidR="001718A7" w:rsidRDefault="001718A7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lastRenderedPageBreak/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900" w:rsidRDefault="00353900">
      <w:r>
        <w:separator/>
      </w:r>
    </w:p>
  </w:endnote>
  <w:endnote w:type="continuationSeparator" w:id="0">
    <w:p w:rsidR="00353900" w:rsidRDefault="00353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FE6B7B">
        <w:rPr>
          <w:noProof/>
        </w:rPr>
        <w:t>4</w:t>
      </w:r>
    </w:fldSimple>
    <w:r>
      <w:t xml:space="preserve"> of </w:t>
    </w:r>
    <w:fldSimple w:instr=" NUMPAGES ">
      <w:r w:rsidR="00FE6B7B">
        <w:rPr>
          <w:noProof/>
        </w:rPr>
        <w:t>5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2A2328">
        <w:rPr>
          <w:noProof/>
        </w:rPr>
        <w:t>Wednesday, July 03, 2013</w:t>
      </w:r>
    </w:fldSimple>
    <w:r>
      <w:tab/>
      <w:t xml:space="preserve">Page </w:t>
    </w:r>
    <w:fldSimple w:instr=" PAGE ">
      <w:r w:rsidR="00FE6B7B">
        <w:rPr>
          <w:noProof/>
        </w:rPr>
        <w:t>3</w:t>
      </w:r>
    </w:fldSimple>
    <w:r>
      <w:t xml:space="preserve"> of </w:t>
    </w:r>
    <w:fldSimple w:instr=" NUMPAGES ">
      <w:r w:rsidR="00FE6B7B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900" w:rsidRDefault="00353900">
      <w:r>
        <w:separator/>
      </w:r>
    </w:p>
  </w:footnote>
  <w:footnote w:type="continuationSeparator" w:id="0">
    <w:p w:rsidR="00353900" w:rsidRDefault="003539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0F4" w:rsidRDefault="00DB40F4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DB40F4" w:rsidRDefault="00DB40F4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7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2"/>
  </w:num>
  <w:num w:numId="5">
    <w:abstractNumId w:val="16"/>
  </w:num>
  <w:num w:numId="6">
    <w:abstractNumId w:val="6"/>
  </w:num>
  <w:num w:numId="7">
    <w:abstractNumId w:val="37"/>
  </w:num>
  <w:num w:numId="8">
    <w:abstractNumId w:val="40"/>
  </w:num>
  <w:num w:numId="9">
    <w:abstractNumId w:val="4"/>
  </w:num>
  <w:num w:numId="10">
    <w:abstractNumId w:val="21"/>
  </w:num>
  <w:num w:numId="11">
    <w:abstractNumId w:val="35"/>
  </w:num>
  <w:num w:numId="12">
    <w:abstractNumId w:val="36"/>
  </w:num>
  <w:num w:numId="13">
    <w:abstractNumId w:val="27"/>
  </w:num>
  <w:num w:numId="14">
    <w:abstractNumId w:val="2"/>
  </w:num>
  <w:num w:numId="15">
    <w:abstractNumId w:val="32"/>
  </w:num>
  <w:num w:numId="16">
    <w:abstractNumId w:val="34"/>
  </w:num>
  <w:num w:numId="17">
    <w:abstractNumId w:val="33"/>
  </w:num>
  <w:num w:numId="18">
    <w:abstractNumId w:val="30"/>
  </w:num>
  <w:num w:numId="19">
    <w:abstractNumId w:val="12"/>
  </w:num>
  <w:num w:numId="20">
    <w:abstractNumId w:val="20"/>
  </w:num>
  <w:num w:numId="21">
    <w:abstractNumId w:val="19"/>
  </w:num>
  <w:num w:numId="22">
    <w:abstractNumId w:val="38"/>
  </w:num>
  <w:num w:numId="23">
    <w:abstractNumId w:val="1"/>
  </w:num>
  <w:num w:numId="24">
    <w:abstractNumId w:val="24"/>
  </w:num>
  <w:num w:numId="25">
    <w:abstractNumId w:val="29"/>
  </w:num>
  <w:num w:numId="26">
    <w:abstractNumId w:val="28"/>
  </w:num>
  <w:num w:numId="27">
    <w:abstractNumId w:val="13"/>
  </w:num>
  <w:num w:numId="28">
    <w:abstractNumId w:val="17"/>
  </w:num>
  <w:num w:numId="29">
    <w:abstractNumId w:val="23"/>
  </w:num>
  <w:num w:numId="30">
    <w:abstractNumId w:val="5"/>
  </w:num>
  <w:num w:numId="31">
    <w:abstractNumId w:val="15"/>
  </w:num>
  <w:num w:numId="32">
    <w:abstractNumId w:val="3"/>
  </w:num>
  <w:num w:numId="33">
    <w:abstractNumId w:val="18"/>
  </w:num>
  <w:num w:numId="34">
    <w:abstractNumId w:val="14"/>
  </w:num>
  <w:num w:numId="35">
    <w:abstractNumId w:val="9"/>
  </w:num>
  <w:num w:numId="36">
    <w:abstractNumId w:val="7"/>
  </w:num>
  <w:num w:numId="37">
    <w:abstractNumId w:val="25"/>
  </w:num>
  <w:num w:numId="38">
    <w:abstractNumId w:val="10"/>
  </w:num>
  <w:num w:numId="39">
    <w:abstractNumId w:val="31"/>
  </w:num>
  <w:num w:numId="40">
    <w:abstractNumId w:val="26"/>
  </w:num>
  <w:num w:numId="41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707D"/>
    <w:rsid w:val="00020140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63F8"/>
    <w:rsid w:val="00062904"/>
    <w:rsid w:val="00062E2F"/>
    <w:rsid w:val="000648A0"/>
    <w:rsid w:val="000658AA"/>
    <w:rsid w:val="000667DC"/>
    <w:rsid w:val="00066D2C"/>
    <w:rsid w:val="00072BED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24C0"/>
    <w:rsid w:val="00096BBB"/>
    <w:rsid w:val="000A00C6"/>
    <w:rsid w:val="000A0BD0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C06AC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4254"/>
    <w:rsid w:val="000F0D3B"/>
    <w:rsid w:val="000F71C0"/>
    <w:rsid w:val="000F7F47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0F96"/>
    <w:rsid w:val="00131A3E"/>
    <w:rsid w:val="00132B48"/>
    <w:rsid w:val="001338D9"/>
    <w:rsid w:val="0013468C"/>
    <w:rsid w:val="00134A41"/>
    <w:rsid w:val="001357EF"/>
    <w:rsid w:val="001358BB"/>
    <w:rsid w:val="00144E9B"/>
    <w:rsid w:val="00153AC0"/>
    <w:rsid w:val="0015550D"/>
    <w:rsid w:val="0015708F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53BB"/>
    <w:rsid w:val="00175ADD"/>
    <w:rsid w:val="00181319"/>
    <w:rsid w:val="0018505C"/>
    <w:rsid w:val="00185CFA"/>
    <w:rsid w:val="00185E9C"/>
    <w:rsid w:val="00187688"/>
    <w:rsid w:val="00192363"/>
    <w:rsid w:val="001936E9"/>
    <w:rsid w:val="00195342"/>
    <w:rsid w:val="001A0CC6"/>
    <w:rsid w:val="001A26E6"/>
    <w:rsid w:val="001A4ACB"/>
    <w:rsid w:val="001A4D9A"/>
    <w:rsid w:val="001A5BFF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8E3"/>
    <w:rsid w:val="001D44C2"/>
    <w:rsid w:val="001D5FD2"/>
    <w:rsid w:val="001D6B32"/>
    <w:rsid w:val="001E2F3C"/>
    <w:rsid w:val="001E2FC8"/>
    <w:rsid w:val="001E5565"/>
    <w:rsid w:val="001F43B7"/>
    <w:rsid w:val="001F4742"/>
    <w:rsid w:val="001F4B65"/>
    <w:rsid w:val="001F4C6B"/>
    <w:rsid w:val="001F4E31"/>
    <w:rsid w:val="001F7D60"/>
    <w:rsid w:val="001F7ED4"/>
    <w:rsid w:val="0020145F"/>
    <w:rsid w:val="002021E1"/>
    <w:rsid w:val="0020258A"/>
    <w:rsid w:val="00212360"/>
    <w:rsid w:val="002141C6"/>
    <w:rsid w:val="002163CA"/>
    <w:rsid w:val="00222FF2"/>
    <w:rsid w:val="00224715"/>
    <w:rsid w:val="0022506E"/>
    <w:rsid w:val="00227DDC"/>
    <w:rsid w:val="0023007E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45F8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A2328"/>
    <w:rsid w:val="002B09E1"/>
    <w:rsid w:val="002B16DB"/>
    <w:rsid w:val="002B500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17E51"/>
    <w:rsid w:val="00320FB6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50C59"/>
    <w:rsid w:val="003519E2"/>
    <w:rsid w:val="00351DAC"/>
    <w:rsid w:val="00352528"/>
    <w:rsid w:val="00353055"/>
    <w:rsid w:val="00353900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3C1B"/>
    <w:rsid w:val="00383F24"/>
    <w:rsid w:val="0038427A"/>
    <w:rsid w:val="00386E62"/>
    <w:rsid w:val="00387370"/>
    <w:rsid w:val="003910D8"/>
    <w:rsid w:val="00391146"/>
    <w:rsid w:val="00393BCD"/>
    <w:rsid w:val="003A3226"/>
    <w:rsid w:val="003A33D9"/>
    <w:rsid w:val="003A3A66"/>
    <w:rsid w:val="003A598F"/>
    <w:rsid w:val="003A5D05"/>
    <w:rsid w:val="003A732E"/>
    <w:rsid w:val="003A74CF"/>
    <w:rsid w:val="003B1166"/>
    <w:rsid w:val="003B1D6B"/>
    <w:rsid w:val="003B2BBB"/>
    <w:rsid w:val="003B2FD7"/>
    <w:rsid w:val="003B78CE"/>
    <w:rsid w:val="003B7F9A"/>
    <w:rsid w:val="003C1AB2"/>
    <w:rsid w:val="003C3E93"/>
    <w:rsid w:val="003C48FD"/>
    <w:rsid w:val="003C54E4"/>
    <w:rsid w:val="003C5C90"/>
    <w:rsid w:val="003D0004"/>
    <w:rsid w:val="003D0325"/>
    <w:rsid w:val="003D16B8"/>
    <w:rsid w:val="003D2931"/>
    <w:rsid w:val="003D2D0F"/>
    <w:rsid w:val="003D2D7C"/>
    <w:rsid w:val="003D4232"/>
    <w:rsid w:val="003D4278"/>
    <w:rsid w:val="003D51AB"/>
    <w:rsid w:val="003E3E73"/>
    <w:rsid w:val="003E4C86"/>
    <w:rsid w:val="003E5F98"/>
    <w:rsid w:val="003E614C"/>
    <w:rsid w:val="003E6835"/>
    <w:rsid w:val="003E7DEB"/>
    <w:rsid w:val="003F3D57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587"/>
    <w:rsid w:val="00465C7A"/>
    <w:rsid w:val="0047376F"/>
    <w:rsid w:val="00477307"/>
    <w:rsid w:val="00477836"/>
    <w:rsid w:val="004779BD"/>
    <w:rsid w:val="004809DE"/>
    <w:rsid w:val="00481C3B"/>
    <w:rsid w:val="0049078E"/>
    <w:rsid w:val="0049199A"/>
    <w:rsid w:val="0049320A"/>
    <w:rsid w:val="00494195"/>
    <w:rsid w:val="00496AA0"/>
    <w:rsid w:val="00497027"/>
    <w:rsid w:val="004A3CA0"/>
    <w:rsid w:val="004A52C5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7A44"/>
    <w:rsid w:val="004E0AFC"/>
    <w:rsid w:val="004E348C"/>
    <w:rsid w:val="004E5AD3"/>
    <w:rsid w:val="004F0BF5"/>
    <w:rsid w:val="004F631F"/>
    <w:rsid w:val="004F7351"/>
    <w:rsid w:val="004F76E8"/>
    <w:rsid w:val="00500AC5"/>
    <w:rsid w:val="00501C64"/>
    <w:rsid w:val="005034E1"/>
    <w:rsid w:val="00504395"/>
    <w:rsid w:val="005071FF"/>
    <w:rsid w:val="00514A5B"/>
    <w:rsid w:val="005154B6"/>
    <w:rsid w:val="00515B6C"/>
    <w:rsid w:val="005206E4"/>
    <w:rsid w:val="005266A4"/>
    <w:rsid w:val="00533EEA"/>
    <w:rsid w:val="00535F39"/>
    <w:rsid w:val="00535F51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77F5D"/>
    <w:rsid w:val="0058048F"/>
    <w:rsid w:val="00581229"/>
    <w:rsid w:val="0058225C"/>
    <w:rsid w:val="00585B0F"/>
    <w:rsid w:val="00585C5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D1F74"/>
    <w:rsid w:val="005D33C4"/>
    <w:rsid w:val="005D38DF"/>
    <w:rsid w:val="005D61B6"/>
    <w:rsid w:val="005D6ADA"/>
    <w:rsid w:val="005E0B6E"/>
    <w:rsid w:val="005E132F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AF6"/>
    <w:rsid w:val="006144B9"/>
    <w:rsid w:val="0061474A"/>
    <w:rsid w:val="00615D16"/>
    <w:rsid w:val="006163BA"/>
    <w:rsid w:val="00616BA6"/>
    <w:rsid w:val="006220BB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71605"/>
    <w:rsid w:val="00675381"/>
    <w:rsid w:val="0068185F"/>
    <w:rsid w:val="006848F8"/>
    <w:rsid w:val="00684B7E"/>
    <w:rsid w:val="00685474"/>
    <w:rsid w:val="00686098"/>
    <w:rsid w:val="006904A5"/>
    <w:rsid w:val="00692ED8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D1D17"/>
    <w:rsid w:val="006D2FB6"/>
    <w:rsid w:val="006D364A"/>
    <w:rsid w:val="006D3CF8"/>
    <w:rsid w:val="006D4DCC"/>
    <w:rsid w:val="006D74A5"/>
    <w:rsid w:val="006E0716"/>
    <w:rsid w:val="006E0CBD"/>
    <w:rsid w:val="006E1EAA"/>
    <w:rsid w:val="006E5B9B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D2"/>
    <w:rsid w:val="00714E2F"/>
    <w:rsid w:val="00716CCA"/>
    <w:rsid w:val="007175CE"/>
    <w:rsid w:val="00721990"/>
    <w:rsid w:val="00723A43"/>
    <w:rsid w:val="00723DA4"/>
    <w:rsid w:val="00724FC2"/>
    <w:rsid w:val="0073037C"/>
    <w:rsid w:val="00730BA1"/>
    <w:rsid w:val="00734F74"/>
    <w:rsid w:val="007420F1"/>
    <w:rsid w:val="007461C0"/>
    <w:rsid w:val="00746687"/>
    <w:rsid w:val="00750240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0BA7"/>
    <w:rsid w:val="007F19A4"/>
    <w:rsid w:val="007F457C"/>
    <w:rsid w:val="007F7DE7"/>
    <w:rsid w:val="00801CA8"/>
    <w:rsid w:val="00802743"/>
    <w:rsid w:val="0080335E"/>
    <w:rsid w:val="00803F2D"/>
    <w:rsid w:val="008040CE"/>
    <w:rsid w:val="008100D0"/>
    <w:rsid w:val="0081079E"/>
    <w:rsid w:val="00811C49"/>
    <w:rsid w:val="0081274A"/>
    <w:rsid w:val="0081382B"/>
    <w:rsid w:val="008162FE"/>
    <w:rsid w:val="00816C3D"/>
    <w:rsid w:val="008222A9"/>
    <w:rsid w:val="00824423"/>
    <w:rsid w:val="008246CB"/>
    <w:rsid w:val="00826C91"/>
    <w:rsid w:val="00831C0E"/>
    <w:rsid w:val="00833776"/>
    <w:rsid w:val="008370B4"/>
    <w:rsid w:val="0084182A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7D9E"/>
    <w:rsid w:val="008B4A64"/>
    <w:rsid w:val="008B60EB"/>
    <w:rsid w:val="008C17BC"/>
    <w:rsid w:val="008C2298"/>
    <w:rsid w:val="008C4166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8F3E10"/>
    <w:rsid w:val="008F7EDE"/>
    <w:rsid w:val="00900096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78FF"/>
    <w:rsid w:val="00920771"/>
    <w:rsid w:val="009227B9"/>
    <w:rsid w:val="00922B1A"/>
    <w:rsid w:val="0092492C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03D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0B92"/>
    <w:rsid w:val="009E20E7"/>
    <w:rsid w:val="009E32FD"/>
    <w:rsid w:val="009E4201"/>
    <w:rsid w:val="009F0B37"/>
    <w:rsid w:val="009F100C"/>
    <w:rsid w:val="009F2435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5FA7"/>
    <w:rsid w:val="00A2682A"/>
    <w:rsid w:val="00A27681"/>
    <w:rsid w:val="00A3301A"/>
    <w:rsid w:val="00A341B2"/>
    <w:rsid w:val="00A347F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2827"/>
    <w:rsid w:val="00AC382E"/>
    <w:rsid w:val="00AC52D2"/>
    <w:rsid w:val="00AC72CE"/>
    <w:rsid w:val="00AC78EA"/>
    <w:rsid w:val="00AD43E6"/>
    <w:rsid w:val="00AD6908"/>
    <w:rsid w:val="00AD6B6A"/>
    <w:rsid w:val="00AE0C33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30F2"/>
    <w:rsid w:val="00B276B8"/>
    <w:rsid w:val="00B32EC6"/>
    <w:rsid w:val="00B3459C"/>
    <w:rsid w:val="00B35A2D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72D73"/>
    <w:rsid w:val="00B74A15"/>
    <w:rsid w:val="00B75B32"/>
    <w:rsid w:val="00B76B45"/>
    <w:rsid w:val="00B774C0"/>
    <w:rsid w:val="00B77847"/>
    <w:rsid w:val="00B80B8E"/>
    <w:rsid w:val="00B814E0"/>
    <w:rsid w:val="00B84D1E"/>
    <w:rsid w:val="00B8526E"/>
    <w:rsid w:val="00B87258"/>
    <w:rsid w:val="00B93405"/>
    <w:rsid w:val="00B94439"/>
    <w:rsid w:val="00B946BD"/>
    <w:rsid w:val="00BA1B28"/>
    <w:rsid w:val="00BA29C6"/>
    <w:rsid w:val="00BA4E0A"/>
    <w:rsid w:val="00BA6278"/>
    <w:rsid w:val="00BA71AB"/>
    <w:rsid w:val="00BB17BF"/>
    <w:rsid w:val="00BB30EB"/>
    <w:rsid w:val="00BB33E7"/>
    <w:rsid w:val="00BB3700"/>
    <w:rsid w:val="00BB3A21"/>
    <w:rsid w:val="00BB47C5"/>
    <w:rsid w:val="00BB50AF"/>
    <w:rsid w:val="00BB7CB6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2CAC"/>
    <w:rsid w:val="00BF520F"/>
    <w:rsid w:val="00BF5C7D"/>
    <w:rsid w:val="00BF66A7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FF5"/>
    <w:rsid w:val="00CB1590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51C83"/>
    <w:rsid w:val="00D51D43"/>
    <w:rsid w:val="00D51F9F"/>
    <w:rsid w:val="00D531FA"/>
    <w:rsid w:val="00D56E56"/>
    <w:rsid w:val="00D601C8"/>
    <w:rsid w:val="00D625AE"/>
    <w:rsid w:val="00D62A1F"/>
    <w:rsid w:val="00D649EC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384"/>
    <w:rsid w:val="00DF5CF9"/>
    <w:rsid w:val="00DF750E"/>
    <w:rsid w:val="00E011E4"/>
    <w:rsid w:val="00E025B3"/>
    <w:rsid w:val="00E025EF"/>
    <w:rsid w:val="00E02D6C"/>
    <w:rsid w:val="00E04707"/>
    <w:rsid w:val="00E05595"/>
    <w:rsid w:val="00E06A76"/>
    <w:rsid w:val="00E06AC5"/>
    <w:rsid w:val="00E1378B"/>
    <w:rsid w:val="00E1658E"/>
    <w:rsid w:val="00E2155E"/>
    <w:rsid w:val="00E21ED0"/>
    <w:rsid w:val="00E25A0E"/>
    <w:rsid w:val="00E301BA"/>
    <w:rsid w:val="00E305BD"/>
    <w:rsid w:val="00E33D60"/>
    <w:rsid w:val="00E34CA2"/>
    <w:rsid w:val="00E4267C"/>
    <w:rsid w:val="00E44C2F"/>
    <w:rsid w:val="00E44E03"/>
    <w:rsid w:val="00E50198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7E3A"/>
    <w:rsid w:val="00E80D33"/>
    <w:rsid w:val="00E8109E"/>
    <w:rsid w:val="00E840D1"/>
    <w:rsid w:val="00E86711"/>
    <w:rsid w:val="00E90955"/>
    <w:rsid w:val="00E92E4D"/>
    <w:rsid w:val="00E93A1E"/>
    <w:rsid w:val="00E93AB8"/>
    <w:rsid w:val="00E93E46"/>
    <w:rsid w:val="00E94587"/>
    <w:rsid w:val="00E965FD"/>
    <w:rsid w:val="00E97C34"/>
    <w:rsid w:val="00EA137D"/>
    <w:rsid w:val="00EA430E"/>
    <w:rsid w:val="00EB30C3"/>
    <w:rsid w:val="00EB3504"/>
    <w:rsid w:val="00EB4749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1D0B"/>
    <w:rsid w:val="00EE420D"/>
    <w:rsid w:val="00EE50D5"/>
    <w:rsid w:val="00EE5480"/>
    <w:rsid w:val="00EF381A"/>
    <w:rsid w:val="00EF3872"/>
    <w:rsid w:val="00EF4306"/>
    <w:rsid w:val="00EF654D"/>
    <w:rsid w:val="00EF7439"/>
    <w:rsid w:val="00F039A6"/>
    <w:rsid w:val="00F03D22"/>
    <w:rsid w:val="00F0408D"/>
    <w:rsid w:val="00F04FE9"/>
    <w:rsid w:val="00F07469"/>
    <w:rsid w:val="00F14F9A"/>
    <w:rsid w:val="00F15F91"/>
    <w:rsid w:val="00F168FE"/>
    <w:rsid w:val="00F1763B"/>
    <w:rsid w:val="00F17C1B"/>
    <w:rsid w:val="00F21875"/>
    <w:rsid w:val="00F24AEE"/>
    <w:rsid w:val="00F26329"/>
    <w:rsid w:val="00F31158"/>
    <w:rsid w:val="00F31C20"/>
    <w:rsid w:val="00F32D42"/>
    <w:rsid w:val="00F44E67"/>
    <w:rsid w:val="00F45415"/>
    <w:rsid w:val="00F45D8F"/>
    <w:rsid w:val="00F46F84"/>
    <w:rsid w:val="00F507AF"/>
    <w:rsid w:val="00F516A6"/>
    <w:rsid w:val="00F517C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C00"/>
    <w:rsid w:val="00FA08ED"/>
    <w:rsid w:val="00FA2215"/>
    <w:rsid w:val="00FA4FC6"/>
    <w:rsid w:val="00FA5E6C"/>
    <w:rsid w:val="00FB16CB"/>
    <w:rsid w:val="00FC3A7B"/>
    <w:rsid w:val="00FC615E"/>
    <w:rsid w:val="00FC7E50"/>
    <w:rsid w:val="00FD0D03"/>
    <w:rsid w:val="00FD14BD"/>
    <w:rsid w:val="00FD2CFE"/>
    <w:rsid w:val="00FD3FDB"/>
    <w:rsid w:val="00FD5706"/>
    <w:rsid w:val="00FD7524"/>
    <w:rsid w:val="00FE64A6"/>
    <w:rsid w:val="00FE6B7B"/>
    <w:rsid w:val="00FE7244"/>
    <w:rsid w:val="00FE7CEE"/>
    <w:rsid w:val="00FF0137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27079-0207-44C4-9690-1CC45C2B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3</cp:revision>
  <cp:lastPrinted>2012-07-25T02:38:00Z</cp:lastPrinted>
  <dcterms:created xsi:type="dcterms:W3CDTF">2013-07-03T20:22:00Z</dcterms:created>
  <dcterms:modified xsi:type="dcterms:W3CDTF">2013-07-04T10:48:00Z</dcterms:modified>
</cp:coreProperties>
</file>