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Information Modeling Project/FHIM Meeting</w:t>
      </w:r>
    </w:p>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Summary of Call</w:t>
      </w:r>
    </w:p>
    <w:p>
      <w:pPr>
        <w:pStyle w:val="Heading 2 A A"/>
        <w:rPr>
          <w:rFonts w:ascii="Times New Roman" w:cs="Times New Roman" w:hAnsi="Times New Roman" w:eastAsia="Times New Roman"/>
        </w:rPr>
      </w:pPr>
    </w:p>
    <w:p>
      <w:pPr>
        <w:pStyle w:val="Heading 2 A A"/>
        <w:rPr>
          <w:rFonts w:ascii="Times New Roman" w:cs="Times New Roman" w:hAnsi="Times New Roman" w:eastAsia="Times New Roman"/>
        </w:rPr>
      </w:pPr>
      <w:r>
        <w:rPr>
          <w:rFonts w:ascii="Times New Roman" w:hAnsi="Times New Roman"/>
          <w:rtl w:val="0"/>
          <w:lang w:val="en-US"/>
        </w:rPr>
        <w:t>Date/time of call:  Friday, June 13, 2014  2:30 - 4:30 PM</w:t>
      </w:r>
    </w:p>
    <w:tbl>
      <w:tblPr>
        <w:tblW w:w="96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083"/>
        <w:gridCol w:w="3178"/>
        <w:gridCol w:w="3421"/>
      </w:tblGrid>
      <w:tr>
        <w:tblPrEx>
          <w:shd w:val="clear" w:color="auto" w:fill="ceddeb"/>
        </w:tblPrEx>
        <w:trPr>
          <w:trHeight w:val="610"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 - Agency</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r>
      <w:tr>
        <w:tblPrEx>
          <w:shd w:val="clear" w:color="auto" w:fill="ceddeb"/>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Susan Matney- 3M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Ioana Singureanu- FHA</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Mead Walker- HL7</w:t>
            </w:r>
          </w:p>
        </w:tc>
      </w:tr>
      <w:tr>
        <w:tblPrEx>
          <w:shd w:val="clear" w:color="auto" w:fill="ceddeb"/>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Eric Kettler X </w:t>
            </w:r>
            <w:r>
              <w:rPr>
                <w:rFonts w:ascii="Times New Roman" w:hAnsi="Times New Roman" w:hint="default"/>
                <w:sz w:val="22"/>
                <w:szCs w:val="22"/>
                <w:rtl w:val="0"/>
                <w:lang w:val="en-US"/>
              </w:rPr>
              <w:t xml:space="preserve">– </w:t>
            </w:r>
            <w:r>
              <w:rPr>
                <w:rFonts w:ascii="Times New Roman" w:hAnsi="Times New Roman"/>
                <w:sz w:val="22"/>
                <w:szCs w:val="22"/>
                <w:rtl w:val="0"/>
                <w:lang w:val="en-US"/>
              </w:rPr>
              <w:t>BAH?</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Caitlin Ryan-FHA </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Lynn Sanders-VHA</w:t>
            </w:r>
          </w:p>
        </w:tc>
      </w:tr>
      <w:tr>
        <w:tblPrEx>
          <w:shd w:val="clear" w:color="auto" w:fill="ceddeb"/>
        </w:tblPrEx>
        <w:trPr>
          <w:trHeight w:val="310"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RonVan Duyne- CDC</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4"/>
                <w:szCs w:val="24"/>
                <w:rtl w:val="0"/>
                <w:lang w:val="en-US"/>
              </w:rPr>
              <w:t xml:space="preserve">Kathleen Connor- VA </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Loren Stevenson- VA</w:t>
            </w:r>
          </w:p>
        </w:tc>
      </w:tr>
      <w:tr>
        <w:tblPrEx>
          <w:shd w:val="clear" w:color="auto" w:fill="ceddeb"/>
        </w:tblPrEx>
        <w:trPr>
          <w:trHeight w:val="310"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Steve Hufnagel- DoD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4"/>
                <w:szCs w:val="24"/>
                <w:rtl w:val="0"/>
                <w:lang w:val="en-US"/>
              </w:rPr>
              <w:t>Daniel Liu</w:t>
            </w: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Gregory Zektser- VHA </w:t>
            </w:r>
          </w:p>
        </w:tc>
      </w:tr>
      <w:tr>
        <w:tblPrEx>
          <w:shd w:val="clear" w:color="auto" w:fill="ceddeb"/>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Bill Hess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FDA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Jay Sykes- FHA</w:t>
            </w:r>
          </w:p>
        </w:tc>
      </w:tr>
      <w:tr>
        <w:tblPrEx>
          <w:shd w:val="clear" w:color="auto" w:fill="ceddeb"/>
        </w:tblPrEx>
        <w:trPr>
          <w:trHeight w:val="343"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Jay Lyle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Krystol Shaw- DHA</w:t>
            </w:r>
          </w:p>
        </w:tc>
      </w:tr>
      <w:tr>
        <w:tblPrEx>
          <w:shd w:val="clear" w:color="auto" w:fill="ceddeb"/>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Steve Wagner- 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Sean Kopka </w:t>
            </w:r>
            <w:r>
              <w:rPr>
                <w:rFonts w:ascii="Times New Roman" w:hAnsi="Times New Roman" w:hint="default"/>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Sean Muir  - FHA</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Iona Thraen- Utah Dept. of Health</w:t>
            </w:r>
          </w:p>
        </w:tc>
      </w:tr>
      <w:tr>
        <w:tblPrEx>
          <w:shd w:val="clear" w:color="auto" w:fill="ceddeb"/>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Rob McCLure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Huma Munir </w:t>
            </w:r>
            <w:r>
              <w:rPr>
                <w:rFonts w:ascii="Times New Roman" w:hAnsi="Times New Roman" w:hint="default"/>
                <w:sz w:val="22"/>
                <w:szCs w:val="22"/>
                <w:rtl w:val="0"/>
                <w:lang w:val="en-US"/>
              </w:rPr>
              <w:t xml:space="preserve">– </w:t>
            </w:r>
            <w:r>
              <w:rPr>
                <w:rFonts w:ascii="Times New Roman" w:hAnsi="Times New Roman"/>
                <w:sz w:val="22"/>
                <w:szCs w:val="22"/>
                <w:rtl w:val="0"/>
                <w:lang w:val="en-US"/>
              </w:rPr>
              <w:t>US Arlington</w:t>
            </w:r>
          </w:p>
        </w:tc>
      </w:tr>
      <w:tr>
        <w:tblPrEx>
          <w:shd w:val="clear" w:color="auto" w:fill="ceddeb"/>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Galen Mulrooney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Robert Crawford </w:t>
            </w:r>
            <w:r>
              <w:rPr>
                <w:rFonts w:ascii="Times New Roman" w:hAnsi="Times New Roman" w:hint="default"/>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271" w:hRule="atLeast"/>
        </w:trPr>
        <w:tc>
          <w:tcPr>
            <w:tcW w:type="dxa" w:w="30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Jackie Mulrooney- FHA </w:t>
            </w:r>
          </w:p>
        </w:tc>
        <w:tc>
          <w:tcPr>
            <w:tcW w:type="dxa" w:w="31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David Bass- VHA  </w:t>
            </w:r>
          </w:p>
        </w:tc>
      </w:tr>
    </w:tbl>
    <w:p>
      <w:pPr>
        <w:pStyle w:val="Heading 2 A A"/>
        <w:widowControl w:val="0"/>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Updates on S&amp;I and FHA Initiatives</w:t>
        <w:tab/>
      </w:r>
      <w:r>
        <w:rPr>
          <w:rFonts w:ascii="Times New Roman" w:hAnsi="Times New Roman"/>
          <w:i w:val="1"/>
          <w:iCs w:val="1"/>
          <w:sz w:val="24"/>
          <w:szCs w:val="24"/>
          <w:rtl w:val="0"/>
          <w:lang w:val="pt-PT"/>
        </w:rPr>
        <w:t>Steve Wagner</w:t>
      </w:r>
    </w:p>
    <w:p>
      <w:pPr>
        <w:pStyle w:val="Body B"/>
        <w:numPr>
          <w:ilvl w:val="0"/>
          <w:numId w:val="2"/>
        </w:numPr>
        <w:bidi w:val="0"/>
        <w:spacing w:after="0"/>
        <w:ind w:right="0"/>
        <w:jc w:val="left"/>
        <w:rPr>
          <w:rFonts w:ascii="Times New Roman" w:hAnsi="Times New Roman"/>
          <w:i w:val="1"/>
          <w:iCs w:val="1"/>
          <w:sz w:val="24"/>
          <w:szCs w:val="24"/>
          <w:rtl w:val="0"/>
          <w:lang w:val="pt-PT"/>
        </w:rPr>
      </w:pPr>
      <w:r>
        <w:rPr>
          <w:rFonts w:ascii="Times New Roman" w:hAnsi="Times New Roman"/>
          <w:i w:val="0"/>
          <w:iCs w:val="0"/>
          <w:sz w:val="24"/>
          <w:szCs w:val="24"/>
          <w:rtl w:val="0"/>
          <w:lang w:val="pt-PT"/>
        </w:rPr>
        <w:t xml:space="preserve">The FHA HIM WG met on Tuesday. Steve provided updates on FHIM work. He also reviewed an </w:t>
      </w:r>
      <w:r>
        <w:rPr>
          <w:rFonts w:ascii="Times New Roman" w:hAnsi="Times New Roman" w:hint="default"/>
          <w:i w:val="0"/>
          <w:iCs w:val="0"/>
          <w:sz w:val="24"/>
          <w:szCs w:val="24"/>
          <w:rtl w:val="0"/>
          <w:lang w:val="pt-PT"/>
        </w:rPr>
        <w:t>“</w:t>
      </w:r>
      <w:r>
        <w:rPr>
          <w:rFonts w:ascii="Times New Roman" w:hAnsi="Times New Roman"/>
          <w:i w:val="0"/>
          <w:iCs w:val="0"/>
          <w:sz w:val="24"/>
          <w:szCs w:val="24"/>
          <w:rtl w:val="0"/>
          <w:lang w:val="pt-PT"/>
        </w:rPr>
        <w:t>Interoperability Specification</w:t>
      </w:r>
      <w:r>
        <w:rPr>
          <w:rFonts w:ascii="Times New Roman" w:hAnsi="Times New Roman" w:hint="default"/>
          <w:i w:val="0"/>
          <w:iCs w:val="0"/>
          <w:sz w:val="24"/>
          <w:szCs w:val="24"/>
          <w:rtl w:val="0"/>
          <w:lang w:val="pt-PT"/>
        </w:rPr>
        <w:t xml:space="preserve">” </w:t>
      </w:r>
      <w:r>
        <w:rPr>
          <w:rFonts w:ascii="Times New Roman" w:hAnsi="Times New Roman"/>
          <w:i w:val="0"/>
          <w:iCs w:val="0"/>
          <w:sz w:val="24"/>
          <w:szCs w:val="24"/>
          <w:rtl w:val="0"/>
          <w:lang w:val="pt-PT"/>
        </w:rPr>
        <w:t>document which he created for FHIM per the request of the Managing Board.</w:t>
      </w:r>
    </w:p>
    <w:p>
      <w:pPr>
        <w:pStyle w:val="Body B"/>
        <w:numPr>
          <w:ilvl w:val="0"/>
          <w:numId w:val="2"/>
        </w:numPr>
        <w:bidi w:val="0"/>
        <w:spacing w:after="0"/>
        <w:ind w:right="0"/>
        <w:jc w:val="left"/>
        <w:rPr>
          <w:rFonts w:ascii="Times New Roman" w:hAnsi="Times New Roman"/>
          <w:i w:val="1"/>
          <w:iCs w:val="1"/>
          <w:sz w:val="24"/>
          <w:szCs w:val="24"/>
          <w:rtl w:val="0"/>
          <w:lang w:val="pt-PT"/>
        </w:rPr>
      </w:pPr>
      <w:r>
        <w:rPr>
          <w:rFonts w:ascii="Times New Roman" w:hAnsi="Times New Roman"/>
          <w:i w:val="0"/>
          <w:iCs w:val="0"/>
          <w:sz w:val="24"/>
          <w:szCs w:val="24"/>
          <w:rtl w:val="0"/>
          <w:lang w:val="pt-PT"/>
        </w:rPr>
        <w:t>Steve will meet with Gail Kalbfle</w:t>
      </w:r>
      <w:r>
        <w:rPr>
          <w:rFonts w:ascii="Times New Roman" w:hAnsi="Times New Roman"/>
          <w:i w:val="0"/>
          <w:iCs w:val="0"/>
          <w:sz w:val="24"/>
          <w:szCs w:val="24"/>
          <w:rtl w:val="0"/>
          <w:lang w:val="pt-PT"/>
        </w:rPr>
        <w:t>i</w:t>
      </w:r>
      <w:r>
        <w:rPr>
          <w:rFonts w:ascii="Times New Roman" w:hAnsi="Times New Roman"/>
          <w:i w:val="0"/>
          <w:iCs w:val="0"/>
          <w:sz w:val="24"/>
          <w:szCs w:val="24"/>
          <w:rtl w:val="0"/>
          <w:lang w:val="pt-PT"/>
        </w:rPr>
        <w:t>sch (FHA Director), and Mark Roche to discuss Core Data Elements.</w:t>
      </w:r>
    </w:p>
    <w:p>
      <w:pPr>
        <w:pStyle w:val="Body B"/>
        <w:numPr>
          <w:ilvl w:val="0"/>
          <w:numId w:val="2"/>
        </w:numPr>
        <w:bidi w:val="0"/>
        <w:spacing w:after="0"/>
        <w:ind w:right="0"/>
        <w:jc w:val="left"/>
        <w:rPr>
          <w:rFonts w:ascii="Times New Roman" w:hAnsi="Times New Roman"/>
          <w:i w:val="1"/>
          <w:iCs w:val="1"/>
          <w:sz w:val="24"/>
          <w:szCs w:val="24"/>
          <w:rtl w:val="0"/>
          <w:lang w:val="pt-PT"/>
        </w:rPr>
      </w:pPr>
      <w:r>
        <w:rPr>
          <w:rFonts w:ascii="Times New Roman" w:hAnsi="Times New Roman"/>
          <w:i w:val="0"/>
          <w:iCs w:val="0"/>
          <w:sz w:val="24"/>
          <w:szCs w:val="24"/>
          <w:rtl w:val="0"/>
          <w:lang w:val="pt-PT"/>
        </w:rPr>
        <w:t xml:space="preserve">There </w:t>
      </w:r>
      <w:r>
        <w:rPr>
          <w:rFonts w:ascii="Times New Roman" w:hAnsi="Times New Roman"/>
          <w:i w:val="0"/>
          <w:iCs w:val="0"/>
          <w:sz w:val="24"/>
          <w:szCs w:val="24"/>
          <w:rtl w:val="0"/>
          <w:lang w:val="pt-PT"/>
        </w:rPr>
        <w:t xml:space="preserve">is </w:t>
      </w:r>
      <w:r>
        <w:rPr>
          <w:rFonts w:ascii="Times New Roman" w:hAnsi="Times New Roman"/>
          <w:i w:val="0"/>
          <w:iCs w:val="0"/>
          <w:sz w:val="24"/>
          <w:szCs w:val="24"/>
          <w:rtl w:val="0"/>
          <w:lang w:val="pt-PT"/>
        </w:rPr>
        <w:t xml:space="preserve">a fair amount of interest and work surrounding Interoperability and Use Cases. </w:t>
      </w:r>
    </w:p>
    <w:p>
      <w:pPr>
        <w:pStyle w:val="Body B"/>
        <w:numPr>
          <w:ilvl w:val="1"/>
          <w:numId w:val="2"/>
        </w:numPr>
        <w:bidi w:val="0"/>
        <w:spacing w:after="0"/>
        <w:ind w:right="0"/>
        <w:jc w:val="left"/>
        <w:rPr>
          <w:rFonts w:ascii="Times New Roman" w:hAnsi="Times New Roman"/>
          <w:i w:val="1"/>
          <w:iCs w:val="1"/>
          <w:sz w:val="24"/>
          <w:szCs w:val="24"/>
          <w:rtl w:val="0"/>
          <w:lang w:val="pt-PT"/>
        </w:rPr>
      </w:pPr>
      <w:r>
        <w:rPr>
          <w:rFonts w:ascii="Times New Roman" w:hAnsi="Times New Roman"/>
          <w:i w:val="0"/>
          <w:iCs w:val="0"/>
          <w:sz w:val="24"/>
          <w:szCs w:val="24"/>
          <w:rtl w:val="0"/>
          <w:lang w:val="pt-PT"/>
        </w:rPr>
        <w:t>Discussions taking place in FHA about interoperability specifications, a data call went out to the agencies a couple of weeks ago. Steve will provide an update on this effort on a later call.</w:t>
      </w:r>
    </w:p>
    <w:p>
      <w:pPr>
        <w:pStyle w:val="Body B"/>
        <w:spacing w:after="0"/>
        <w:ind w:left="1440" w:firstLine="0"/>
        <w:rPr>
          <w:rFonts w:ascii="Times New Roman" w:cs="Times New Roman" w:hAnsi="Times New Roman" w:eastAsia="Times New Roman"/>
          <w:sz w:val="24"/>
          <w:szCs w:val="24"/>
          <w:lang w:val="pt-PT"/>
        </w:rPr>
      </w:pPr>
    </w:p>
    <w:p>
      <w:pPr>
        <w:pStyle w:val="Body B"/>
        <w:spacing w:after="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 xml:space="preserve">Terminology Modeling Update and Discussion </w:t>
        <w:tab/>
      </w:r>
      <w:r>
        <w:rPr>
          <w:rFonts w:ascii="Times New Roman" w:hAnsi="Times New Roman"/>
          <w:i w:val="1"/>
          <w:iCs w:val="1"/>
          <w:sz w:val="24"/>
          <w:szCs w:val="24"/>
          <w:rtl w:val="0"/>
          <w:lang w:val="en-US"/>
        </w:rPr>
        <w:t>Jay Lyle</w:t>
      </w:r>
    </w:p>
    <w:p>
      <w:pPr>
        <w:pStyle w:val="Body B"/>
        <w:numPr>
          <w:ilvl w:val="0"/>
          <w:numId w:val="4"/>
        </w:numPr>
        <w:bidi w:val="0"/>
        <w:spacing w:after="0"/>
        <w:ind w:right="0"/>
        <w:jc w:val="left"/>
        <w:rPr>
          <w:rFonts w:ascii="Times New Roman" w:hAnsi="Times New Roman"/>
          <w:sz w:val="24"/>
          <w:szCs w:val="24"/>
          <w:rtl w:val="0"/>
          <w:lang w:val="pt-PT"/>
        </w:rPr>
      </w:pPr>
      <w:r>
        <w:rPr>
          <w:rFonts w:ascii="Times New Roman" w:hAnsi="Times New Roman"/>
          <w:sz w:val="24"/>
          <w:szCs w:val="24"/>
          <w:rtl w:val="0"/>
          <w:lang w:val="pt-PT"/>
        </w:rPr>
        <w:t xml:space="preserve">Jay is working on getting a number of items into VSAC. </w:t>
      </w:r>
    </w:p>
    <w:p>
      <w:pPr>
        <w:pStyle w:val="Body B"/>
        <w:numPr>
          <w:ilvl w:val="0"/>
          <w:numId w:val="4"/>
        </w:numPr>
        <w:bidi w:val="0"/>
        <w:spacing w:after="0"/>
        <w:ind w:right="0"/>
        <w:jc w:val="left"/>
        <w:rPr>
          <w:rFonts w:ascii="Times New Roman" w:hAnsi="Times New Roman"/>
          <w:sz w:val="24"/>
          <w:szCs w:val="24"/>
          <w:rtl w:val="0"/>
          <w:lang w:val="pt-PT"/>
        </w:rPr>
      </w:pPr>
      <w:r>
        <w:rPr>
          <w:rFonts w:ascii="Times New Roman" w:hAnsi="Times New Roman"/>
          <w:sz w:val="24"/>
          <w:szCs w:val="24"/>
          <w:rtl w:val="0"/>
          <w:lang w:val="pt-PT"/>
        </w:rPr>
        <w:t>The Reactions VS is taking longer than he had anticipated but expects it to be completed next week with KP giving their approval.</w:t>
      </w:r>
    </w:p>
    <w:p>
      <w:pPr>
        <w:pStyle w:val="Body B"/>
        <w:numPr>
          <w:ilvl w:val="0"/>
          <w:numId w:val="4"/>
        </w:numPr>
        <w:bidi w:val="0"/>
        <w:spacing w:after="0"/>
        <w:ind w:right="0"/>
        <w:jc w:val="left"/>
        <w:rPr>
          <w:rFonts w:ascii="Times New Roman" w:hAnsi="Times New Roman"/>
          <w:sz w:val="24"/>
          <w:szCs w:val="24"/>
          <w:rtl w:val="0"/>
          <w:lang w:val="pt-PT"/>
        </w:rPr>
      </w:pPr>
      <w:r>
        <w:rPr>
          <w:rFonts w:ascii="Times New Roman" w:hAnsi="Times New Roman"/>
          <w:sz w:val="24"/>
          <w:szCs w:val="24"/>
          <w:rtl w:val="0"/>
          <w:lang w:val="pt-PT"/>
        </w:rPr>
        <w:t>Jay updated that not a lot of analysis has begun on the Security VS; he plans to hold off until more modeling has been done.</w:t>
      </w:r>
    </w:p>
    <w:p>
      <w:pPr>
        <w:pStyle w:val="Body B"/>
        <w:spacing w:after="0"/>
        <w:rPr>
          <w:rFonts w:ascii="Times New Roman" w:cs="Times New Roman" w:hAnsi="Times New Roman" w:eastAsia="Times New Roman"/>
          <w:sz w:val="24"/>
          <w:szCs w:val="24"/>
          <w:lang w:val="pt-PT"/>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Other Business</w:t>
      </w:r>
    </w:p>
    <w:p>
      <w:pPr>
        <w:pStyle w:val="Body B"/>
        <w:numPr>
          <w:ilvl w:val="0"/>
          <w:numId w:val="6"/>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 xml:space="preserve">Steve H. commented that the FHIM </w:t>
      </w:r>
      <w:r>
        <w:rPr>
          <w:rFonts w:ascii="Times New Roman" w:hAnsi="Times New Roman" w:hint="default"/>
          <w:sz w:val="24"/>
          <w:szCs w:val="24"/>
          <w:rtl w:val="0"/>
          <w:lang w:val="en-US"/>
        </w:rPr>
        <w:t>“</w:t>
      </w:r>
      <w:r>
        <w:rPr>
          <w:rFonts w:ascii="Times New Roman" w:hAnsi="Times New Roman"/>
          <w:sz w:val="24"/>
          <w:szCs w:val="24"/>
          <w:rtl w:val="0"/>
          <w:lang w:val="en-US"/>
        </w:rPr>
        <w:t>Interoperability Specifications</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white paper that was presented to the HIM WG is misleading. He feels FHIM is not an entire interoperability specification but rather it is part of one as it doesn</w:t>
      </w:r>
      <w:r>
        <w:rPr>
          <w:rFonts w:ascii="Times New Roman" w:hAnsi="Times New Roman" w:hint="default"/>
          <w:sz w:val="24"/>
          <w:szCs w:val="24"/>
          <w:rtl w:val="0"/>
          <w:lang w:val="en-US"/>
        </w:rPr>
        <w:t>’</w:t>
      </w:r>
      <w:r>
        <w:rPr>
          <w:rFonts w:ascii="Times New Roman" w:hAnsi="Times New Roman"/>
          <w:sz w:val="24"/>
          <w:szCs w:val="24"/>
          <w:rtl w:val="0"/>
          <w:lang w:val="en-US"/>
        </w:rPr>
        <w:t>t provide security or transport services. He suggested that Steve W. re-titles the document and adds a paragraph clarifying that there are other facets that are not inherently a part of FHIM</w:t>
      </w:r>
    </w:p>
    <w:p>
      <w:pPr>
        <w:pStyle w:val="Body B"/>
        <w:numPr>
          <w:ilvl w:val="0"/>
          <w:numId w:val="6"/>
        </w:numPr>
        <w:bidi w:val="0"/>
        <w:spacing w:after="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AI: Steve W. disagreed with Steve but will send the document to this group for their review and will make changes based on their feedback</w:t>
      </w:r>
    </w:p>
    <w:p>
      <w:pPr>
        <w:pStyle w:val="Body B"/>
        <w:spacing w:after="0"/>
        <w:ind w:left="720" w:firstLine="0"/>
        <w:rPr>
          <w:rFonts w:ascii="Times New Roman" w:cs="Times New Roman" w:hAnsi="Times New Roman" w:eastAsia="Times New Roman"/>
          <w:b w:val="1"/>
          <w:bCs w:val="1"/>
          <w:sz w:val="24"/>
          <w:szCs w:val="24"/>
        </w:rPr>
      </w:pPr>
    </w:p>
    <w:p>
      <w:pPr>
        <w:pStyle w:val="List Paragraph"/>
        <w:spacing w:after="0" w:line="240" w:lineRule="auto"/>
        <w:ind w:left="0" w:firstLine="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Modeling the Privacy and Security Domain</w:t>
        <w:tab/>
      </w:r>
      <w:r>
        <w:rPr>
          <w:rFonts w:ascii="Times New Roman" w:hAnsi="Times New Roman"/>
          <w:i w:val="1"/>
          <w:iCs w:val="1"/>
          <w:sz w:val="24"/>
          <w:szCs w:val="24"/>
          <w:rtl w:val="0"/>
          <w:lang w:val="en-US"/>
        </w:rPr>
        <w:t>Galen Mulrooney</w:t>
      </w:r>
    </w:p>
    <w:p>
      <w:pPr>
        <w:pStyle w:val="List Paragraph"/>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Galen reviewed changes that he had made.</w:t>
      </w:r>
    </w:p>
    <w:p>
      <w:pPr>
        <w:pStyle w:val="List Paragraph"/>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following were reviewed/discussed:</w:t>
      </w:r>
    </w:p>
    <w:p>
      <w:pPr>
        <w:pStyle w:val="List Paragraph"/>
        <w:numPr>
          <w:ilvl w:val="1"/>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What is an initiator/Access Requestor </w:t>
      </w:r>
    </w:p>
    <w:p>
      <w:pPr>
        <w:pStyle w:val="List Paragraph"/>
        <w:numPr>
          <w:ilvl w:val="2"/>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Reviewed HCSv7 3.1 Data Flow Model</w:t>
      </w:r>
    </w:p>
    <w:p>
      <w:pPr>
        <w:pStyle w:val="List Paragraph"/>
        <w:numPr>
          <w:ilvl w:val="1"/>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ADI:</w:t>
      </w:r>
    </w:p>
    <w:p>
      <w:pPr>
        <w:pStyle w:val="List Paragraph"/>
        <w:numPr>
          <w:ilvl w:val="2"/>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Looked at a collaboration demo </w:t>
      </w:r>
      <w:r>
        <w:rPr>
          <w:rFonts w:ascii="Times New Roman" w:hAnsi="Times New Roman" w:hint="default"/>
          <w:sz w:val="24"/>
          <w:szCs w:val="24"/>
          <w:rtl w:val="0"/>
          <w:lang w:val="en-US"/>
        </w:rPr>
        <w:t>“</w:t>
      </w:r>
      <w:r>
        <w:rPr>
          <w:rFonts w:ascii="Times New Roman" w:hAnsi="Times New Roman"/>
          <w:sz w:val="24"/>
          <w:szCs w:val="24"/>
          <w:rtl w:val="0"/>
          <w:lang w:val="en-US"/>
        </w:rPr>
        <w:t>ADI Retrieve</w:t>
      </w:r>
      <w:r>
        <w:rPr>
          <w:rFonts w:ascii="Times New Roman" w:hAnsi="Times New Roman" w:hint="default"/>
          <w:sz w:val="24"/>
          <w:szCs w:val="24"/>
          <w:rtl w:val="0"/>
          <w:lang w:val="en-US"/>
        </w:rPr>
        <w:t xml:space="preserve">” </w:t>
      </w:r>
      <w:r>
        <w:rPr>
          <w:rFonts w:ascii="Times New Roman" w:hAnsi="Times New Roman"/>
          <w:sz w:val="24"/>
          <w:szCs w:val="24"/>
          <w:rtl w:val="0"/>
          <w:lang w:val="en-US"/>
        </w:rPr>
        <w:t>from Security Labeling Service (SLS); Security and Privacy DAM R2</w:t>
      </w:r>
    </w:p>
    <w:p>
      <w:pPr>
        <w:pStyle w:val="List Paragraph"/>
        <w:numPr>
          <w:ilvl w:val="1"/>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HCS Requirements (Spreadsheet)</w:t>
      </w:r>
    </w:p>
    <w:p>
      <w:pPr>
        <w:pStyle w:val="List Paragraph"/>
        <w:numPr>
          <w:ilvl w:val="1"/>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Security/Trust labels/tags in FHIR, HL7 DAM and the different levels</w:t>
      </w:r>
    </w:p>
    <w:p>
      <w:pPr>
        <w:pStyle w:val="List Paragraph"/>
        <w:numPr>
          <w:ilvl w:val="2"/>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They are the same in both</w:t>
      </w:r>
    </w:p>
    <w:p>
      <w:pPr>
        <w:pStyle w:val="List Paragraph"/>
        <w:numPr>
          <w:ilvl w:val="2"/>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Discussed the value and function</w:t>
      </w:r>
    </w:p>
    <w:p>
      <w:pPr>
        <w:pStyle w:val="List Paragraph"/>
        <w:numPr>
          <w:ilvl w:val="0"/>
          <w:numId w:val="9"/>
        </w:numPr>
        <w:bidi w:val="0"/>
        <w:spacing w:after="0" w:line="24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AI: Kathleen will send the documents that were reviewed on this call</w:t>
      </w:r>
      <w:r>
        <w:rPr>
          <w:rFonts w:ascii="Times New Roman" w:hAnsi="Times New Roman"/>
          <w:sz w:val="24"/>
          <w:szCs w:val="24"/>
          <w:rtl w:val="0"/>
          <w:lang w:val="en-US"/>
        </w:rPr>
        <w:t>.</w:t>
      </w:r>
    </w:p>
    <w:p>
      <w:pPr>
        <w:pStyle w:val="List Paragraph"/>
        <w:numPr>
          <w:ilvl w:val="0"/>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Galen commented that he is still not sure what the scope of work is but will review the documents that Kathleen is sending as well as the work Robert has done in the iEHR Access Control and examine how to fit it into the context of the FHIM.</w:t>
      </w:r>
    </w:p>
    <w:p>
      <w:pPr>
        <w:pStyle w:val="List Paragraph"/>
        <w:numPr>
          <w:ilvl w:val="0"/>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Ioana provide content profile  from DS14 as examples to help Galen visualize how these items could be broken out and modeled: </w:t>
      </w:r>
    </w:p>
    <w:p>
      <w:pPr>
        <w:pStyle w:val="List Paragraph"/>
        <w:numPr>
          <w:ilvl w:val="1"/>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Building Block for Confidentiality</w:t>
      </w:r>
    </w:p>
    <w:p>
      <w:pPr>
        <w:pStyle w:val="List Paragraph"/>
        <w:numPr>
          <w:ilvl w:val="1"/>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Protected Problem</w:t>
      </w:r>
    </w:p>
    <w:p>
      <w:pPr>
        <w:pStyle w:val="List Paragraph"/>
        <w:numPr>
          <w:ilvl w:val="1"/>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Privacy Annotation </w:t>
      </w:r>
    </w:p>
    <w:p>
      <w:pPr>
        <w:pStyle w:val="List Paragraph"/>
        <w:numPr>
          <w:ilvl w:val="0"/>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End goal: create a concept model for HL7 ballot to be picked up by various services.</w:t>
      </w:r>
    </w:p>
    <w:p>
      <w:pPr>
        <w:pStyle w:val="List Paragraph"/>
        <w:numPr>
          <w:ilvl w:val="0"/>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Rob commented that the specificity was impressive and asked if it is functional/</w:t>
      </w:r>
    </w:p>
    <w:p>
      <w:pPr>
        <w:pStyle w:val="List Paragraph"/>
        <w:numPr>
          <w:ilvl w:val="1"/>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code for HL7 to implement security labels in FHIR  has been tested;</w:t>
      </w:r>
    </w:p>
    <w:p>
      <w:pPr>
        <w:pStyle w:val="List Paragraph"/>
        <w:numPr>
          <w:ilvl w:val="1"/>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ONC will have multiple pilots at HIMSS 2015</w:t>
      </w:r>
    </w:p>
    <w:p>
      <w:pPr>
        <w:pStyle w:val="List Paragraph"/>
        <w:numPr>
          <w:ilvl w:val="1"/>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VA has a use case</w:t>
      </w:r>
    </w:p>
    <w:p>
      <w:pPr>
        <w:pStyle w:val="List Paragraph"/>
        <w:numPr>
          <w:ilvl w:val="0"/>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FHIM needs to figure out how to turn this model into a common building block</w:t>
      </w:r>
    </w:p>
    <w:p>
      <w:pPr>
        <w:pStyle w:val="List Paragraph"/>
        <w:numPr>
          <w:ilvl w:val="0"/>
          <w:numId w:val="1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No modeling was done on the call, Galen would like the opportunity to review the documents and concepts that Kathleen and Ioana presented.</w:t>
      </w:r>
    </w:p>
    <w:p>
      <w:pPr>
        <w:pStyle w:val="List Paragraph"/>
        <w:numPr>
          <w:ilvl w:val="0"/>
          <w:numId w:val="11"/>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AI: Caitlin will distribute the documents to the group.</w:t>
      </w:r>
    </w:p>
    <w:p>
      <w:pPr>
        <w:pStyle w:val="List Paragraph"/>
        <w:spacing w:after="0" w:line="240" w:lineRule="auto"/>
        <w:ind w:left="0" w:firstLine="0"/>
        <w:rPr>
          <w:rFonts w:ascii="Times New Roman" w:cs="Times New Roman" w:hAnsi="Times New Roman" w:eastAsia="Times New Roman"/>
          <w:b w:val="1"/>
          <w:bCs w:val="1"/>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Next Meeting:</w:t>
      </w:r>
      <w:r>
        <w:rPr>
          <w:rFonts w:ascii="Times New Roman" w:hAnsi="Times New Roman"/>
          <w:sz w:val="24"/>
          <w:szCs w:val="24"/>
          <w:rtl w:val="0"/>
          <w:lang w:val="en-US"/>
        </w:rPr>
        <w:t xml:space="preserve"> Friday, June 20, 2014 at 2:30 EDT</w:t>
      </w:r>
    </w:p>
    <w:p>
      <w:pPr>
        <w:pStyle w:val="List Paragraph"/>
        <w:spacing w:after="0" w:line="240" w:lineRule="auto"/>
        <w:ind w:left="0" w:firstLine="0"/>
        <w:rPr>
          <w:rFonts w:ascii="Times New Roman" w:cs="Times New Roman" w:hAnsi="Times New Roman" w:eastAsia="Times New Roman"/>
          <w:sz w:val="24"/>
          <w:szCs w:val="24"/>
        </w:rPr>
      </w:pP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552"/>
        <w:gridCol w:w="1738"/>
        <w:gridCol w:w="1949"/>
      </w:tblGrid>
      <w:tr>
        <w:tblPrEx>
          <w:shd w:val="clear" w:color="auto" w:fill="499bc9"/>
        </w:tblPrEx>
        <w:trPr>
          <w:trHeight w:val="630" w:hRule="atLeast"/>
          <w:tblHeader/>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Action Item Description</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Due Date</w:t>
            </w:r>
          </w:p>
        </w:tc>
      </w:tr>
      <w:tr>
        <w:tblPrEx>
          <w:shd w:val="clear" w:color="auto" w:fill="ceddeb"/>
        </w:tblPrEx>
        <w:trPr>
          <w:trHeight w:val="34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pPr>
            <w:r>
              <w:rPr>
                <w:rFonts w:ascii="Times New Roman" w:hAnsi="Times New Roman"/>
                <w:sz w:val="24"/>
                <w:szCs w:val="24"/>
                <w:rtl w:val="0"/>
                <w:lang w:val="en-US"/>
              </w:rPr>
              <w:t>Send FHIM Interoperability Spec. to group for review</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en-US"/>
              </w:rPr>
              <w:t>Steve</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en-US"/>
              </w:rPr>
              <w:t>ASAP</w:t>
            </w:r>
          </w:p>
        </w:tc>
      </w:tr>
      <w:tr>
        <w:tblPrEx>
          <w:shd w:val="clear" w:color="auto" w:fill="ceddeb"/>
        </w:tblPrEx>
        <w:trPr>
          <w:trHeight w:val="579"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spacing w:after="0"/>
              <w:ind w:left="0" w:firstLine="0"/>
            </w:pPr>
            <w:r>
              <w:rPr>
                <w:rtl w:val="0"/>
                <w:lang w:val="en-US"/>
              </w:rPr>
              <w:t>Send Galen documents which were reviewed and/or reference on the call</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en-US"/>
              </w:rPr>
              <w:t>Kathleen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en-US"/>
              </w:rPr>
              <w:t>ASAP</w:t>
            </w:r>
          </w:p>
        </w:tc>
      </w:tr>
      <w:tr>
        <w:tblPrEx>
          <w:shd w:val="clear" w:color="auto" w:fill="ceddeb"/>
        </w:tblPrEx>
        <w:trPr>
          <w:trHeight w:val="340" w:hRule="atLeast"/>
        </w:trPr>
        <w:tc>
          <w:tcPr>
            <w:tcW w:type="dxa" w:w="55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spacing w:after="0"/>
              <w:ind w:left="0" w:firstLine="0"/>
            </w:pPr>
            <w:r>
              <w:rPr>
                <w:rFonts w:ascii="Times New Roman" w:hAnsi="Times New Roman"/>
                <w:sz w:val="24"/>
                <w:szCs w:val="24"/>
                <w:rtl w:val="0"/>
                <w:lang w:val="en-US"/>
              </w:rPr>
              <w:t xml:space="preserve">Distribute Documents to the group </w:t>
            </w:r>
          </w:p>
        </w:tc>
        <w:tc>
          <w:tcPr>
            <w:tcW w:type="dxa" w:w="17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en-US"/>
              </w:rPr>
              <w:t>Caitlin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en-US"/>
              </w:rPr>
              <w:t>6/20/2014</w:t>
            </w:r>
          </w:p>
        </w:tc>
      </w:tr>
    </w:tbl>
    <w:p>
      <w:pPr>
        <w:pStyle w:val="List Paragraph"/>
        <w:widowControl w:val="0"/>
        <w:spacing w:after="0" w:line="240" w:lineRule="auto"/>
        <w:ind w:left="108" w:hanging="108"/>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Time of Call: 2:30 to 4:30 PM Eastern Time</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Dial-in Information: 1 (773) 897-3018, Access Code: 585-151-437</w:t>
      </w:r>
    </w:p>
    <w:p>
      <w:pPr>
        <w:pStyle w:val="Body B"/>
        <w:spacing w:after="0"/>
        <w:rPr>
          <w:rStyle w:val="None"/>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rFonts w:ascii="Times New Roman" w:cs="Times New Roman" w:hAnsi="Times New Roman" w:eastAsia="Times New Roman"/>
          <w:b w:val="1"/>
          <w:bCs w:val="1"/>
          <w:sz w:val="24"/>
          <w:szCs w:val="24"/>
        </w:rPr>
      </w:pP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Terminology Modeling calls (Every Wednesday)</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Time of Call: 2:00 to 3:30 PM Eastern Time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Dial-in Information: 1 1 (773) 945-1031 Access Code: 849-124-653</w:t>
      </w:r>
    </w:p>
    <w:p>
      <w:pPr>
        <w:pStyle w:val="Body B"/>
        <w:spacing w:after="0"/>
      </w:pPr>
      <w:r>
        <w:rPr>
          <w:rStyle w:val="None"/>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rebuchet MS">
    <w:charset w:val="00"/>
    <w:family w:val="roman"/>
    <w:pitch w:val="default"/>
  </w:font>
  <w:font w:name="Courier New">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List 1"/>
  </w:abstractNum>
  <w:abstractNum w:abstractNumId="7">
    <w:multiLevelType w:val="hybridMultilevel"/>
    <w:styleLink w:val="List 1"/>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List 1">
    <w:name w:val="List 1"/>
    <w:pPr>
      <w:numPr>
        <w:numId w:val="7"/>
      </w:numPr>
    </w:pPr>
  </w:style>
  <w:style w:type="numbering" w:styleId="Imported Style 4">
    <w:name w:val="Imported Style 4"/>
    <w:pPr>
      <w:numPr>
        <w:numId w:val="10"/>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