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widowControl w:val="0"/>
        <w:ind w:left="0" w:firstLine="0"/>
        <w:rPr>
          <w:rtl w:val="0"/>
        </w:rPr>
      </w:pPr>
      <w:r>
        <w:rPr>
          <w:rtl w:val="0"/>
          <w:lang w:val="en-US"/>
        </w:rPr>
        <w:t>Meeting Information</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78"/>
        <w:gridCol w:w="7398"/>
      </w:tblGrid>
      <w:tr>
        <w:tblPrEx>
          <w:shd w:val="clear" w:color="auto" w:fill="auto"/>
        </w:tblPrEx>
        <w:trPr>
          <w:trHeight w:val="243"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Table Head-black"/>
            </w:pPr>
            <w:r>
              <w:rPr>
                <w:caps w:val="0"/>
                <w:smallCaps w:val="0"/>
                <w:strike w:val="0"/>
                <w:dstrike w:val="0"/>
                <w:outline w:val="0"/>
                <w:color w:val="000000"/>
                <w:spacing w:val="0"/>
                <w:kern w:val="0"/>
                <w:position w:val="0"/>
                <w:sz w:val="22"/>
                <w:szCs w:val="22"/>
                <w:u w:val="none" w:color="000000"/>
                <w:vertAlign w:val="baseline"/>
                <w:rtl w:val="0"/>
                <w:lang w:val="en-US"/>
              </w:rPr>
              <w:t>Meeting Name:</w:t>
            </w:r>
          </w:p>
        </w:tc>
        <w:tc>
          <w:tcPr>
            <w:tcW w:type="dxa" w:w="7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Information Modeling Project/FHIM Meeting</w:t>
            </w:r>
          </w:p>
        </w:tc>
      </w:tr>
      <w:tr>
        <w:tblPrEx>
          <w:shd w:val="clear" w:color="auto" w:fill="auto"/>
        </w:tblPrEx>
        <w:trPr>
          <w:trHeight w:val="243"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Table Head-black"/>
            </w:pPr>
            <w:r>
              <w:rPr>
                <w:caps w:val="0"/>
                <w:smallCaps w:val="0"/>
                <w:strike w:val="0"/>
                <w:dstrike w:val="0"/>
                <w:outline w:val="0"/>
                <w:color w:val="000000"/>
                <w:spacing w:val="0"/>
                <w:kern w:val="0"/>
                <w:position w:val="0"/>
                <w:sz w:val="22"/>
                <w:szCs w:val="22"/>
                <w:u w:val="none" w:color="000000"/>
                <w:vertAlign w:val="baseline"/>
                <w:rtl w:val="0"/>
                <w:lang w:val="en-US"/>
              </w:rPr>
              <w:t>Date &amp; Time:</w:t>
            </w:r>
          </w:p>
        </w:tc>
        <w:tc>
          <w:tcPr>
            <w:tcW w:type="dxa" w:w="7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April 17, 2015</w:t>
            </w:r>
          </w:p>
        </w:tc>
      </w:tr>
      <w:tr>
        <w:tblPrEx>
          <w:shd w:val="clear" w:color="auto" w:fill="auto"/>
        </w:tblPrEx>
        <w:trPr>
          <w:trHeight w:val="243"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Table Head-black"/>
            </w:pPr>
            <w:r>
              <w:rPr>
                <w:caps w:val="0"/>
                <w:smallCaps w:val="0"/>
                <w:strike w:val="0"/>
                <w:dstrike w:val="0"/>
                <w:outline w:val="0"/>
                <w:color w:val="000000"/>
                <w:spacing w:val="0"/>
                <w:kern w:val="0"/>
                <w:position w:val="0"/>
                <w:sz w:val="22"/>
                <w:szCs w:val="22"/>
                <w:u w:val="none" w:color="000000"/>
                <w:vertAlign w:val="baseline"/>
                <w:rtl w:val="0"/>
                <w:lang w:val="en-US"/>
              </w:rPr>
              <w:t>Location:</w:t>
            </w:r>
          </w:p>
        </w:tc>
        <w:tc>
          <w:tcPr>
            <w:tcW w:type="dxa" w:w="7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Online</w:t>
            </w:r>
          </w:p>
        </w:tc>
      </w:tr>
    </w:tbl>
    <w:p>
      <w:pPr>
        <w:pStyle w:val="Heading"/>
        <w:widowControl w:val="0"/>
        <w:ind w:left="0" w:firstLine="0"/>
        <w:rPr>
          <w:rtl w:val="0"/>
        </w:rPr>
      </w:pPr>
    </w:p>
    <w:p>
      <w:pPr>
        <w:pStyle w:val="Body Text"/>
        <w:rPr>
          <w:b w:val="1"/>
          <w:bCs w:val="1"/>
        </w:rPr>
      </w:pPr>
    </w:p>
    <w:p>
      <w:pPr>
        <w:pStyle w:val="Heading"/>
        <w:widowControl w:val="0"/>
        <w:ind w:left="0" w:firstLine="0"/>
        <w:rPr>
          <w:rtl w:val="0"/>
        </w:rPr>
      </w:pPr>
      <w:r>
        <w:rPr>
          <w:rtl w:val="0"/>
          <w:lang w:val="fr-FR"/>
        </w:rPr>
        <w:t>Attendance</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85"/>
        <w:gridCol w:w="3330"/>
        <w:gridCol w:w="1661"/>
      </w:tblGrid>
      <w:tr>
        <w:tblPrEx>
          <w:shd w:val="clear" w:color="auto" w:fill="bdc0bf"/>
        </w:tblPrEx>
        <w:trPr>
          <w:trHeight w:val="478" w:hRule="atLeast"/>
          <w:tblHeader/>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Table Head-black"/>
            </w:pPr>
            <w:r>
              <w:rPr>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Table Head-black"/>
            </w:pPr>
            <w:r>
              <w:rPr>
                <w:caps w:val="0"/>
                <w:smallCaps w:val="0"/>
                <w:strike w:val="0"/>
                <w:dstrike w:val="0"/>
                <w:outline w:val="0"/>
                <w:color w:val="000000"/>
                <w:spacing w:val="0"/>
                <w:kern w:val="0"/>
                <w:position w:val="0"/>
                <w:sz w:val="22"/>
                <w:szCs w:val="22"/>
                <w:u w:val="none" w:color="000000"/>
                <w:vertAlign w:val="baseline"/>
                <w:rtl w:val="0"/>
                <w:lang w:val="en-US"/>
              </w:rPr>
              <w:t>Organization</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Table Head-black"/>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Attendance</w:t>
            </w:r>
          </w:p>
          <w:p>
            <w:pPr>
              <w:pStyle w:val="Table Head-black"/>
            </w:pPr>
            <w:r>
              <w:rPr>
                <w:caps w:val="0"/>
                <w:smallCaps w:val="0"/>
                <w:strike w:val="0"/>
                <w:dstrike w:val="0"/>
                <w:outline w:val="0"/>
                <w:color w:val="000000"/>
                <w:spacing w:val="0"/>
                <w:kern w:val="0"/>
                <w:position w:val="0"/>
                <w:sz w:val="16"/>
                <w:szCs w:val="16"/>
                <w:u w:val="none" w:color="000000"/>
                <w:vertAlign w:val="baseline"/>
                <w:rtl w:val="0"/>
                <w:lang w:val="en-US"/>
              </w:rPr>
              <w:t>(In person/Phone)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Steve Wagner</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FHA</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Galen Mulrooney</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FHA</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Jay Lyle</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FHA</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Ioana Singureanu</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FHA</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Elisabeth McCool</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VHA</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Raisa Ionin</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DoD</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Rob McClure</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FHA</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Scott Keller</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CDC</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David Bass</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VHA</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Stephen Hufnagel</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DoD</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Hamid Jalal</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Organization unknown</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Kenneth Salyards</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SAMHSA</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Robert Crawford</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VA</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John Weiser</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DoD</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Rowell Pasion</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Organization unknown</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r>
        <w:tblPrEx>
          <w:shd w:val="clear" w:color="auto" w:fill="auto"/>
        </w:tblPrEx>
        <w:trPr>
          <w:trHeight w:val="223" w:hRule="atLeast"/>
        </w:trPr>
        <w:tc>
          <w:tcPr>
            <w:tcW w:type="dxa" w:w="4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H</w:t>
            </w:r>
            <w:r>
              <w:rPr>
                <w:rFonts w:hAnsi="Arial" w:hint="default"/>
                <w:caps w:val="0"/>
                <w:smallCaps w:val="0"/>
                <w:strike w:val="0"/>
                <w:dstrike w:val="0"/>
                <w:outline w:val="0"/>
                <w:color w:val="000000"/>
                <w:spacing w:val="0"/>
                <w:kern w:val="0"/>
                <w:position w:val="0"/>
                <w:sz w:val="20"/>
                <w:szCs w:val="20"/>
                <w:u w:val="none" w:color="000000"/>
                <w:vertAlign w:val="baseline"/>
                <w:rtl w:val="0"/>
                <w:lang w:val="en-US"/>
              </w:rPr>
              <w:t>å</w:t>
            </w:r>
            <w:r>
              <w:rPr>
                <w:caps w:val="0"/>
                <w:smallCaps w:val="0"/>
                <w:strike w:val="0"/>
                <w:dstrike w:val="0"/>
                <w:outline w:val="0"/>
                <w:color w:val="000000"/>
                <w:spacing w:val="0"/>
                <w:kern w:val="0"/>
                <w:position w:val="0"/>
                <w:sz w:val="20"/>
                <w:szCs w:val="20"/>
                <w:u w:val="none" w:color="000000"/>
                <w:vertAlign w:val="baseline"/>
                <w:rtl w:val="0"/>
                <w:lang w:val="en-US"/>
              </w:rPr>
              <w:t>kan Lidstr</w:t>
            </w:r>
            <w:r>
              <w:rPr>
                <w:rFonts w:hAnsi="Arial" w:hint="default"/>
                <w:caps w:val="0"/>
                <w:smallCaps w:val="0"/>
                <w:strike w:val="0"/>
                <w:dstrike w:val="0"/>
                <w:outline w:val="0"/>
                <w:color w:val="000000"/>
                <w:spacing w:val="0"/>
                <w:kern w:val="0"/>
                <w:position w:val="0"/>
                <w:sz w:val="20"/>
                <w:szCs w:val="20"/>
                <w:u w:val="none" w:color="000000"/>
                <w:vertAlign w:val="baseline"/>
                <w:rtl w:val="0"/>
                <w:lang w:val="en-US"/>
              </w:rPr>
              <w:t>ö</w:t>
            </w:r>
            <w:r>
              <w:rPr>
                <w:caps w:val="0"/>
                <w:smallCaps w:val="0"/>
                <w:strike w:val="0"/>
                <w:dstrike w:val="0"/>
                <w:outline w:val="0"/>
                <w:color w:val="000000"/>
                <w:spacing w:val="0"/>
                <w:kern w:val="0"/>
                <w:position w:val="0"/>
                <w:sz w:val="20"/>
                <w:szCs w:val="20"/>
                <w:u w:val="none" w:color="000000"/>
                <w:vertAlign w:val="baseline"/>
                <w:rtl w:val="0"/>
                <w:lang w:val="en-US"/>
              </w:rPr>
              <w:t>m</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FHA</w:t>
            </w:r>
          </w:p>
        </w:tc>
        <w:tc>
          <w:tcPr>
            <w:tcW w:type="dxa" w:w="1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spacing w:line="233" w:lineRule="auto"/>
            </w:pPr>
            <w:r>
              <w:rPr>
                <w:caps w:val="0"/>
                <w:smallCaps w:val="0"/>
                <w:strike w:val="0"/>
                <w:dstrike w:val="0"/>
                <w:outline w:val="0"/>
                <w:color w:val="000000"/>
                <w:spacing w:val="0"/>
                <w:kern w:val="0"/>
                <w:position w:val="0"/>
                <w:sz w:val="20"/>
                <w:szCs w:val="20"/>
                <w:u w:val="none" w:color="000000"/>
                <w:vertAlign w:val="baseline"/>
                <w:rtl w:val="0"/>
                <w:lang w:val="en-US"/>
              </w:rPr>
              <w:t>Phone</w:t>
            </w:r>
          </w:p>
        </w:tc>
      </w:tr>
    </w:tbl>
    <w:p>
      <w:pPr>
        <w:pStyle w:val="Heading"/>
        <w:widowControl w:val="0"/>
        <w:ind w:left="0" w:firstLine="0"/>
        <w:rPr>
          <w:rtl w:val="0"/>
        </w:rPr>
      </w:pPr>
    </w:p>
    <w:p>
      <w:pPr>
        <w:pStyle w:val="Body Text"/>
        <w:rPr>
          <w:rtl w:val="0"/>
        </w:rPr>
      </w:pPr>
    </w:p>
    <w:p>
      <w:pPr>
        <w:pStyle w:val="Heading"/>
        <w:ind w:left="0" w:firstLine="0"/>
        <w:rPr>
          <w:rtl w:val="0"/>
        </w:rPr>
      </w:pPr>
      <w:r>
        <w:rPr>
          <w:rtl w:val="0"/>
          <w:lang w:val="sv-SE"/>
        </w:rPr>
        <w:t>Summary</w:t>
      </w:r>
    </w:p>
    <w:p>
      <w:pPr>
        <w:pStyle w:val="Heading 2"/>
        <w:numPr>
          <w:ilvl w:val="1"/>
          <w:numId w:val="3"/>
        </w:numPr>
        <w:tabs>
          <w:tab w:val="num" w:pos="810"/>
          <w:tab w:val="clear" w:pos="0"/>
        </w:tabs>
        <w:ind w:left="810" w:hanging="810"/>
        <w:rPr>
          <w:position w:val="0"/>
          <w:rtl w:val="0"/>
        </w:rPr>
      </w:pPr>
      <w:r>
        <w:rPr>
          <w:rtl w:val="0"/>
          <w:lang w:val="en-US"/>
        </w:rPr>
        <w:t>Update on S&amp;I and FHA Initiatives, Etc. (</w:t>
      </w:r>
      <w:r>
        <w:rPr>
          <w:i w:val="1"/>
          <w:iCs w:val="1"/>
          <w:rtl w:val="0"/>
          <w:lang w:val="pt-PT"/>
        </w:rPr>
        <w:t>Steve Wagner</w:t>
      </w:r>
      <w:r>
        <w:rPr>
          <w:rtl w:val="0"/>
        </w:rPr>
        <w:t>)</w:t>
      </w:r>
    </w:p>
    <w:p>
      <w:pPr>
        <w:pStyle w:val="Body Text"/>
        <w:rPr>
          <w:rtl w:val="0"/>
        </w:rPr>
      </w:pPr>
      <w:r>
        <w:rPr>
          <w:rFonts w:ascii="Times New Roman" w:cs="Arial Unicode MS" w:hAnsi="Arial Unicode MS" w:eastAsia="Arial Unicode MS"/>
          <w:rtl w:val="0"/>
          <w:lang w:val="en-US"/>
        </w:rPr>
        <w:t>Not much to report related to S&amp;I this week. Mapping of HL7 Ballot submissions for FHIR from S&amp;I initiatives SDC, DAF and CQF continues. Work on S&amp;I simplification is cancelled this and next week.</w:t>
      </w:r>
    </w:p>
    <w:p>
      <w:pPr>
        <w:pStyle w:val="Body Text"/>
        <w:rPr>
          <w:rtl w:val="0"/>
        </w:rPr>
      </w:pPr>
      <w:r>
        <w:rPr>
          <w:rFonts w:ascii="Times New Roman" w:cs="Arial Unicode MS" w:hAnsi="Arial Unicode MS" w:eastAsia="Arial Unicode MS"/>
          <w:rtl w:val="0"/>
          <w:lang w:val="en-US"/>
        </w:rPr>
        <w:t>Review packages for domains Allergies, Health Concern and Vital Signs are almost ready and will be sent out the week of April 20.</w:t>
      </w:r>
    </w:p>
    <w:p>
      <w:pPr>
        <w:pStyle w:val="Body Text"/>
        <w:rPr>
          <w:rtl w:val="0"/>
        </w:rPr>
      </w:pPr>
      <w:r>
        <w:rPr>
          <w:rFonts w:ascii="Times New Roman" w:cs="Arial Unicode MS" w:hAnsi="Arial Unicode MS" w:eastAsia="Arial Unicode MS"/>
          <w:rtl w:val="0"/>
          <w:lang w:val="en-US"/>
        </w:rPr>
        <w:t xml:space="preserve">The Open Group has released a whitepaper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Enhancing Health Information Exchange with the FHIM</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An executive summary is available at </w:t>
      </w:r>
      <w:hyperlink r:id="rId4" w:history="1">
        <w:r>
          <w:rPr>
            <w:rStyle w:val="Hyperlink.1"/>
            <w:rFonts w:ascii="Times New Roman" w:cs="Arial Unicode MS" w:hAnsi="Arial Unicode MS" w:eastAsia="Arial Unicode MS"/>
            <w:rtl w:val="0"/>
            <w:lang w:val="en-US"/>
          </w:rPr>
          <w:t>http://www.opengroup.org/sites/default/files/contentimages/Healthcare/w153-extract.pdf</w:t>
        </w:r>
      </w:hyperlink>
      <w:r>
        <w:rPr>
          <w:rFonts w:ascii="Times New Roman" w:cs="Arial Unicode MS" w:hAnsi="Arial Unicode MS" w:eastAsia="Arial Unicode MS"/>
          <w:rtl w:val="0"/>
          <w:lang w:val="en-US"/>
        </w:rPr>
        <w:t>. The full paper is available after log in to the TOG site.</w:t>
      </w:r>
    </w:p>
    <w:p>
      <w:pPr>
        <w:pStyle w:val="Body Text"/>
        <w:rPr>
          <w:rtl w:val="0"/>
        </w:rPr>
      </w:pPr>
      <w:r>
        <w:rPr>
          <w:rFonts w:ascii="Times New Roman" w:cs="Arial Unicode MS" w:hAnsi="Arial Unicode MS" w:eastAsia="Arial Unicode MS"/>
          <w:rtl w:val="0"/>
          <w:lang w:val="en-US"/>
        </w:rPr>
        <w:t>FHIM is finding use outside the federal space. Galen mentioned the company DaVita as an example.</w:t>
      </w:r>
    </w:p>
    <w:p>
      <w:pPr>
        <w:pStyle w:val="Heading 2"/>
        <w:numPr>
          <w:ilvl w:val="1"/>
          <w:numId w:val="3"/>
        </w:numPr>
        <w:tabs>
          <w:tab w:val="num" w:pos="810"/>
          <w:tab w:val="clear" w:pos="0"/>
        </w:tabs>
        <w:ind w:left="810" w:hanging="810"/>
        <w:rPr>
          <w:position w:val="0"/>
          <w:rtl w:val="0"/>
        </w:rPr>
      </w:pPr>
      <w:r>
        <w:rPr>
          <w:rtl w:val="0"/>
          <w:lang w:val="en-US"/>
        </w:rPr>
        <w:t>Terminology Modeling Update and Discussion (</w:t>
      </w:r>
      <w:r>
        <w:rPr>
          <w:i w:val="1"/>
          <w:iCs w:val="1"/>
          <w:rtl w:val="0"/>
        </w:rPr>
        <w:t>Jay Lyle</w:t>
      </w:r>
      <w:r>
        <w:rPr>
          <w:rtl w:val="0"/>
        </w:rPr>
        <w:t>)</w:t>
      </w:r>
    </w:p>
    <w:p>
      <w:pPr>
        <w:pStyle w:val="Body Text"/>
        <w:rPr>
          <w:rtl w:val="0"/>
        </w:rPr>
      </w:pPr>
      <w:r>
        <w:rPr>
          <w:rFonts w:ascii="Times New Roman" w:cs="Arial Unicode MS" w:hAnsi="Arial Unicode MS" w:eastAsia="Arial Unicode MS"/>
          <w:rtl w:val="0"/>
          <w:lang w:val="en-US"/>
        </w:rPr>
        <w:t>Pharmacy modeling is essentially done. A terminology modeling status report is being prepared. It will show number of domains modeled, number of value sets identified, etc. The group used this week</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meeting for a review of the terminology modeling principles. The review will continue next week, before modeling of the Care Plan domain starts in serious.</w:t>
      </w:r>
    </w:p>
    <w:p>
      <w:pPr>
        <w:pStyle w:val="Heading 2"/>
        <w:numPr>
          <w:ilvl w:val="1"/>
          <w:numId w:val="3"/>
        </w:numPr>
        <w:tabs>
          <w:tab w:val="num" w:pos="810"/>
          <w:tab w:val="clear" w:pos="0"/>
        </w:tabs>
        <w:ind w:left="810" w:hanging="810"/>
        <w:rPr>
          <w:position w:val="0"/>
          <w:rtl w:val="0"/>
        </w:rPr>
      </w:pPr>
      <w:r>
        <w:rPr>
          <w:rtl w:val="0"/>
          <w:lang w:val="en-US"/>
        </w:rPr>
        <w:t>Modeling the Care Plan Domain (</w:t>
      </w:r>
      <w:r>
        <w:rPr>
          <w:i w:val="1"/>
          <w:iCs w:val="1"/>
          <w:rtl w:val="0"/>
          <w:lang w:val="nl-NL"/>
        </w:rPr>
        <w:t>Galen Mulrooney</w:t>
      </w:r>
      <w:r>
        <w:rPr>
          <w:rtl w:val="0"/>
        </w:rPr>
        <w:t>)</w:t>
      </w:r>
    </w:p>
    <w:p>
      <w:pPr>
        <w:pStyle w:val="Body Text"/>
        <w:rPr>
          <w:rtl w:val="0"/>
        </w:rPr>
      </w:pPr>
      <w:r>
        <w:rPr>
          <w:rFonts w:ascii="Times New Roman" w:cs="Arial Unicode MS" w:hAnsi="Arial Unicode MS" w:eastAsia="Arial Unicode MS"/>
          <w:rtl w:val="0"/>
          <w:lang w:val="en-US"/>
        </w:rPr>
        <w:t>Galen reported there are still a few lose ends in the Care Plan model, but the discussion has to wait as some key persons were unable to attend today.</w:t>
      </w:r>
    </w:p>
    <w:p>
      <w:pPr>
        <w:pStyle w:val="Body Text"/>
        <w:rPr>
          <w:rtl w:val="0"/>
        </w:rPr>
      </w:pPr>
      <w:r>
        <w:rPr>
          <w:rFonts w:ascii="Times New Roman" w:cs="Arial Unicode MS" w:hAnsi="Arial Unicode MS" w:eastAsia="Arial Unicode MS"/>
          <w:rtl w:val="0"/>
          <w:lang w:val="en-US"/>
        </w:rPr>
        <w:t>The discussion on Radiology and Imaging domains was opened by Galen asking if maybe the current two FHIM domains could be joined into one. He also asked for input from the partners on models in this space they be using already. From this followed a long discussion on radiology and other types of images (white light images). It was noted that VA has joined Radiology and Imaging in one domain in their current model. VA has included several DoD concepts in their model. The importance of the DICOM standards for radiology was pointed out and also that IHE standards (e.g., XDS) apply.</w:t>
      </w:r>
    </w:p>
    <w:p>
      <w:pPr>
        <w:pStyle w:val="Body Text"/>
        <w:rPr>
          <w:rtl w:val="0"/>
        </w:rPr>
      </w:pPr>
      <w:r>
        <w:rPr>
          <w:rFonts w:ascii="Times New Roman" w:cs="Arial Unicode MS" w:hAnsi="Arial Unicode MS" w:eastAsia="Arial Unicode MS"/>
          <w:rtl w:val="0"/>
          <w:lang w:val="en-US"/>
        </w:rPr>
        <w:t>It will depend on similarities and differences in metadata and associations if the domains should be joined or not. The modeling ahead will decide.</w:t>
      </w:r>
    </w:p>
    <w:p>
      <w:pPr>
        <w:pStyle w:val="Heading"/>
        <w:numPr>
          <w:ilvl w:val="0"/>
          <w:numId w:val="5"/>
        </w:numPr>
        <w:tabs>
          <w:tab w:val="num" w:pos="547"/>
          <w:tab w:val="clear" w:pos="0"/>
        </w:tabs>
        <w:ind w:left="547" w:hanging="547"/>
        <w:rPr>
          <w:position w:val="0"/>
          <w:rtl w:val="0"/>
        </w:rPr>
      </w:pPr>
      <w:r>
        <w:rPr>
          <w:rtl w:val="0"/>
          <w:lang w:val="en-US"/>
        </w:rPr>
        <w:t>Next Meeting</w:t>
      </w:r>
    </w:p>
    <w:p>
      <w:pPr>
        <w:pStyle w:val="Body Text"/>
        <w:rPr>
          <w:rtl w:val="0"/>
        </w:rPr>
      </w:pPr>
      <w:r>
        <w:rPr>
          <w:rFonts w:ascii="Times New Roman" w:cs="Arial Unicode MS" w:hAnsi="Arial Unicode MS" w:eastAsia="Arial Unicode MS"/>
          <w:rtl w:val="0"/>
          <w:lang w:val="en-US"/>
        </w:rPr>
        <w:t>Friday, April 24, 2015 at 2:30 PM, EDT</w:t>
      </w:r>
    </w:p>
    <w:p>
      <w:pPr>
        <w:pStyle w:val="Heading"/>
        <w:widowControl w:val="0"/>
        <w:numPr>
          <w:ilvl w:val="0"/>
          <w:numId w:val="5"/>
        </w:numPr>
        <w:tabs>
          <w:tab w:val="num" w:pos="547"/>
          <w:tab w:val="clear" w:pos="0"/>
        </w:tabs>
        <w:ind w:left="547" w:hanging="547"/>
        <w:rPr>
          <w:position w:val="0"/>
          <w:rtl w:val="0"/>
        </w:rPr>
      </w:pPr>
      <w:r>
        <w:rPr>
          <w:rtl w:val="0"/>
          <w:lang w:val="en-US"/>
        </w:rPr>
        <w:t>Action Items</w:t>
      </w:r>
    </w:p>
    <w:tbl>
      <w:tblPr>
        <w:tblW w:w="92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552"/>
        <w:gridCol w:w="1738"/>
        <w:gridCol w:w="1949"/>
      </w:tblGrid>
      <w:tr>
        <w:tblPrEx>
          <w:shd w:val="clear" w:color="auto" w:fill="bdc0bf"/>
        </w:tblPrEx>
        <w:trPr>
          <w:trHeight w:val="253" w:hRule="atLeast"/>
          <w:tblHeader/>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e6e6"/>
            <w:tcMar>
              <w:top w:type="dxa" w:w="80"/>
              <w:left w:type="dxa" w:w="80"/>
              <w:bottom w:type="dxa" w:w="80"/>
              <w:right w:type="dxa" w:w="80"/>
            </w:tcMar>
            <w:vAlign w:val="top"/>
          </w:tcPr>
          <w:p>
            <w:pPr>
              <w:pStyle w:val="Table Head-black"/>
            </w:pPr>
            <w:r>
              <w:rPr>
                <w:caps w:val="0"/>
                <w:smallCaps w:val="0"/>
                <w:strike w:val="0"/>
                <w:dstrike w:val="0"/>
                <w:outline w:val="0"/>
                <w:color w:val="000000"/>
                <w:spacing w:val="0"/>
                <w:kern w:val="0"/>
                <w:position w:val="0"/>
                <w:sz w:val="22"/>
                <w:szCs w:val="22"/>
                <w:u w:val="none" w:color="000000"/>
                <w:vertAlign w:val="baseline"/>
                <w:rtl w:val="0"/>
                <w:lang w:val="en-US"/>
              </w:rPr>
              <w:t>Action Item Description</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e6e6"/>
            <w:tcMar>
              <w:top w:type="dxa" w:w="80"/>
              <w:left w:type="dxa" w:w="80"/>
              <w:bottom w:type="dxa" w:w="80"/>
              <w:right w:type="dxa" w:w="80"/>
            </w:tcMar>
            <w:vAlign w:val="top"/>
          </w:tcPr>
          <w:p>
            <w:pPr>
              <w:pStyle w:val="Table Head-black"/>
            </w:pPr>
            <w:r>
              <w:rPr>
                <w:caps w:val="0"/>
                <w:smallCaps w:val="0"/>
                <w:strike w:val="0"/>
                <w:dstrike w:val="0"/>
                <w:outline w:val="0"/>
                <w:color w:val="000000"/>
                <w:spacing w:val="0"/>
                <w:kern w:val="0"/>
                <w:position w:val="0"/>
                <w:sz w:val="22"/>
                <w:szCs w:val="22"/>
                <w:u w:val="none" w:color="000000"/>
                <w:vertAlign w:val="baseline"/>
                <w:rtl w:val="0"/>
                <w:lang w:val="en-US"/>
              </w:rPr>
              <w:t>Responsible</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e6e6"/>
            <w:tcMar>
              <w:top w:type="dxa" w:w="80"/>
              <w:left w:type="dxa" w:w="80"/>
              <w:bottom w:type="dxa" w:w="80"/>
              <w:right w:type="dxa" w:w="80"/>
            </w:tcMar>
            <w:vAlign w:val="top"/>
          </w:tcPr>
          <w:p>
            <w:pPr>
              <w:pStyle w:val="Table Head-black"/>
            </w:pPr>
            <w:r>
              <w:rPr>
                <w:caps w:val="0"/>
                <w:smallCaps w:val="0"/>
                <w:strike w:val="0"/>
                <w:dstrike w:val="0"/>
                <w:outline w:val="0"/>
                <w:color w:val="000000"/>
                <w:spacing w:val="0"/>
                <w:kern w:val="0"/>
                <w:position w:val="0"/>
                <w:sz w:val="22"/>
                <w:szCs w:val="22"/>
                <w:u w:val="none" w:color="000000"/>
                <w:vertAlign w:val="baseline"/>
                <w:rtl w:val="0"/>
                <w:lang w:val="en-US"/>
              </w:rPr>
              <w:t>Due Date</w:t>
            </w:r>
          </w:p>
        </w:tc>
      </w:tr>
      <w:tr>
        <w:tblPrEx>
          <w:shd w:val="clear" w:color="auto" w:fill="auto"/>
        </w:tblPrEx>
        <w:trPr>
          <w:trHeight w:val="453"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able text"/>
            </w:pPr>
            <w:r>
              <w:rPr>
                <w:caps w:val="0"/>
                <w:smallCaps w:val="0"/>
                <w:strike w:val="0"/>
                <w:dstrike w:val="0"/>
                <w:outline w:val="0"/>
                <w:color w:val="000000"/>
                <w:spacing w:val="0"/>
                <w:kern w:val="0"/>
                <w:position w:val="0"/>
                <w:sz w:val="20"/>
                <w:szCs w:val="20"/>
                <w:u w:val="none" w:color="000000"/>
                <w:vertAlign w:val="baseline"/>
                <w:rtl w:val="0"/>
                <w:lang w:val="en-US"/>
              </w:rPr>
              <w:t>Bring relevant models as input to the Radiology and Imaging work</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text"/>
            </w:pPr>
            <w:r>
              <w:rPr>
                <w:caps w:val="0"/>
                <w:smallCaps w:val="0"/>
                <w:strike w:val="0"/>
                <w:dstrike w:val="0"/>
                <w:outline w:val="0"/>
                <w:color w:val="000000"/>
                <w:spacing w:val="0"/>
                <w:kern w:val="0"/>
                <w:position w:val="0"/>
                <w:sz w:val="20"/>
                <w:szCs w:val="20"/>
                <w:u w:val="none" w:color="000000"/>
                <w:vertAlign w:val="baseline"/>
                <w:rtl w:val="0"/>
                <w:lang w:val="en-US"/>
              </w:rPr>
              <w:t>All partner agencies</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text"/>
            </w:pPr>
            <w:r>
              <w:rPr>
                <w:caps w:val="0"/>
                <w:smallCaps w:val="0"/>
                <w:strike w:val="0"/>
                <w:dstrike w:val="0"/>
                <w:outline w:val="0"/>
                <w:color w:val="000000"/>
                <w:spacing w:val="0"/>
                <w:kern w:val="0"/>
                <w:position w:val="0"/>
                <w:sz w:val="20"/>
                <w:szCs w:val="20"/>
                <w:u w:val="none" w:color="000000"/>
                <w:vertAlign w:val="baseline"/>
                <w:rtl w:val="0"/>
                <w:lang w:val="en-US"/>
              </w:rPr>
              <w:t>April 24</w:t>
            </w:r>
          </w:p>
        </w:tc>
      </w:tr>
      <w:tr>
        <w:tblPrEx>
          <w:shd w:val="clear" w:color="auto" w:fill="auto"/>
        </w:tblPrEx>
        <w:trPr>
          <w:trHeight w:val="453"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text"/>
            </w:pPr>
            <w:r>
              <w:rPr>
                <w:caps w:val="0"/>
                <w:smallCaps w:val="0"/>
                <w:strike w:val="0"/>
                <w:dstrike w:val="0"/>
                <w:outline w:val="0"/>
                <w:color w:val="000000"/>
                <w:spacing w:val="0"/>
                <w:kern w:val="0"/>
                <w:position w:val="0"/>
                <w:sz w:val="20"/>
                <w:szCs w:val="20"/>
                <w:u w:val="none" w:color="000000"/>
                <w:vertAlign w:val="baseline"/>
                <w:rtl w:val="0"/>
                <w:lang w:val="en-US"/>
              </w:rPr>
              <w:t>Send out review packages for domains: Allergies, Health Concerns and Vital Signs</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text"/>
            </w:pPr>
            <w:r>
              <w:rPr>
                <w:caps w:val="0"/>
                <w:smallCaps w:val="0"/>
                <w:strike w:val="0"/>
                <w:dstrike w:val="0"/>
                <w:outline w:val="0"/>
                <w:color w:val="000000"/>
                <w:spacing w:val="0"/>
                <w:kern w:val="0"/>
                <w:position w:val="0"/>
                <w:sz w:val="20"/>
                <w:szCs w:val="20"/>
                <w:u w:val="none" w:color="000000"/>
                <w:vertAlign w:val="baseline"/>
                <w:rtl w:val="0"/>
                <w:lang w:val="en-US"/>
              </w:rPr>
              <w:t>FHA Team</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text"/>
            </w:pPr>
            <w:r>
              <w:rPr>
                <w:caps w:val="0"/>
                <w:smallCaps w:val="0"/>
                <w:strike w:val="0"/>
                <w:dstrike w:val="0"/>
                <w:outline w:val="0"/>
                <w:color w:val="000000"/>
                <w:spacing w:val="0"/>
                <w:kern w:val="0"/>
                <w:position w:val="0"/>
                <w:sz w:val="20"/>
                <w:szCs w:val="20"/>
                <w:u w:val="none" w:color="000000"/>
                <w:vertAlign w:val="baseline"/>
                <w:rtl w:val="0"/>
                <w:lang w:val="en-US"/>
              </w:rPr>
              <w:t>April 24</w:t>
            </w:r>
          </w:p>
        </w:tc>
      </w:tr>
    </w:tbl>
    <w:p>
      <w:pPr>
        <w:pStyle w:val="Heading"/>
        <w:widowControl w:val="0"/>
        <w:numPr>
          <w:ilvl w:val="0"/>
          <w:numId w:val="6"/>
        </w:numPr>
        <w:tabs>
          <w:tab w:val="num" w:pos="547"/>
          <w:tab w:val="clear" w:pos="0"/>
        </w:tabs>
        <w:ind w:left="547" w:hanging="547"/>
        <w:rPr>
          <w:position w:val="0"/>
          <w:rtl w:val="0"/>
        </w:rPr>
      </w:pPr>
    </w:p>
    <w:p>
      <w:pPr>
        <w:pStyle w:val="List Paragraph"/>
        <w:spacing w:after="0" w:line="240" w:lineRule="auto"/>
        <w:ind w:left="0" w:firstLine="0"/>
        <w:rPr>
          <w:sz w:val="24"/>
          <w:szCs w:val="24"/>
        </w:rPr>
      </w:pPr>
    </w:p>
    <w:p>
      <w:pPr>
        <w:pStyle w:val="Body"/>
        <w:rPr>
          <w:sz w:val="24"/>
          <w:szCs w:val="24"/>
        </w:rPr>
      </w:pPr>
    </w:p>
    <w:p>
      <w:pPr>
        <w:pStyle w:val="Heading"/>
        <w:numPr>
          <w:ilvl w:val="0"/>
          <w:numId w:val="7"/>
        </w:numPr>
        <w:tabs>
          <w:tab w:val="num" w:pos="547"/>
          <w:tab w:val="clear" w:pos="0"/>
        </w:tabs>
        <w:ind w:left="547" w:hanging="547"/>
        <w:rPr>
          <w:position w:val="0"/>
          <w:rtl w:val="0"/>
        </w:rPr>
      </w:pPr>
      <w:r>
        <w:rPr>
          <w:rtl w:val="0"/>
          <w:lang w:val="en-US"/>
        </w:rPr>
        <w:t>FHIM Information and Terminology Modeling Calls</w:t>
      </w:r>
    </w:p>
    <w:p>
      <w:pPr>
        <w:pStyle w:val="Heading 2"/>
        <w:numPr>
          <w:ilvl w:val="1"/>
          <w:numId w:val="8"/>
        </w:numPr>
        <w:tabs>
          <w:tab w:val="num" w:pos="810"/>
          <w:tab w:val="clear" w:pos="0"/>
        </w:tabs>
        <w:ind w:left="810" w:hanging="810"/>
        <w:rPr>
          <w:position w:val="0"/>
          <w:rtl w:val="0"/>
        </w:rPr>
      </w:pPr>
      <w:r>
        <w:rPr>
          <w:rtl w:val="0"/>
          <w:lang w:val="en-US"/>
        </w:rPr>
        <w:t xml:space="preserve"> Information Modeling (IM) project calls (Every Friday)</w:t>
      </w:r>
    </w:p>
    <w:p>
      <w:pPr>
        <w:pStyle w:val="Body Text"/>
        <w:rPr>
          <w:rtl w:val="0"/>
        </w:rPr>
      </w:pPr>
      <w:r>
        <w:rPr>
          <w:rFonts w:ascii="Times New Roman" w:cs="Arial Unicode MS" w:hAnsi="Arial Unicode MS" w:eastAsia="Arial Unicode MS"/>
          <w:rtl w:val="0"/>
          <w:lang w:val="en-US"/>
        </w:rPr>
        <w:t>Time of Calls: 2:30 to 4:30 PM Eastern Time</w:t>
      </w:r>
      <w:r>
        <w:rPr>
          <w:rtl w:val="0"/>
        </w:rPr>
        <w:br w:type="textWrapping"/>
      </w:r>
      <w:hyperlink r:id="rId5" w:history="1">
        <w:r>
          <w:rPr>
            <w:rStyle w:val="Hyperlink.1"/>
            <w:rFonts w:ascii="Times New Roman" w:cs="Arial Unicode MS" w:hAnsi="Arial Unicode MS" w:eastAsia="Arial Unicode MS"/>
            <w:rtl w:val="0"/>
            <w:lang w:val="en-US"/>
          </w:rPr>
          <w:t>https://global.gotomeeting.com/join/947006365</w:t>
        </w:r>
      </w:hyperlink>
      <w:r>
        <w:rPr>
          <w:rtl w:val="0"/>
        </w:rPr>
        <w:br w:type="textWrapping"/>
      </w:r>
      <w:r>
        <w:rPr>
          <w:rFonts w:ascii="Times New Roman" w:cs="Arial Unicode MS" w:hAnsi="Arial Unicode MS" w:eastAsia="Arial Unicode MS"/>
          <w:rtl w:val="0"/>
          <w:lang w:val="en-US"/>
        </w:rPr>
        <w:t>Use your microphone and speakers (VoIP) - a headset is recommended.</w:t>
      </w:r>
      <w:r>
        <w:rPr>
          <w:rtl w:val="0"/>
        </w:rPr>
        <w:br w:type="textWrapping"/>
      </w:r>
      <w:r>
        <w:rPr>
          <w:rFonts w:ascii="Times New Roman" w:cs="Arial Unicode MS" w:hAnsi="Arial Unicode MS" w:eastAsia="Arial Unicode MS"/>
          <w:rtl w:val="0"/>
          <w:lang w:val="en-US"/>
        </w:rPr>
        <w:t>Or, call in using your telephone.</w:t>
      </w:r>
      <w:r>
        <w:rPr>
          <w:rtl w:val="0"/>
        </w:rPr>
        <w:br w:type="textWrapping"/>
      </w:r>
      <w:r>
        <w:rPr>
          <w:rFonts w:ascii="Times New Roman" w:cs="Arial Unicode MS" w:hAnsi="Arial Unicode MS" w:eastAsia="Arial Unicode MS"/>
          <w:rtl w:val="0"/>
          <w:lang w:val="en-US"/>
        </w:rPr>
        <w:t>Dial +1 (646) 749-3131</w:t>
      </w:r>
      <w:r>
        <w:rPr>
          <w:rtl w:val="0"/>
        </w:rPr>
        <w:br w:type="textWrapping"/>
      </w:r>
      <w:r>
        <w:rPr>
          <w:rFonts w:ascii="Times New Roman" w:cs="Arial Unicode MS" w:hAnsi="Arial Unicode MS" w:eastAsia="Arial Unicode MS"/>
          <w:rtl w:val="0"/>
          <w:lang w:val="en-US"/>
        </w:rPr>
        <w:t>Access Code: 947-006-365</w:t>
      </w:r>
      <w:r>
        <w:rPr>
          <w:rtl w:val="0"/>
        </w:rPr>
        <w:br w:type="textWrapping"/>
      </w:r>
      <w:r>
        <w:rPr>
          <w:rFonts w:ascii="Times New Roman" w:cs="Arial Unicode MS" w:hAnsi="Arial Unicode MS" w:eastAsia="Arial Unicode MS"/>
          <w:rtl w:val="0"/>
          <w:lang w:val="en-US"/>
        </w:rPr>
        <w:t>Audio PIN: Shown after joining the meeting.</w:t>
      </w:r>
    </w:p>
    <w:p>
      <w:pPr>
        <w:pStyle w:val="Heading 2"/>
        <w:numPr>
          <w:ilvl w:val="1"/>
          <w:numId w:val="8"/>
        </w:numPr>
        <w:tabs>
          <w:tab w:val="num" w:pos="810"/>
          <w:tab w:val="clear" w:pos="0"/>
        </w:tabs>
        <w:ind w:left="810" w:hanging="810"/>
        <w:rPr>
          <w:position w:val="0"/>
          <w:rtl w:val="0"/>
        </w:rPr>
      </w:pPr>
      <w:r>
        <w:rPr>
          <w:rtl w:val="0"/>
          <w:lang w:val="en-US"/>
        </w:rPr>
        <w:t>Terminology Modeling calls (Every Wednesday)</w:t>
      </w:r>
    </w:p>
    <w:p>
      <w:pPr>
        <w:pStyle w:val="Body Text"/>
        <w:rPr>
          <w:rtl w:val="0"/>
        </w:rPr>
      </w:pPr>
      <w:r>
        <w:rPr>
          <w:rFonts w:ascii="Times New Roman" w:cs="Arial Unicode MS" w:hAnsi="Arial Unicode MS" w:eastAsia="Arial Unicode MS"/>
          <w:rtl w:val="0"/>
          <w:lang w:val="en-US"/>
        </w:rPr>
        <w:t>Time of Calls: 2:00 to 3:30 PM Eastern Time</w:t>
      </w:r>
      <w:r>
        <w:rPr>
          <w:rtl w:val="0"/>
        </w:rPr>
        <w:br w:type="textWrapping"/>
      </w:r>
      <w:hyperlink r:id="rId6" w:history="1">
        <w:r>
          <w:rPr>
            <w:rStyle w:val="Hyperlink.1"/>
            <w:rFonts w:ascii="Times New Roman" w:cs="Arial Unicode MS" w:hAnsi="Arial Unicode MS" w:eastAsia="Arial Unicode MS"/>
            <w:rtl w:val="0"/>
            <w:lang w:val="en-US"/>
          </w:rPr>
          <w:t>https://global.gotomeeting.com/join/947006365</w:t>
        </w:r>
      </w:hyperlink>
      <w:r>
        <w:rPr>
          <w:rtl w:val="0"/>
        </w:rPr>
        <w:br w:type="textWrapping"/>
      </w:r>
      <w:r>
        <w:rPr>
          <w:rFonts w:ascii="Times New Roman" w:cs="Arial Unicode MS" w:hAnsi="Arial Unicode MS" w:eastAsia="Arial Unicode MS"/>
          <w:rtl w:val="0"/>
          <w:lang w:val="en-US"/>
        </w:rPr>
        <w:t>Use your microphone and speakers (VoIP) - a headset is recommended.</w:t>
      </w:r>
      <w:r>
        <w:rPr>
          <w:rtl w:val="0"/>
        </w:rPr>
        <w:br w:type="textWrapping"/>
      </w:r>
      <w:r>
        <w:rPr>
          <w:rFonts w:ascii="Times New Roman" w:cs="Arial Unicode MS" w:hAnsi="Arial Unicode MS" w:eastAsia="Arial Unicode MS"/>
          <w:rtl w:val="0"/>
          <w:lang w:val="en-US"/>
        </w:rPr>
        <w:t>Or, call in using your telephone.</w:t>
      </w:r>
      <w:r>
        <w:rPr>
          <w:rtl w:val="0"/>
        </w:rPr>
        <w:br w:type="textWrapping"/>
      </w:r>
      <w:r>
        <w:rPr>
          <w:rFonts w:ascii="Times New Roman" w:cs="Arial Unicode MS" w:hAnsi="Arial Unicode MS" w:eastAsia="Arial Unicode MS"/>
          <w:rtl w:val="0"/>
          <w:lang w:val="en-US"/>
        </w:rPr>
        <w:t>Dial +1 (646) 749-3131</w:t>
      </w:r>
      <w:r>
        <w:rPr>
          <w:rtl w:val="0"/>
        </w:rPr>
        <w:br w:type="textWrapping"/>
      </w:r>
      <w:r>
        <w:rPr>
          <w:rFonts w:ascii="Times New Roman" w:cs="Arial Unicode MS" w:hAnsi="Arial Unicode MS" w:eastAsia="Arial Unicode MS"/>
          <w:rtl w:val="0"/>
          <w:lang w:val="en-US"/>
        </w:rPr>
        <w:t>Access Code: 947-006-365</w:t>
      </w:r>
      <w:r>
        <w:rPr>
          <w:rtl w:val="0"/>
        </w:rPr>
        <w:br w:type="textWrapping"/>
      </w:r>
      <w:r>
        <w:rPr>
          <w:rFonts w:ascii="Times New Roman" w:cs="Arial Unicode MS" w:hAnsi="Arial Unicode MS" w:eastAsia="Arial Unicode MS"/>
          <w:rtl w:val="0"/>
          <w:lang w:val="en-US"/>
        </w:rPr>
        <w:t>Audio PIN: Shown after joining the meeting.</w:t>
      </w:r>
    </w:p>
    <w:p>
      <w:pPr>
        <w:pStyle w:val="Heading 2"/>
        <w:numPr>
          <w:ilvl w:val="1"/>
          <w:numId w:val="8"/>
        </w:numPr>
        <w:tabs>
          <w:tab w:val="num" w:pos="810"/>
          <w:tab w:val="clear" w:pos="0"/>
        </w:tabs>
        <w:ind w:left="810" w:hanging="810"/>
        <w:rPr>
          <w:position w:val="0"/>
          <w:rtl w:val="0"/>
        </w:rPr>
      </w:pPr>
      <w:r>
        <w:rPr>
          <w:rtl w:val="0"/>
          <w:lang w:val="en-US"/>
        </w:rPr>
        <w:t>FHA Health Information Modeling WG (2</w:t>
      </w:r>
      <w:r>
        <w:rPr>
          <w:rFonts w:hAnsi="Arial" w:hint="default"/>
          <w:rtl w:val="0"/>
          <w:lang w:val="fr-FR"/>
        </w:rPr>
        <w:t>’</w:t>
      </w:r>
      <w:r>
        <w:rPr>
          <w:rtl w:val="0"/>
          <w:lang w:val="en-US"/>
        </w:rPr>
        <w:t>nd Tuesday each month)</w:t>
      </w:r>
    </w:p>
    <w:p>
      <w:pPr>
        <w:pStyle w:val="Body Text"/>
        <w:rPr>
          <w:rtl w:val="0"/>
        </w:rPr>
      </w:pPr>
      <w:r>
        <w:rPr>
          <w:rFonts w:ascii="Times New Roman" w:cs="Arial Unicode MS" w:hAnsi="Arial Unicode MS" w:eastAsia="Arial Unicode MS"/>
          <w:rtl w:val="0"/>
          <w:lang w:val="en-US"/>
        </w:rPr>
        <w:t>Next meeting: May 12 at 1 PM Eastern Time</w:t>
      </w:r>
    </w:p>
    <w:p>
      <w:pPr>
        <w:pStyle w:val="Body Text"/>
        <w:spacing w:after="0"/>
      </w:pPr>
      <w:r>
        <w:rPr>
          <w:rtl w:val="0"/>
          <w:lang w:val="en-US"/>
        </w:rPr>
        <w:t>Time of Calls: 1:00 to 2:00 PM Eastern Time</w:t>
      </w:r>
      <w:r>
        <w:rPr>
          <w:rtl w:val="0"/>
        </w:rPr>
        <w:br w:type="textWrapping"/>
      </w:r>
      <w:hyperlink r:id="rId7" w:history="1">
        <w:r>
          <w:rPr>
            <w:rStyle w:val="Hyperlink.1"/>
            <w:rtl w:val="0"/>
            <w:lang w:val="en-US"/>
          </w:rPr>
          <w:t>https://www3.gotomeeting.com/register/267621646</w:t>
        </w:r>
      </w:hyperlink>
    </w:p>
    <w:p>
      <w:pPr>
        <w:pStyle w:val="Body Text"/>
        <w:rPr>
          <w:rtl w:val="0"/>
        </w:rPr>
      </w:pPr>
      <w:r>
        <w:rPr>
          <w:rFonts w:ascii="Times New Roman" w:cs="Arial Unicode MS" w:hAnsi="Arial Unicode MS" w:eastAsia="Arial Unicode MS"/>
          <w:rtl w:val="0"/>
          <w:lang w:val="en-US"/>
        </w:rPr>
        <w:t>Use your telephone for audio.</w:t>
      </w:r>
      <w:r>
        <w:rPr>
          <w:rtl w:val="0"/>
        </w:rPr>
        <w:br w:type="textWrapping"/>
      </w:r>
      <w:r>
        <w:rPr>
          <w:rFonts w:ascii="Times New Roman" w:cs="Arial Unicode MS" w:hAnsi="Arial Unicode MS" w:eastAsia="Arial Unicode MS"/>
          <w:rtl w:val="0"/>
          <w:lang w:val="en-US"/>
        </w:rPr>
        <w:t>Dial + 1-888-537-7715 Code: 2734 4310#</w:t>
      </w:r>
      <w:r>
        <w:rPr>
          <w:rtl w:val="0"/>
        </w:rPr>
        <w:br w:type="textWrapping"/>
      </w:r>
    </w:p>
    <w:sectPr>
      <w:headerReference w:type="default" r:id="rId8"/>
      <w:footerReference w:type="default" r:id="rId9"/>
      <w:pgSz w:w="12240" w:h="15840" w:orient="portrait"/>
      <w:pgMar w:top="1886" w:right="720" w:bottom="1440" w:left="1440" w:header="720" w:footer="576"/>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spacing w:before="320"/>
      <w:rPr>
        <w:rtl w:val="0"/>
      </w:rPr>
    </w:pPr>
    <w:r>
      <w:rPr>
        <w:rtl w:val="0"/>
        <w:lang w:val="en-US"/>
      </w:rPr>
      <w:t>US Department of Health and Human Services</w:t>
      <w:tab/>
      <w:tab/>
      <w:t>Summary recorded on April 20, 2015</w:t>
    </w:r>
    <w:r>
      <w:rPr>
        <w:rtl w:val="0"/>
      </w:rPr>
      <w:br w:type="textWrapping"/>
    </w:r>
    <w:r>
      <w:rPr>
        <w:rtl w:val="0"/>
        <w:lang w:val="en-US"/>
      </w:rPr>
      <w:t xml:space="preserve">ONC </w:t>
    </w:r>
    <w:r>
      <w:rPr>
        <w:rFonts w:hAnsi="Arial" w:hint="default"/>
        <w:rtl w:val="0"/>
        <w:lang w:val="en-US"/>
      </w:rPr>
      <w:t xml:space="preserve">— </w:t>
    </w:r>
    <w:r>
      <w:rPr>
        <w:rtl w:val="0"/>
        <w:lang w:val="en-US"/>
      </w:rPr>
      <w:t>Office of Standards &amp; Technology, FHA PMO</w:t>
    </w:r>
  </w:p>
  <w:p>
    <w:pPr>
      <w:pStyle w:val="footer"/>
    </w:pPr>
    <w:r>
      <w:rPr>
        <w:rtl w:val="0"/>
      </w:rPr>
      <w:tab/>
    </w:r>
    <w:r>
      <w:rPr>
        <w:rtl w:val="0"/>
      </w:rPr>
      <w:fldChar w:fldCharType="begin" w:fldLock="0"/>
    </w:r>
    <w:r>
      <w:rPr>
        <w:rtl w:val="0"/>
      </w:rPr>
      <w:t xml:space="preserve"> PAGE </w:t>
    </w:r>
    <w:r>
      <w:rPr>
        <w:rtl w:val="0"/>
      </w:rPr>
      <w:fldChar w:fldCharType="separate" w:fldLock="0"/>
    </w:r>
    <w:r>
      <w:rPr>
        <w:rtl w:val="0"/>
      </w:rPr>
      <w:t>3</w:t>
    </w:r>
    <w:r>
      <w:rPr>
        <w:rtl w:val="0"/>
      </w:rPr>
      <w:fldChar w:fldCharType="end" w:fldLock="0"/>
    </w:r>
    <w:r>
      <w:rPr>
        <w:rFonts w:ascii="Arial" w:cs="Arial Unicode MS" w:hAnsi="Arial Unicode MS" w:eastAsia="Arial Unicode MS"/>
        <w:rtl w:val="0"/>
        <w:lang w:val="en-US"/>
      </w:rPr>
      <w:t xml:space="preserve"> of 3</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10060"/>
        <w:tab w:val="clear" w:pos="9792"/>
      </w:tabs>
      <w:ind w:left="900" w:firstLine="0"/>
    </w:pPr>
    <w:r>
      <w:drawing>
        <wp:anchor distT="152400" distB="152400" distL="152400" distR="152400" simplePos="0" relativeHeight="251658240" behindDoc="1" locked="0" layoutInCell="1" allowOverlap="1">
          <wp:simplePos x="0" y="0"/>
          <wp:positionH relativeFrom="page">
            <wp:posOffset>457200</wp:posOffset>
          </wp:positionH>
          <wp:positionV relativeFrom="page">
            <wp:posOffset>274320</wp:posOffset>
          </wp:positionV>
          <wp:extent cx="914400" cy="9144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1">
                    <a:extLst/>
                  </a:blip>
                  <a:stretch>
                    <a:fillRect/>
                  </a:stretch>
                </pic:blipFill>
                <pic:spPr>
                  <a:xfrm>
                    <a:off x="0" y="0"/>
                    <a:ext cx="914400" cy="914400"/>
                  </a:xfrm>
                  <a:prstGeom prst="rect">
                    <a:avLst/>
                  </a:prstGeom>
                  <a:ln w="12700" cap="flat">
                    <a:noFill/>
                    <a:miter lim="400000"/>
                  </a:ln>
                  <a:effectLst/>
                </pic:spPr>
              </pic:pic>
            </a:graphicData>
          </a:graphic>
        </wp:anchor>
      </w:drawing>
    </w:r>
    <w:r>
      <w:rPr>
        <w:rtl w:val="0"/>
        <w:lang w:val="en-US"/>
      </w:rPr>
      <w:t xml:space="preserve">Summary of: </w:t>
    </w:r>
    <w:hyperlink w:history="1">
      <w:r>
        <w:rPr>
          <w:rStyle w:val="Hyperlink.0"/>
          <w:rtl w:val="0"/>
          <w:lang w:val="en-US"/>
        </w:rPr>
        <w:t>Information Modeling Project/FHIM Meeting</w:t>
      </w:r>
    </w:hyperlink>
    <w:r>
      <w:rPr>
        <w:rtl w:val="0"/>
        <w:lang w:val="en-US"/>
      </w:rPr>
      <w:t xml:space="preserve"> </w:t>
    </w:r>
    <w:r>
      <w:rPr>
        <w:rtl w:val="0"/>
        <w:lang w:val="en-US"/>
      </w:rPr>
      <w:t xml:space="preserve">on </w:t>
    </w:r>
    <w:hyperlink w:history="1">
      <w:r>
        <w:rPr>
          <w:rStyle w:val="Hyperlink.0"/>
          <w:rtl w:val="0"/>
          <w:lang w:val="en-US"/>
        </w:rPr>
        <w:t>April 17, 2015</w:t>
      </w:r>
    </w:hyperlink>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lowerLetter"/>
      <w:suff w:val="tab"/>
      <w:lvlText w:val="%4)"/>
      <w:lvlJc w:val="left"/>
      <w:pPr/>
      <w:rPr>
        <w:position w:val="0"/>
        <w:rtl w:val="0"/>
      </w:rPr>
    </w:lvl>
    <w:lvl w:ilvl="4">
      <w:start w:val="1"/>
      <w:numFmt w:val="lowerRoman"/>
      <w:suff w:val="tab"/>
      <w:lvlText w:val="%5)"/>
      <w:lvlJc w:val="left"/>
      <w:pPr/>
      <w:rPr>
        <w:position w:val="0"/>
        <w:rtl w:val="0"/>
      </w:rPr>
    </w:lvl>
    <w:lvl w:ilvl="5">
      <w:start w:val="1"/>
      <w:numFmt w:val="lowerRoman"/>
      <w:suff w:val="tab"/>
      <w:lvlText w:val="%1)%2)%3)%4)%5)%6)"/>
      <w:lvlJc w:val="left"/>
      <w:pPr/>
      <w:rPr>
        <w:position w:val="0"/>
        <w:rtl w:val="0"/>
      </w:rPr>
    </w:lvl>
    <w:lvl w:ilvl="6">
      <w:start w:val="1"/>
      <w:numFmt w:val="lowerRoman"/>
      <w:suff w:val="tab"/>
      <w:lvlText w:val="%1)%2)%3)%4)%5)%6)%7)"/>
      <w:lvlJc w:val="left"/>
      <w:pPr/>
      <w:rPr>
        <w:position w:val="0"/>
        <w:rtl w:val="0"/>
      </w:rPr>
    </w:lvl>
    <w:lvl w:ilvl="7">
      <w:start w:val="1"/>
      <w:numFmt w:val="lowerRoman"/>
      <w:suff w:val="tab"/>
      <w:lvlText w:val="%1)%2)%3)%4)%5)%6)%7)%8)"/>
      <w:lvlJc w:val="left"/>
      <w:pPr/>
      <w:rPr>
        <w:position w:val="0"/>
        <w:rtl w:val="0"/>
      </w:rPr>
    </w:lvl>
    <w:lvl w:ilvl="8">
      <w:start w:val="1"/>
      <w:numFmt w:val="lowerRoman"/>
      <w:suff w:val="tab"/>
      <w:lvlText w:val="%1)%2)%3)%4)%5)%6)%7)%8)%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lowerLetter"/>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1)%2)%3)%4)%5)%6)"/>
      <w:lvlJc w:val="left"/>
      <w:pPr/>
      <w:rPr>
        <w:position w:val="0"/>
      </w:rPr>
    </w:lvl>
    <w:lvl w:ilvl="6">
      <w:start w:val="1"/>
      <w:numFmt w:val="lowerRoman"/>
      <w:suff w:val="tab"/>
      <w:lvlText w:val="%1)%2)%3)%4)%5)%6)%7)"/>
      <w:lvlJc w:val="left"/>
      <w:pPr/>
      <w:rPr>
        <w:position w:val="0"/>
      </w:rPr>
    </w:lvl>
    <w:lvl w:ilvl="7">
      <w:start w:val="1"/>
      <w:numFmt w:val="lowerRoman"/>
      <w:suff w:val="tab"/>
      <w:lvlText w:val="%1)%2)%3)%4)%5)%6)%7)%8)"/>
      <w:lvlJc w:val="left"/>
      <w:pPr/>
      <w:rPr>
        <w:position w:val="0"/>
      </w:rPr>
    </w:lvl>
    <w:lvl w:ilvl="8">
      <w:start w:val="1"/>
      <w:numFmt w:val="lowerRoman"/>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lowerLetter"/>
      <w:suff w:val="tab"/>
      <w:lvlText w:val="%4)"/>
      <w:lvlJc w:val="left"/>
      <w:pPr/>
      <w:rPr>
        <w:position w:val="0"/>
        <w:rtl w:val="0"/>
      </w:rPr>
    </w:lvl>
    <w:lvl w:ilvl="4">
      <w:start w:val="1"/>
      <w:numFmt w:val="lowerRoman"/>
      <w:suff w:val="tab"/>
      <w:lvlText w:val="%5)"/>
      <w:lvlJc w:val="left"/>
      <w:pPr/>
      <w:rPr>
        <w:position w:val="0"/>
        <w:rtl w:val="0"/>
      </w:rPr>
    </w:lvl>
    <w:lvl w:ilvl="5">
      <w:start w:val="1"/>
      <w:numFmt w:val="lowerRoman"/>
      <w:suff w:val="tab"/>
      <w:lvlText w:val="%1)%2)%3)%4)%5)%6)"/>
      <w:lvlJc w:val="left"/>
      <w:pPr/>
      <w:rPr>
        <w:position w:val="0"/>
        <w:rtl w:val="0"/>
      </w:rPr>
    </w:lvl>
    <w:lvl w:ilvl="6">
      <w:start w:val="1"/>
      <w:numFmt w:val="lowerRoman"/>
      <w:suff w:val="tab"/>
      <w:lvlText w:val="%1)%2)%3)%4)%5)%6)%7)"/>
      <w:lvlJc w:val="left"/>
      <w:pPr/>
      <w:rPr>
        <w:position w:val="0"/>
        <w:rtl w:val="0"/>
      </w:rPr>
    </w:lvl>
    <w:lvl w:ilvl="7">
      <w:start w:val="1"/>
      <w:numFmt w:val="lowerRoman"/>
      <w:suff w:val="tab"/>
      <w:lvlText w:val="%1)%2)%3)%4)%5)%6)%7)%8)"/>
      <w:lvlJc w:val="left"/>
      <w:pPr/>
      <w:rPr>
        <w:position w:val="0"/>
        <w:rtl w:val="0"/>
      </w:rPr>
    </w:lvl>
    <w:lvl w:ilvl="8">
      <w:start w:val="1"/>
      <w:numFmt w:val="lowerRoman"/>
      <w:suff w:val="tab"/>
      <w:lvlText w:val="%1)%2)%3)%4)%5)%6)%7)%8)%9)"/>
      <w:lvlJc w:val="left"/>
      <w:pPr/>
      <w:rPr>
        <w:position w:val="0"/>
        <w:rtl w:val="0"/>
      </w:rPr>
    </w:lvl>
  </w:abstractNum>
  <w:abstractNum w:abstractNumId="3">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lowerLetter"/>
      <w:suff w:val="tab"/>
      <w:lvlText w:val="%4)"/>
      <w:lvlJc w:val="left"/>
      <w:pPr/>
      <w:rPr>
        <w:position w:val="0"/>
        <w:rtl w:val="0"/>
      </w:rPr>
    </w:lvl>
    <w:lvl w:ilvl="4">
      <w:start w:val="1"/>
      <w:numFmt w:val="lowerRoman"/>
      <w:suff w:val="tab"/>
      <w:lvlText w:val="%5)"/>
      <w:lvlJc w:val="left"/>
      <w:pPr/>
      <w:rPr>
        <w:position w:val="0"/>
        <w:rtl w:val="0"/>
      </w:rPr>
    </w:lvl>
    <w:lvl w:ilvl="5">
      <w:start w:val="1"/>
      <w:numFmt w:val="lowerRoman"/>
      <w:suff w:val="tab"/>
      <w:lvlText w:val="%1)%2)%3)%4)%5)%6)"/>
      <w:lvlJc w:val="left"/>
      <w:pPr/>
      <w:rPr>
        <w:position w:val="0"/>
        <w:rtl w:val="0"/>
      </w:rPr>
    </w:lvl>
    <w:lvl w:ilvl="6">
      <w:start w:val="1"/>
      <w:numFmt w:val="lowerRoman"/>
      <w:suff w:val="tab"/>
      <w:lvlText w:val="%1)%2)%3)%4)%5)%6)%7)"/>
      <w:lvlJc w:val="left"/>
      <w:pPr/>
      <w:rPr>
        <w:position w:val="0"/>
        <w:rtl w:val="0"/>
      </w:rPr>
    </w:lvl>
    <w:lvl w:ilvl="7">
      <w:start w:val="1"/>
      <w:numFmt w:val="lowerRoman"/>
      <w:suff w:val="tab"/>
      <w:lvlText w:val="%1)%2)%3)%4)%5)%6)%7)%8)"/>
      <w:lvlJc w:val="left"/>
      <w:pPr/>
      <w:rPr>
        <w:position w:val="0"/>
        <w:rtl w:val="0"/>
      </w:rPr>
    </w:lvl>
    <w:lvl w:ilvl="8">
      <w:start w:val="1"/>
      <w:numFmt w:val="lowerRoman"/>
      <w:suff w:val="tab"/>
      <w:lvlText w:val="%1)%2)%3)%4)%5)%6)%7)%8)%9)"/>
      <w:lvlJc w:val="left"/>
      <w:pPr/>
      <w:rPr>
        <w:position w:val="0"/>
        <w:rtl w:val="0"/>
      </w:rPr>
    </w:lvl>
  </w:abstractNum>
  <w:abstractNum w:abstractNumId="4">
    <w:multiLevelType w:val="multilevel"/>
    <w:styleLink w:val="List 1"/>
    <w:lvl w:ilvl="0">
      <w:start w:val="2"/>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lowerLetter"/>
      <w:suff w:val="tab"/>
      <w:lvlText w:val="%4)"/>
      <w:lvlJc w:val="left"/>
      <w:pPr/>
      <w:rPr>
        <w:position w:val="0"/>
        <w:rtl w:val="0"/>
      </w:rPr>
    </w:lvl>
    <w:lvl w:ilvl="4">
      <w:start w:val="1"/>
      <w:numFmt w:val="lowerRoman"/>
      <w:suff w:val="tab"/>
      <w:lvlText w:val="%5)"/>
      <w:lvlJc w:val="left"/>
      <w:pPr/>
      <w:rPr>
        <w:position w:val="0"/>
        <w:rtl w:val="0"/>
      </w:rPr>
    </w:lvl>
    <w:lvl w:ilvl="5">
      <w:start w:val="1"/>
      <w:numFmt w:val="lowerRoman"/>
      <w:suff w:val="tab"/>
      <w:lvlText w:val="%1)%2)%3)%4)%5)%6)"/>
      <w:lvlJc w:val="left"/>
      <w:pPr/>
      <w:rPr>
        <w:position w:val="0"/>
        <w:rtl w:val="0"/>
      </w:rPr>
    </w:lvl>
    <w:lvl w:ilvl="6">
      <w:start w:val="1"/>
      <w:numFmt w:val="lowerRoman"/>
      <w:suff w:val="tab"/>
      <w:lvlText w:val="%1)%2)%3)%4)%5)%6)%7)"/>
      <w:lvlJc w:val="left"/>
      <w:pPr/>
      <w:rPr>
        <w:position w:val="0"/>
        <w:rtl w:val="0"/>
      </w:rPr>
    </w:lvl>
    <w:lvl w:ilvl="7">
      <w:start w:val="1"/>
      <w:numFmt w:val="lowerRoman"/>
      <w:suff w:val="tab"/>
      <w:lvlText w:val="%1)%2)%3)%4)%5)%6)%7)%8)"/>
      <w:lvlJc w:val="left"/>
      <w:pPr/>
      <w:rPr>
        <w:position w:val="0"/>
        <w:rtl w:val="0"/>
      </w:rPr>
    </w:lvl>
    <w:lvl w:ilvl="8">
      <w:start w:val="1"/>
      <w:numFmt w:val="lowerRoman"/>
      <w:suff w:val="tab"/>
      <w:lvlText w:val="%1)%2)%3)%4)%5)%6)%7)%8)%9)"/>
      <w:lvlJc w:val="left"/>
      <w:pPr/>
      <w:rPr>
        <w:position w:val="0"/>
        <w:rtl w:val="0"/>
      </w:rPr>
    </w:lvl>
  </w:abstractNum>
  <w:abstractNum w:abstractNumId="5">
    <w:multiLevelType w:val="multilevel"/>
    <w:styleLink w:val="List 1"/>
    <w:lvl w:ilvl="0">
      <w:start w:val="0"/>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lowerLetter"/>
      <w:suff w:val="tab"/>
      <w:lvlText w:val="%4)"/>
      <w:lvlJc w:val="left"/>
      <w:pPr/>
      <w:rPr>
        <w:position w:val="0"/>
        <w:rtl w:val="0"/>
      </w:rPr>
    </w:lvl>
    <w:lvl w:ilvl="4">
      <w:start w:val="1"/>
      <w:numFmt w:val="lowerRoman"/>
      <w:suff w:val="tab"/>
      <w:lvlText w:val="%5)"/>
      <w:lvlJc w:val="left"/>
      <w:pPr/>
      <w:rPr>
        <w:position w:val="0"/>
        <w:rtl w:val="0"/>
      </w:rPr>
    </w:lvl>
    <w:lvl w:ilvl="5">
      <w:start w:val="1"/>
      <w:numFmt w:val="lowerRoman"/>
      <w:suff w:val="tab"/>
      <w:lvlText w:val="%1)%2)%3)%4)%5)%6)"/>
      <w:lvlJc w:val="left"/>
      <w:pPr/>
      <w:rPr>
        <w:position w:val="0"/>
        <w:rtl w:val="0"/>
      </w:rPr>
    </w:lvl>
    <w:lvl w:ilvl="6">
      <w:start w:val="1"/>
      <w:numFmt w:val="lowerRoman"/>
      <w:suff w:val="tab"/>
      <w:lvlText w:val="%1)%2)%3)%4)%5)%6)%7)"/>
      <w:lvlJc w:val="left"/>
      <w:pPr/>
      <w:rPr>
        <w:position w:val="0"/>
        <w:rtl w:val="0"/>
      </w:rPr>
    </w:lvl>
    <w:lvl w:ilvl="7">
      <w:start w:val="1"/>
      <w:numFmt w:val="lowerRoman"/>
      <w:suff w:val="tab"/>
      <w:lvlText w:val="%1)%2)%3)%4)%5)%6)%7)%8)"/>
      <w:lvlJc w:val="left"/>
      <w:pPr/>
      <w:rPr>
        <w:position w:val="0"/>
        <w:rtl w:val="0"/>
      </w:rPr>
    </w:lvl>
    <w:lvl w:ilvl="8">
      <w:start w:val="1"/>
      <w:numFmt w:val="lowerRoman"/>
      <w:suff w:val="tab"/>
      <w:lvlText w:val="%1)%2)%3)%4)%5)%6)%7)%8)%9)"/>
      <w:lvlJc w:val="left"/>
      <w:pPr/>
      <w:rPr>
        <w:position w:val="0"/>
        <w:rtl w:val="0"/>
      </w:rPr>
    </w:lvl>
  </w:abstractNum>
  <w:abstractNum w:abstractNumId="6">
    <w:multiLevelType w:val="multilevel"/>
    <w:styleLink w:val="List 1"/>
    <w:lvl w:ilvl="0">
      <w:start w:val="4"/>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lowerLetter"/>
      <w:suff w:val="tab"/>
      <w:lvlText w:val="%4)"/>
      <w:lvlJc w:val="left"/>
      <w:pPr/>
      <w:rPr>
        <w:position w:val="0"/>
        <w:rtl w:val="0"/>
      </w:rPr>
    </w:lvl>
    <w:lvl w:ilvl="4">
      <w:start w:val="1"/>
      <w:numFmt w:val="lowerRoman"/>
      <w:suff w:val="tab"/>
      <w:lvlText w:val="%5)"/>
      <w:lvlJc w:val="left"/>
      <w:pPr/>
      <w:rPr>
        <w:position w:val="0"/>
        <w:rtl w:val="0"/>
      </w:rPr>
    </w:lvl>
    <w:lvl w:ilvl="5">
      <w:start w:val="1"/>
      <w:numFmt w:val="lowerRoman"/>
      <w:suff w:val="tab"/>
      <w:lvlText w:val="%1)%2)%3)%4)%5)%6)"/>
      <w:lvlJc w:val="left"/>
      <w:pPr/>
      <w:rPr>
        <w:position w:val="0"/>
        <w:rtl w:val="0"/>
      </w:rPr>
    </w:lvl>
    <w:lvl w:ilvl="6">
      <w:start w:val="1"/>
      <w:numFmt w:val="lowerRoman"/>
      <w:suff w:val="tab"/>
      <w:lvlText w:val="%1)%2)%3)%4)%5)%6)%7)"/>
      <w:lvlJc w:val="left"/>
      <w:pPr/>
      <w:rPr>
        <w:position w:val="0"/>
        <w:rtl w:val="0"/>
      </w:rPr>
    </w:lvl>
    <w:lvl w:ilvl="7">
      <w:start w:val="1"/>
      <w:numFmt w:val="lowerRoman"/>
      <w:suff w:val="tab"/>
      <w:lvlText w:val="%1)%2)%3)%4)%5)%6)%7)%8)"/>
      <w:lvlJc w:val="left"/>
      <w:pPr/>
      <w:rPr>
        <w:position w:val="0"/>
        <w:rtl w:val="0"/>
      </w:rPr>
    </w:lvl>
    <w:lvl w:ilvl="8">
      <w:start w:val="1"/>
      <w:numFmt w:val="lowerRoman"/>
      <w:suff w:val="tab"/>
      <w:lvlText w:val="%1)%2)%3)%4)%5)%6)%7)%8)%9)"/>
      <w:lvlJc w:val="left"/>
      <w:pPr/>
      <w:rPr>
        <w:position w:val="0"/>
        <w:rtl w:val="0"/>
      </w:rPr>
    </w:lvl>
  </w:abstractNum>
  <w:abstractNum w:abstractNumId="7">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lowerLetter"/>
      <w:suff w:val="tab"/>
      <w:lvlText w:val="%4)"/>
      <w:lvlJc w:val="left"/>
      <w:pPr/>
      <w:rPr>
        <w:position w:val="0"/>
        <w:rtl w:val="0"/>
      </w:rPr>
    </w:lvl>
    <w:lvl w:ilvl="4">
      <w:start w:val="1"/>
      <w:numFmt w:val="lowerRoman"/>
      <w:suff w:val="tab"/>
      <w:lvlText w:val="%5)"/>
      <w:lvlJc w:val="left"/>
      <w:pPr/>
      <w:rPr>
        <w:position w:val="0"/>
        <w:rtl w:val="0"/>
      </w:rPr>
    </w:lvl>
    <w:lvl w:ilvl="5">
      <w:start w:val="1"/>
      <w:numFmt w:val="lowerRoman"/>
      <w:suff w:val="tab"/>
      <w:lvlText w:val="%1)%2)%3)%4)%5)%6)"/>
      <w:lvlJc w:val="left"/>
      <w:pPr/>
      <w:rPr>
        <w:position w:val="0"/>
        <w:rtl w:val="0"/>
      </w:rPr>
    </w:lvl>
    <w:lvl w:ilvl="6">
      <w:start w:val="1"/>
      <w:numFmt w:val="lowerRoman"/>
      <w:suff w:val="tab"/>
      <w:lvlText w:val="%1)%2)%3)%4)%5)%6)%7)"/>
      <w:lvlJc w:val="left"/>
      <w:pPr/>
      <w:rPr>
        <w:position w:val="0"/>
        <w:rtl w:val="0"/>
      </w:rPr>
    </w:lvl>
    <w:lvl w:ilvl="7">
      <w:start w:val="1"/>
      <w:numFmt w:val="lowerRoman"/>
      <w:suff w:val="tab"/>
      <w:lvlText w:val="%1)%2)%3)%4)%5)%6)%7)%8)"/>
      <w:lvlJc w:val="left"/>
      <w:pPr/>
      <w:rPr>
        <w:position w:val="0"/>
        <w:rtl w:val="0"/>
      </w:rPr>
    </w:lvl>
    <w:lvl w:ilvl="8">
      <w:start w:val="1"/>
      <w:numFmt w:val="lowerRoman"/>
      <w:suff w:val="tab"/>
      <w:lvlText w:val="%1)%2)%3)%4)%5)%6)%7)%8)%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Body"/>
    <w:pPr>
      <w:keepNext w:val="0"/>
      <w:keepLines w:val="0"/>
      <w:pageBreakBefore w:val="0"/>
      <w:widowControl w:val="1"/>
      <w:pBdr>
        <w:top w:val="nil"/>
        <w:left w:val="nil"/>
        <w:bottom w:val="nil"/>
        <w:right w:val="nil"/>
      </w:pBdr>
      <w:shd w:val="clear" w:color="auto" w:fill="auto"/>
      <w:tabs>
        <w:tab w:val="right" w:pos="9792"/>
      </w:tabs>
      <w:suppressAutoHyphens w:val="0"/>
      <w:bidi w:val="0"/>
      <w:spacing w:before="480" w:after="0" w:line="240" w:lineRule="auto"/>
      <w:ind w:left="0" w:right="0" w:firstLine="0"/>
      <w:jc w:val="lef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2"/>
      <w:kern w:val="0"/>
      <w:position w:val="0"/>
      <w:sz w:val="20"/>
      <w:szCs w:val="20"/>
      <w:u w:val="none" w:color="000000"/>
      <w:vertAlign w:val="baseline"/>
      <w:lang w:val="en-US"/>
    </w:rPr>
  </w:style>
  <w:style w:type="paragraph" w:styleId="Heading">
    <w:name w:val="Heading"/>
    <w:next w:val="Body Text"/>
    <w:pPr>
      <w:keepNext w:val="1"/>
      <w:keepLines w:val="1"/>
      <w:pageBreakBefore w:val="0"/>
      <w:widowControl w:val="1"/>
      <w:pBdr>
        <w:top w:val="nil"/>
        <w:left w:val="nil"/>
        <w:bottom w:val="nil"/>
        <w:right w:val="nil"/>
      </w:pBdr>
      <w:shd w:val="clear" w:color="auto" w:fill="auto"/>
      <w:suppressAutoHyphens w:val="0"/>
      <w:bidi w:val="0"/>
      <w:spacing w:before="240" w:after="60" w:line="240" w:lineRule="auto"/>
      <w:ind w:left="547" w:right="0" w:hanging="547"/>
      <w:jc w:val="left"/>
      <w:outlineLvl w:val="0"/>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Text">
    <w:name w:val="Body Text"/>
    <w:next w:val="Body Text"/>
    <w:pPr>
      <w:keepNext w:val="0"/>
      <w:keepLines w:val="0"/>
      <w:pageBreakBefore w:val="0"/>
      <w:widowControl w:val="1"/>
      <w:pBdr>
        <w:top w:val="nil"/>
        <w:left w:val="nil"/>
        <w:bottom w:val="nil"/>
        <w:right w:val="nil"/>
      </w:pBdr>
      <w:shd w:val="clear" w:color="auto" w:fill="auto"/>
      <w:suppressAutoHyphens w:val="0"/>
      <w:bidi w:val="0"/>
      <w:spacing w:before="0" w:after="2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Head-black">
    <w:name w:val="Table Head-black"/>
    <w:next w:val="Table Head-black"/>
    <w:pPr>
      <w:keepNext w:val="0"/>
      <w:keepLines w:val="0"/>
      <w:pageBreakBefore w:val="0"/>
      <w:widowControl w:val="1"/>
      <w:shd w:val="clear" w:color="auto" w:fill="auto"/>
      <w:suppressAutoHyphens w:val="0"/>
      <w:bidi w:val="0"/>
      <w:spacing w:before="60" w:after="60" w:line="233" w:lineRule="auto"/>
      <w:ind w:left="0" w:right="0" w:firstLine="0"/>
      <w:jc w:val="lef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text">
    <w:name w:val="Table text"/>
    <w:next w:val="Table text"/>
    <w:pPr>
      <w:keepNext w:val="0"/>
      <w:keepLines w:val="0"/>
      <w:pageBreakBefore w:val="0"/>
      <w:widowControl w:val="1"/>
      <w:pBdr>
        <w:top w:val="nil"/>
        <w:left w:val="nil"/>
        <w:bottom w:val="nil"/>
        <w:right w:val="nil"/>
      </w:pBdr>
      <w:shd w:val="clear" w:color="auto" w:fill="auto"/>
      <w:suppressAutoHyphens w:val="0"/>
      <w:bidi w:val="0"/>
      <w:spacing w:before="40" w:after="4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40" w:after="60" w:line="240" w:lineRule="auto"/>
      <w:ind w:left="810" w:right="0" w:hanging="810"/>
      <w:jc w:val="left"/>
      <w:outlineLvl w:val="1"/>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Link">
    <w:name w:val="Link"/>
    <w:rPr>
      <w:color w:val="0000ff"/>
      <w:u w:val="single" w:color="0000ff"/>
    </w:rPr>
  </w:style>
  <w:style w:type="character" w:styleId="Hyperlink.1">
    <w:name w:val="Hyperlink.1"/>
    <w:basedOn w:val="Link"/>
    <w:next w:val="Hyperlink.1"/>
    <w:rPr/>
  </w:style>
  <w:style w:type="numbering" w:styleId="List 1">
    <w:name w:val="List 1"/>
    <w:basedOn w:val="Imported Style 1"/>
    <w:next w:val="List 1"/>
    <w:pPr>
      <w:numPr>
        <w:numId w:val="4"/>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opengroup.org/sites/default/files/contentimages/Healthcare/w153-extract.pdf" TargetMode="External"/><Relationship Id="rId5" Type="http://schemas.openxmlformats.org/officeDocument/2006/relationships/hyperlink" Target="https://global.gotomeeting.com/join/947006365" TargetMode="External"/><Relationship Id="rId6" Type="http://schemas.openxmlformats.org/officeDocument/2006/relationships/hyperlink" Target="https://global.gotomeeting.com/join/947006365" TargetMode="External"/><Relationship Id="rId7" Type="http://schemas.openxmlformats.org/officeDocument/2006/relationships/hyperlink" Target="https://www3.gotomeeting.com/register/267621646"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