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Lab-Orders and Observation Domain</w:t>
      </w:r>
    </w:p>
    <w:p w:rsidR="00BA435F" w:rsidRPr="00BA435F" w:rsidRDefault="006F0E5B" w:rsidP="00BA435F">
      <w:pPr>
        <w:pStyle w:val="Subtitle"/>
      </w:pPr>
      <w:r>
        <w:t xml:space="preserve">December </w:t>
      </w:r>
      <w:r w:rsidR="00E4272E">
        <w:t>20</w:t>
      </w:r>
      <w:r w:rsidR="00BA435F">
        <w:t>, 2010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56064C" w:rsidRDefault="00067752" w:rsidP="00664F24">
      <w:pPr>
        <w:spacing w:after="0"/>
      </w:pPr>
      <w:r>
        <w:lastRenderedPageBreak/>
        <w:t>Mike Fitch</w:t>
      </w:r>
      <w:r w:rsidR="004C4B44">
        <w:t xml:space="preserve">, </w:t>
      </w:r>
      <w:proofErr w:type="spellStart"/>
      <w:proofErr w:type="gramStart"/>
      <w:r w:rsidR="004C4B44">
        <w:t>Do</w:t>
      </w:r>
      <w:r w:rsidR="004311D1">
        <w:t>D</w:t>
      </w:r>
      <w:proofErr w:type="spellEnd"/>
      <w:proofErr w:type="gramEnd"/>
    </w:p>
    <w:p w:rsidR="004C4B44" w:rsidRDefault="004C4B44" w:rsidP="004C4B44">
      <w:pPr>
        <w:spacing w:after="0"/>
      </w:pPr>
      <w:r>
        <w:t xml:space="preserve">Steve Hufnagel, </w:t>
      </w:r>
      <w:proofErr w:type="spellStart"/>
      <w:proofErr w:type="gramStart"/>
      <w:r>
        <w:t>DoD</w:t>
      </w:r>
      <w:proofErr w:type="spellEnd"/>
      <w:proofErr w:type="gramEnd"/>
    </w:p>
    <w:p w:rsidR="00E4272E" w:rsidRDefault="00E4272E" w:rsidP="004C4B44">
      <w:pPr>
        <w:spacing w:after="0"/>
      </w:pPr>
      <w:r>
        <w:t>Ira Lubin, CDC</w:t>
      </w:r>
    </w:p>
    <w:p w:rsidR="004C4B44" w:rsidRDefault="004C4B44" w:rsidP="004C4B44">
      <w:pPr>
        <w:spacing w:after="0"/>
      </w:pPr>
      <w:r>
        <w:t>Kosta Makrodimitris, FDA</w:t>
      </w:r>
    </w:p>
    <w:p w:rsidR="00664F24" w:rsidRDefault="00664F24" w:rsidP="00664F24">
      <w:pPr>
        <w:spacing w:after="0"/>
      </w:pPr>
      <w:r>
        <w:t>Galen Mulrooney, VA</w:t>
      </w:r>
    </w:p>
    <w:p w:rsidR="006F0E5B" w:rsidRDefault="006F0E5B" w:rsidP="004C4B44">
      <w:pPr>
        <w:spacing w:after="0"/>
      </w:pPr>
      <w:r>
        <w:lastRenderedPageBreak/>
        <w:t>Anne Pollock, CDC</w:t>
      </w:r>
    </w:p>
    <w:p w:rsidR="004C4B44" w:rsidRDefault="004C4B44" w:rsidP="004C4B44">
      <w:pPr>
        <w:spacing w:after="0"/>
      </w:pPr>
      <w:r>
        <w:t>Cindy Vinion, CDC</w:t>
      </w:r>
    </w:p>
    <w:p w:rsidR="00664F24" w:rsidRDefault="00664F24" w:rsidP="00664F24">
      <w:pPr>
        <w:spacing w:after="0"/>
      </w:pPr>
      <w:r>
        <w:t>Steve Wagner, FHA</w:t>
      </w:r>
    </w:p>
    <w:p w:rsidR="00664F24" w:rsidRDefault="00664F24" w:rsidP="00664F24"/>
    <w:p w:rsidR="00F11C91" w:rsidRPr="00664F24" w:rsidRDefault="00F11C91" w:rsidP="00664F24">
      <w:pPr>
        <w:sectPr w:rsidR="00F11C91"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Neelima Chennamaraja, Kosta Makrodimitris</w:t>
      </w:r>
      <w:r w:rsidR="00BE23F7">
        <w:t>, Galen Mulrooney, Cindy Vinion</w:t>
      </w:r>
    </w:p>
    <w:p w:rsidR="007B0F5C" w:rsidRDefault="007B0F5C" w:rsidP="007B0F5C">
      <w:r>
        <w:t xml:space="preserve">Website: </w:t>
      </w:r>
      <w:hyperlink r:id="rId6" w:history="1">
        <w:r w:rsidRPr="00887531">
          <w:rPr>
            <w:rStyle w:val="Hyperlink"/>
          </w:rPr>
          <w:t>https://www.projects.openhealthtools.org/sf/projects/fhims/</w:t>
        </w:r>
      </w:hyperlink>
      <w:r>
        <w:t xml:space="preserve"> </w:t>
      </w:r>
    </w:p>
    <w:p w:rsidR="00E95F0C" w:rsidRDefault="00E95F0C" w:rsidP="007B0F5C">
      <w:pPr>
        <w:pStyle w:val="Heading1"/>
      </w:pPr>
      <w:r>
        <w:t>Agenda</w:t>
      </w:r>
    </w:p>
    <w:p w:rsidR="00E95F0C" w:rsidRPr="00E95F0C" w:rsidRDefault="00E95F0C" w:rsidP="00E95F0C">
      <w:pPr>
        <w:numPr>
          <w:ilvl w:val="0"/>
          <w:numId w:val="18"/>
        </w:numPr>
        <w:tabs>
          <w:tab w:val="num" w:pos="720"/>
        </w:tabs>
      </w:pPr>
      <w:r w:rsidRPr="00E95F0C">
        <w:t>ALL: Milestones-Plans-Risks for modeling &amp; use cases/REPORT 2010 2nd 3rd iteration (15’)</w:t>
      </w:r>
    </w:p>
    <w:p w:rsidR="00E95F0C" w:rsidRPr="00E95F0C" w:rsidRDefault="00E95F0C" w:rsidP="00E95F0C">
      <w:pPr>
        <w:numPr>
          <w:ilvl w:val="0"/>
          <w:numId w:val="18"/>
        </w:numPr>
        <w:tabs>
          <w:tab w:val="num" w:pos="720"/>
        </w:tabs>
      </w:pPr>
      <w:r w:rsidRPr="00E95F0C">
        <w:t>ALL-Galen: Modeling HITSP C35/C36/C37 constructs and maps HL7 2.5.1.IG OBR/OBX section, 45’</w:t>
      </w:r>
    </w:p>
    <w:p w:rsidR="00E95F0C" w:rsidRPr="00E95F0C" w:rsidRDefault="00E95F0C" w:rsidP="00E95F0C">
      <w:pPr>
        <w:numPr>
          <w:ilvl w:val="0"/>
          <w:numId w:val="18"/>
        </w:numPr>
        <w:tabs>
          <w:tab w:val="num" w:pos="720"/>
        </w:tabs>
      </w:pPr>
      <w:r w:rsidRPr="00E95F0C">
        <w:t>ALL-Kosta-Cindy-Anne: Discuss use case and scenarios(UML,BPMN-Visio/RSA),20’</w:t>
      </w:r>
    </w:p>
    <w:p w:rsidR="00E95F0C" w:rsidRPr="00E95F0C" w:rsidRDefault="00E95F0C" w:rsidP="00E95F0C">
      <w:pPr>
        <w:numPr>
          <w:ilvl w:val="0"/>
          <w:numId w:val="18"/>
        </w:numPr>
        <w:tabs>
          <w:tab w:val="num" w:pos="720"/>
        </w:tabs>
      </w:pPr>
      <w:r w:rsidRPr="00E95F0C">
        <w:t>ALL: Feedback PCAST report Realizing the Full Potential of Health Information Technology (5’)</w:t>
      </w:r>
    </w:p>
    <w:p w:rsidR="00E95F0C" w:rsidRPr="00E95F0C" w:rsidRDefault="00E95F0C" w:rsidP="00E95F0C">
      <w:pPr>
        <w:numPr>
          <w:ilvl w:val="0"/>
          <w:numId w:val="18"/>
        </w:numPr>
        <w:tabs>
          <w:tab w:val="num" w:pos="720"/>
        </w:tabs>
      </w:pPr>
      <w:r w:rsidRPr="00E95F0C">
        <w:t>ALL: HL7 Normative 2010, Lab-OO HL7 updates/membership(5’)</w:t>
      </w:r>
    </w:p>
    <w:p w:rsidR="0052567A" w:rsidRDefault="0052567A" w:rsidP="007B0F5C">
      <w:pPr>
        <w:pStyle w:val="Heading1"/>
      </w:pPr>
      <w:r>
        <w:t>Summary of Discussion</w:t>
      </w:r>
    </w:p>
    <w:p w:rsidR="008D4FAC" w:rsidRDefault="00E95F0C" w:rsidP="00AA28DC">
      <w:pPr>
        <w:pStyle w:val="Heading2"/>
      </w:pPr>
      <w:r>
        <w:t xml:space="preserve">Iteration Review and </w:t>
      </w:r>
      <w:r w:rsidR="008D4FAC">
        <w:t>Planning</w:t>
      </w:r>
      <w:r>
        <w:t xml:space="preserve"> Report</w:t>
      </w:r>
    </w:p>
    <w:p w:rsidR="008D4FAC" w:rsidRDefault="00E95F0C" w:rsidP="008D4FAC">
      <w:pPr>
        <w:pStyle w:val="ListParagraph"/>
        <w:numPr>
          <w:ilvl w:val="0"/>
          <w:numId w:val="16"/>
        </w:numPr>
      </w:pPr>
      <w:r>
        <w:t>Kosta reviewed and edited the iteration report.</w:t>
      </w:r>
    </w:p>
    <w:p w:rsidR="00E95F0C" w:rsidRDefault="00E95F0C" w:rsidP="00E95F0C">
      <w:pPr>
        <w:pStyle w:val="ListParagraph"/>
        <w:numPr>
          <w:ilvl w:val="1"/>
          <w:numId w:val="16"/>
        </w:numPr>
      </w:pPr>
      <w:r>
        <w:t>We will include the names and representing agencies of all people who participated in a Lab-OO meeting.</w:t>
      </w:r>
    </w:p>
    <w:p w:rsidR="00E95F0C" w:rsidRDefault="00E95F0C" w:rsidP="00E95F0C">
      <w:pPr>
        <w:pStyle w:val="ListParagraph"/>
        <w:numPr>
          <w:ilvl w:val="1"/>
          <w:numId w:val="16"/>
        </w:numPr>
      </w:pPr>
      <w:r>
        <w:t>There will be a separate list of the core group of people; those who attend most of the meetings and contribute to the output.</w:t>
      </w:r>
    </w:p>
    <w:p w:rsidR="000E7DD8" w:rsidRDefault="00E95F0C" w:rsidP="000E7DD8">
      <w:pPr>
        <w:pStyle w:val="ListParagraph"/>
        <w:numPr>
          <w:ilvl w:val="1"/>
          <w:numId w:val="16"/>
        </w:numPr>
      </w:pPr>
      <w:r>
        <w:t>Kosta will post the updated version on the OHT site for anyone/everyone to edit.</w:t>
      </w:r>
    </w:p>
    <w:p w:rsidR="00E95F0C" w:rsidRDefault="00E95F0C" w:rsidP="00E95F0C">
      <w:pPr>
        <w:pStyle w:val="ListParagraph"/>
        <w:numPr>
          <w:ilvl w:val="0"/>
          <w:numId w:val="16"/>
        </w:numPr>
      </w:pPr>
      <w:r>
        <w:t>The next iteration(s) will include:</w:t>
      </w:r>
    </w:p>
    <w:p w:rsidR="00E95F0C" w:rsidRDefault="00E95F0C" w:rsidP="00E95F0C">
      <w:pPr>
        <w:pStyle w:val="ListParagraph"/>
        <w:numPr>
          <w:ilvl w:val="1"/>
          <w:numId w:val="16"/>
        </w:numPr>
      </w:pPr>
      <w:r>
        <w:t>Test and test result(s)</w:t>
      </w:r>
    </w:p>
    <w:p w:rsidR="00E95F0C" w:rsidRDefault="00E95F0C" w:rsidP="00E95F0C">
      <w:pPr>
        <w:pStyle w:val="ListParagraph"/>
        <w:numPr>
          <w:ilvl w:val="1"/>
          <w:numId w:val="16"/>
        </w:numPr>
      </w:pPr>
      <w:r>
        <w:t>Chain of Custody from both an investigation (i.e., criminal investigation) standpoint and general custody of specimens</w:t>
      </w:r>
    </w:p>
    <w:p w:rsidR="00AA28DC" w:rsidRDefault="00C01AEC" w:rsidP="00AA28DC">
      <w:pPr>
        <w:pStyle w:val="Heading2"/>
      </w:pPr>
      <w:r>
        <w:t xml:space="preserve">Information </w:t>
      </w:r>
      <w:r w:rsidR="00AA28DC">
        <w:t>Modeling</w:t>
      </w:r>
      <w:r w:rsidR="00E95F0C">
        <w:t xml:space="preserve"> - Test</w:t>
      </w:r>
    </w:p>
    <w:p w:rsidR="00E95F0C" w:rsidRDefault="00E95F0C" w:rsidP="00C94EBC">
      <w:pPr>
        <w:pStyle w:val="ListParagraph"/>
        <w:numPr>
          <w:ilvl w:val="0"/>
          <w:numId w:val="16"/>
        </w:numPr>
      </w:pPr>
      <w:r>
        <w:t>We discussed information modeling of the test area of the model</w:t>
      </w:r>
      <w:r w:rsidR="00906A9D">
        <w:t>.  Kosta felt that radiological, chemical, biological, and imaging 'testing" and results are important to breakout in the model while others in the group feel that the model may not need those breakouts but does need to be sufficiently abstract and logical to provide the flexibility needed by all agencies.</w:t>
      </w:r>
    </w:p>
    <w:p w:rsidR="00906A9D" w:rsidRDefault="00906A9D" w:rsidP="00906A9D">
      <w:pPr>
        <w:pStyle w:val="ListParagraph"/>
        <w:numPr>
          <w:ilvl w:val="1"/>
          <w:numId w:val="16"/>
        </w:numPr>
      </w:pPr>
      <w:r>
        <w:t>Anne noted that we may want to think about the lab test area from a lab's perspective.  Once a lab receives a specimen, it gets sent to the appropriate section or sections within the lab based upon the protocols and operating procedures of the lab.</w:t>
      </w:r>
    </w:p>
    <w:p w:rsidR="00906A9D" w:rsidRDefault="00906A9D" w:rsidP="00906A9D">
      <w:pPr>
        <w:pStyle w:val="ListParagraph"/>
        <w:numPr>
          <w:ilvl w:val="1"/>
          <w:numId w:val="16"/>
        </w:numPr>
      </w:pPr>
      <w:r>
        <w:t>Cindy mentioned that, depending upon the protocols and practices, a specimen may be sent for both chemical and biological analysis.  Other types of analysis (radiological, imaging, etc) may also be performed in combination with other analysis.</w:t>
      </w:r>
    </w:p>
    <w:p w:rsidR="00906A9D" w:rsidRDefault="00E95F0C" w:rsidP="00906A9D">
      <w:pPr>
        <w:pStyle w:val="ListParagraph"/>
        <w:numPr>
          <w:ilvl w:val="0"/>
          <w:numId w:val="16"/>
        </w:numPr>
      </w:pPr>
      <w:r>
        <w:lastRenderedPageBreak/>
        <w:t>Ira</w:t>
      </w:r>
      <w:r w:rsidR="00906A9D">
        <w:t xml:space="preserve"> mentioned that this is an opportunity to emphasize and expand lab modeling to include genetics and the need to integrate and/or aggregate a lot of data in order to 'make sense out of it' and/or use lab tests and results in practice.</w:t>
      </w:r>
    </w:p>
    <w:p w:rsidR="00906A9D" w:rsidRDefault="00906A9D" w:rsidP="00906A9D">
      <w:pPr>
        <w:pStyle w:val="ListParagraph"/>
        <w:numPr>
          <w:ilvl w:val="0"/>
          <w:numId w:val="16"/>
        </w:numPr>
      </w:pPr>
      <w:r>
        <w:t>Galen uploaded a new version of the model.</w:t>
      </w:r>
    </w:p>
    <w:p w:rsidR="00906A9D" w:rsidRDefault="00906A9D" w:rsidP="00906A9D">
      <w:pPr>
        <w:pStyle w:val="ListParagraph"/>
        <w:numPr>
          <w:ilvl w:val="0"/>
          <w:numId w:val="16"/>
        </w:numPr>
      </w:pPr>
      <w:r>
        <w:t>Anne will be sending an ISDS document out for the group to review.  While the public comment period is over for this document, it is useful to this group.</w:t>
      </w:r>
    </w:p>
    <w:p w:rsidR="0056064C" w:rsidRDefault="0056064C" w:rsidP="0056064C">
      <w:pPr>
        <w:pStyle w:val="Heading1"/>
      </w:pPr>
      <w:r>
        <w:t>Action Items</w:t>
      </w:r>
    </w:p>
    <w:tbl>
      <w:tblPr>
        <w:tblStyle w:val="TableGrid"/>
        <w:tblW w:w="10585" w:type="dxa"/>
        <w:tblLook w:val="04A0"/>
      </w:tblPr>
      <w:tblGrid>
        <w:gridCol w:w="1230"/>
        <w:gridCol w:w="948"/>
        <w:gridCol w:w="7158"/>
        <w:gridCol w:w="1249"/>
      </w:tblGrid>
      <w:tr w:rsidR="00D143EE" w:rsidRPr="009211E3" w:rsidTr="007B0F5C">
        <w:trPr>
          <w:cantSplit/>
          <w:tblHeader/>
        </w:trPr>
        <w:tc>
          <w:tcPr>
            <w:tcW w:w="1230" w:type="dxa"/>
            <w:shd w:val="clear" w:color="auto" w:fill="B8CCE4" w:themeFill="accent1" w:themeFillTint="66"/>
          </w:tcPr>
          <w:p w:rsidR="00D143EE" w:rsidRPr="009211E3" w:rsidRDefault="00D143EE" w:rsidP="00BE57FF">
            <w:pPr>
              <w:spacing w:after="0"/>
            </w:pPr>
            <w:r w:rsidRPr="009211E3">
              <w:t>Start Date</w:t>
            </w:r>
          </w:p>
        </w:tc>
        <w:tc>
          <w:tcPr>
            <w:tcW w:w="948" w:type="dxa"/>
            <w:shd w:val="clear" w:color="auto" w:fill="B8CCE4" w:themeFill="accent1" w:themeFillTint="66"/>
          </w:tcPr>
          <w:p w:rsidR="00D143EE" w:rsidRPr="009211E3" w:rsidRDefault="00D23801" w:rsidP="00BE57FF">
            <w:pPr>
              <w:spacing w:after="0"/>
            </w:pPr>
            <w:r>
              <w:t>Priority</w:t>
            </w:r>
          </w:p>
        </w:tc>
        <w:tc>
          <w:tcPr>
            <w:tcW w:w="7158" w:type="dxa"/>
            <w:shd w:val="clear" w:color="auto" w:fill="B8CCE4" w:themeFill="accent1" w:themeFillTint="66"/>
          </w:tcPr>
          <w:p w:rsidR="00D143EE" w:rsidRPr="009211E3" w:rsidRDefault="00D143EE" w:rsidP="00BE57FF">
            <w:pPr>
              <w:spacing w:after="0"/>
            </w:pPr>
            <w:r w:rsidRPr="009211E3">
              <w:t>Action Item</w:t>
            </w:r>
          </w:p>
        </w:tc>
        <w:tc>
          <w:tcPr>
            <w:tcW w:w="1249" w:type="dxa"/>
            <w:shd w:val="clear" w:color="auto" w:fill="B8CCE4" w:themeFill="accent1" w:themeFillTint="66"/>
          </w:tcPr>
          <w:p w:rsidR="00D143EE" w:rsidRPr="009211E3" w:rsidRDefault="00D143EE" w:rsidP="00BE57FF">
            <w:pPr>
              <w:spacing w:after="0"/>
            </w:pPr>
            <w:r w:rsidRPr="009211E3">
              <w:t>Status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Mike-Wendy-Kosta-Galen</w:t>
            </w:r>
            <w:r w:rsidR="00903F46">
              <w:rPr>
                <w:rFonts w:asciiTheme="minorHAnsi" w:hAnsiTheme="minorHAnsi" w:cstheme="minorBidi"/>
                <w:color w:val="0070C0"/>
                <w:sz w:val="22"/>
                <w:szCs w:val="22"/>
              </w:rPr>
              <w:t>-Cindy</w:t>
            </w:r>
            <w:r w:rsidRPr="00D23801">
              <w:rPr>
                <w:rFonts w:asciiTheme="minorHAnsi" w:hAnsiTheme="minorHAnsi" w:cstheme="minorBidi"/>
                <w:color w:val="0070C0"/>
                <w:sz w:val="22"/>
                <w:szCs w:val="22"/>
              </w:rPr>
              <w:t xml:space="preserve">: Define-clarify Specimen-Sample filler and placer order number, test identifier, placer group number and </w:t>
            </w:r>
            <w:proofErr w:type="spellStart"/>
            <w:r w:rsidRPr="00D23801">
              <w:rPr>
                <w:rFonts w:asciiTheme="minorHAnsi" w:hAnsiTheme="minorHAnsi" w:cstheme="minorBidi"/>
                <w:color w:val="0070C0"/>
                <w:sz w:val="22"/>
                <w:szCs w:val="22"/>
              </w:rPr>
              <w:t>universalServiceIdentifier</w:t>
            </w:r>
            <w:proofErr w:type="spellEnd"/>
            <w:r w:rsidRPr="00D23801">
              <w:rPr>
                <w:rFonts w:asciiTheme="minorHAnsi" w:hAnsiTheme="minorHAnsi" w:cstheme="minorBidi"/>
                <w:color w:val="0070C0"/>
                <w:sz w:val="22"/>
                <w:szCs w:val="22"/>
              </w:rPr>
              <w:t>. Pathology Laboratory uses specs from DICOM (Supplement 122) to describe the various units (specimen, accession number, etc) in their workflow.</w:t>
            </w:r>
          </w:p>
        </w:tc>
        <w:tc>
          <w:tcPr>
            <w:tcW w:w="1249" w:type="dxa"/>
          </w:tcPr>
          <w:p w:rsidR="00D23801" w:rsidRPr="00D23801" w:rsidRDefault="00D23801" w:rsidP="00D23801">
            <w:pPr>
              <w:spacing w:after="0"/>
              <w:rPr>
                <w:color w:val="0070C0"/>
              </w:rPr>
            </w:pPr>
            <w:r w:rsidRPr="00D23801">
              <w:rPr>
                <w:color w:val="0070C0"/>
              </w:rPr>
              <w:t>In process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 xml:space="preserve">Kosta-Steve : Services Aware Interoperability Framework and Lab-OO FHIMS relevance </w:t>
            </w:r>
          </w:p>
        </w:tc>
        <w:tc>
          <w:tcPr>
            <w:tcW w:w="1249" w:type="dxa"/>
          </w:tcPr>
          <w:p w:rsidR="00D23801" w:rsidRPr="00D23801" w:rsidRDefault="00D23801" w:rsidP="00D23801">
            <w:pPr>
              <w:spacing w:after="0"/>
              <w:rPr>
                <w:color w:val="0070C0"/>
              </w:rPr>
            </w:pPr>
            <w:r w:rsidRPr="00D23801">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11/15/10</w:t>
            </w:r>
          </w:p>
        </w:tc>
        <w:tc>
          <w:tcPr>
            <w:tcW w:w="948" w:type="dxa"/>
          </w:tcPr>
          <w:p w:rsidR="00D143EE" w:rsidRPr="005C22B4" w:rsidRDefault="00D143EE" w:rsidP="00BE57FF">
            <w:pPr>
              <w:spacing w:after="0"/>
              <w:rPr>
                <w:color w:val="0070C0"/>
              </w:rPr>
            </w:pPr>
            <w:r w:rsidRPr="005C22B4">
              <w:rPr>
                <w:color w:val="0070C0"/>
              </w:rPr>
              <w:t>High</w:t>
            </w:r>
          </w:p>
        </w:tc>
        <w:tc>
          <w:tcPr>
            <w:tcW w:w="7158" w:type="dxa"/>
          </w:tcPr>
          <w:p w:rsidR="00D143EE" w:rsidRPr="005C22B4" w:rsidRDefault="00D143EE" w:rsidP="00D32587">
            <w:pPr>
              <w:spacing w:after="0"/>
              <w:rPr>
                <w:color w:val="0070C0"/>
              </w:rPr>
            </w:pPr>
            <w:r w:rsidRPr="005C22B4">
              <w:rPr>
                <w:color w:val="0070C0"/>
              </w:rPr>
              <w:t>Mike, Cindy, Galen: Finalize definitions</w:t>
            </w:r>
            <w:r w:rsidR="00D32587" w:rsidRPr="005C22B4">
              <w:rPr>
                <w:color w:val="0070C0"/>
              </w:rPr>
              <w:t xml:space="preserve"> for and use of</w:t>
            </w:r>
            <w:r w:rsidRPr="005C22B4">
              <w:rPr>
                <w:color w:val="0070C0"/>
              </w:rPr>
              <w:t xml:space="preserve"> different identifiers &amp; numbers in lab </w:t>
            </w:r>
            <w:r w:rsidR="00D32587" w:rsidRPr="005C22B4">
              <w:rPr>
                <w:color w:val="0070C0"/>
              </w:rPr>
              <w:t xml:space="preserve">domain </w:t>
            </w:r>
            <w:r w:rsidRPr="005C22B4">
              <w:rPr>
                <w:color w:val="0070C0"/>
              </w:rPr>
              <w:t>- filler order number, placer order number, group number, test identifier, etc.</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11/8/10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Need to discuss different scenarios involving different people (ward clerk, nurses, physicians, physician's assistants, interns, etc) and who those people would be in a data exchange.</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11/8/10</w:t>
            </w:r>
          </w:p>
        </w:tc>
        <w:tc>
          <w:tcPr>
            <w:tcW w:w="948" w:type="dxa"/>
          </w:tcPr>
          <w:p w:rsidR="00D143EE" w:rsidRPr="007B0F5C" w:rsidRDefault="007B0F5C" w:rsidP="00AA28DC">
            <w:pPr>
              <w:spacing w:after="0"/>
              <w:rPr>
                <w:color w:val="0070C0"/>
              </w:rPr>
            </w:pPr>
            <w:r w:rsidRPr="007B0F5C">
              <w:rPr>
                <w:color w:val="0070C0"/>
              </w:rPr>
              <w:t>Low</w:t>
            </w:r>
          </w:p>
        </w:tc>
        <w:tc>
          <w:tcPr>
            <w:tcW w:w="7158" w:type="dxa"/>
          </w:tcPr>
          <w:p w:rsidR="00D143EE" w:rsidRPr="007B0F5C" w:rsidRDefault="00D143EE" w:rsidP="00AA28DC">
            <w:pPr>
              <w:spacing w:after="0"/>
              <w:rPr>
                <w:color w:val="0070C0"/>
              </w:rPr>
            </w:pPr>
            <w:r w:rsidRPr="007B0F5C">
              <w:rPr>
                <w:color w:val="0070C0"/>
              </w:rPr>
              <w:t>Tim (ICLN) to determine if they would like to participate in FHIMS.</w:t>
            </w:r>
          </w:p>
        </w:tc>
        <w:tc>
          <w:tcPr>
            <w:tcW w:w="1249" w:type="dxa"/>
          </w:tcPr>
          <w:p w:rsidR="00D143EE" w:rsidRPr="007B0F5C" w:rsidRDefault="00D143EE" w:rsidP="00BE57FF">
            <w:pPr>
              <w:spacing w:after="0"/>
              <w:rPr>
                <w:color w:val="0070C0"/>
              </w:rPr>
            </w:pP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Cindy will update sample accessioning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Anne will write up lab processes to include as additional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11/1/10</w:t>
            </w:r>
          </w:p>
        </w:tc>
        <w:tc>
          <w:tcPr>
            <w:tcW w:w="948" w:type="dxa"/>
          </w:tcPr>
          <w:p w:rsidR="00D143EE" w:rsidRPr="005C22B4" w:rsidRDefault="00D143EE" w:rsidP="00BE57FF">
            <w:pPr>
              <w:spacing w:after="0"/>
              <w:rPr>
                <w:color w:val="0070C0"/>
              </w:rPr>
            </w:pPr>
          </w:p>
        </w:tc>
        <w:tc>
          <w:tcPr>
            <w:tcW w:w="7158" w:type="dxa"/>
          </w:tcPr>
          <w:p w:rsidR="00D143EE" w:rsidRPr="005C22B4" w:rsidRDefault="00D143EE" w:rsidP="00BE57FF">
            <w:pPr>
              <w:spacing w:after="0"/>
              <w:rPr>
                <w:color w:val="0070C0"/>
              </w:rPr>
            </w:pPr>
            <w:r w:rsidRPr="005C22B4">
              <w:rPr>
                <w:color w:val="0070C0"/>
              </w:rPr>
              <w:t>Cindy to identify and contact FBI person from LRN National Meeting for participation in the FHIMS Lab calls when we start doing Chain of Custody, slated for phase 2.</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7B0F5C" w:rsidP="00BE57FF">
            <w:pPr>
              <w:spacing w:after="0"/>
              <w:rPr>
                <w:color w:val="0070C0"/>
              </w:rPr>
            </w:pPr>
            <w:r w:rsidRPr="007B0F5C">
              <w:rPr>
                <w:color w:val="0070C0"/>
              </w:rPr>
              <w:t>Med</w:t>
            </w:r>
          </w:p>
        </w:tc>
        <w:tc>
          <w:tcPr>
            <w:tcW w:w="7158" w:type="dxa"/>
          </w:tcPr>
          <w:p w:rsidR="00D143EE" w:rsidRPr="007B0F5C" w:rsidRDefault="00D143EE" w:rsidP="00BE57FF">
            <w:pPr>
              <w:spacing w:after="0"/>
              <w:rPr>
                <w:color w:val="0070C0"/>
              </w:rPr>
            </w:pPr>
            <w:r w:rsidRPr="007B0F5C">
              <w:rPr>
                <w:color w:val="0070C0"/>
              </w:rPr>
              <w:t>Kosta to transform flowchart of outpatient scenario to BPRN.</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sidRPr="007B0F5C">
              <w:rPr>
                <w:color w:val="0070C0"/>
              </w:rPr>
              <w:t>Low</w:t>
            </w:r>
          </w:p>
        </w:tc>
        <w:tc>
          <w:tcPr>
            <w:tcW w:w="7158" w:type="dxa"/>
          </w:tcPr>
          <w:p w:rsidR="00D143EE" w:rsidRPr="007B0F5C" w:rsidRDefault="00D143EE" w:rsidP="00BE57FF">
            <w:pPr>
              <w:spacing w:after="0"/>
              <w:rPr>
                <w:color w:val="0070C0"/>
              </w:rPr>
            </w:pPr>
            <w:r w:rsidRPr="007B0F5C">
              <w:rPr>
                <w:color w:val="0070C0"/>
              </w:rPr>
              <w:t>Keep in touch with Ted Klein and get material and links</w:t>
            </w:r>
          </w:p>
          <w:p w:rsidR="00D143EE" w:rsidRPr="007B0F5C" w:rsidRDefault="00D143EE" w:rsidP="00AA28DC">
            <w:pPr>
              <w:pStyle w:val="ListParagraph"/>
              <w:numPr>
                <w:ilvl w:val="0"/>
                <w:numId w:val="10"/>
              </w:numPr>
              <w:spacing w:after="0"/>
              <w:rPr>
                <w:color w:val="0070C0"/>
              </w:rPr>
            </w:pPr>
            <w:r w:rsidRPr="007B0F5C">
              <w:rPr>
                <w:color w:val="0070C0"/>
              </w:rPr>
              <w:t>Update 11/1: Ted waiting for approval to release draft version of volume V</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10/25/10</w:t>
            </w:r>
          </w:p>
        </w:tc>
        <w:tc>
          <w:tcPr>
            <w:tcW w:w="948" w:type="dxa"/>
          </w:tcPr>
          <w:p w:rsidR="00D143EE" w:rsidRPr="007B0F5C" w:rsidRDefault="007B0F5C" w:rsidP="00BE57FF">
            <w:pPr>
              <w:spacing w:after="0"/>
              <w:rPr>
                <w:color w:val="00B050"/>
              </w:rPr>
            </w:pPr>
            <w:r>
              <w:rPr>
                <w:color w:val="00B050"/>
              </w:rPr>
              <w:t>Low</w:t>
            </w:r>
          </w:p>
        </w:tc>
        <w:tc>
          <w:tcPr>
            <w:tcW w:w="7158" w:type="dxa"/>
          </w:tcPr>
          <w:p w:rsidR="00D143EE" w:rsidRPr="007B0F5C" w:rsidRDefault="00D143EE" w:rsidP="00BE57FF">
            <w:pPr>
              <w:spacing w:after="0"/>
              <w:rPr>
                <w:color w:val="00B050"/>
              </w:rPr>
            </w:pPr>
            <w:r w:rsidRPr="007B0F5C">
              <w:rPr>
                <w:color w:val="00B050"/>
              </w:rPr>
              <w:t xml:space="preserve">Kosta-Galen will organize the </w:t>
            </w:r>
            <w:proofErr w:type="spellStart"/>
            <w:r w:rsidRPr="007B0F5C">
              <w:rPr>
                <w:color w:val="00B050"/>
              </w:rPr>
              <w:t>OpenHealth</w:t>
            </w:r>
            <w:proofErr w:type="spellEnd"/>
            <w:r w:rsidRPr="007B0F5C">
              <w:rPr>
                <w:color w:val="00B050"/>
              </w:rPr>
              <w:t xml:space="preserve"> shared project space for Lab-OO</w:t>
            </w:r>
          </w:p>
          <w:p w:rsidR="00D143EE" w:rsidRPr="007B0F5C" w:rsidRDefault="00D143EE" w:rsidP="00AA28DC">
            <w:pPr>
              <w:pStyle w:val="ListParagraph"/>
              <w:numPr>
                <w:ilvl w:val="0"/>
                <w:numId w:val="10"/>
              </w:numPr>
              <w:spacing w:after="0"/>
              <w:rPr>
                <w:color w:val="00B050"/>
              </w:rPr>
            </w:pPr>
            <w:r w:rsidRPr="007B0F5C">
              <w:rPr>
                <w:color w:val="00B050"/>
              </w:rPr>
              <w:t xml:space="preserve">Update 11/1: Steve working on organizing the </w:t>
            </w:r>
            <w:proofErr w:type="spellStart"/>
            <w:r w:rsidRPr="007B0F5C">
              <w:rPr>
                <w:color w:val="00B050"/>
              </w:rPr>
              <w:t>OpenHealth</w:t>
            </w:r>
            <w:proofErr w:type="spellEnd"/>
            <w:r w:rsidRPr="007B0F5C">
              <w:rPr>
                <w:color w:val="00B050"/>
              </w:rPr>
              <w:t xml:space="preserve"> tools project space</w:t>
            </w:r>
          </w:p>
        </w:tc>
        <w:tc>
          <w:tcPr>
            <w:tcW w:w="1249" w:type="dxa"/>
          </w:tcPr>
          <w:p w:rsidR="00D143EE" w:rsidRPr="007B0F5C" w:rsidRDefault="00D143EE" w:rsidP="00BE57FF">
            <w:pPr>
              <w:spacing w:after="0"/>
              <w:rPr>
                <w:color w:val="00B050"/>
              </w:rPr>
            </w:pPr>
            <w:r w:rsidRPr="007B0F5C">
              <w:rPr>
                <w:color w:val="00B05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10/25/10</w:t>
            </w:r>
          </w:p>
        </w:tc>
        <w:tc>
          <w:tcPr>
            <w:tcW w:w="948" w:type="dxa"/>
          </w:tcPr>
          <w:p w:rsidR="00D143EE" w:rsidRPr="007B0F5C" w:rsidRDefault="007B0F5C" w:rsidP="00BE57FF">
            <w:pPr>
              <w:spacing w:after="0"/>
              <w:rPr>
                <w:color w:val="FF0000"/>
              </w:rPr>
            </w:pPr>
            <w:r w:rsidRPr="007B0F5C">
              <w:rPr>
                <w:color w:val="FF0000"/>
              </w:rPr>
              <w:t>High</w:t>
            </w:r>
          </w:p>
        </w:tc>
        <w:tc>
          <w:tcPr>
            <w:tcW w:w="7158" w:type="dxa"/>
          </w:tcPr>
          <w:p w:rsidR="00D143EE" w:rsidRPr="007B0F5C" w:rsidRDefault="00D143EE" w:rsidP="00BE57FF">
            <w:pPr>
              <w:spacing w:after="0"/>
              <w:rPr>
                <w:color w:val="FF0000"/>
              </w:rPr>
            </w:pPr>
            <w:r w:rsidRPr="007B0F5C">
              <w:rPr>
                <w:color w:val="FF0000"/>
              </w:rPr>
              <w:t>Prepare for FHA leadership meeting to present FHIMS domains process</w:t>
            </w:r>
          </w:p>
        </w:tc>
        <w:tc>
          <w:tcPr>
            <w:tcW w:w="1249" w:type="dxa"/>
          </w:tcPr>
          <w:p w:rsidR="00D143EE" w:rsidRPr="007B0F5C" w:rsidRDefault="00D143EE" w:rsidP="00BE57FF">
            <w:pPr>
              <w:spacing w:after="0"/>
              <w:rPr>
                <w:color w:val="FF0000"/>
              </w:rPr>
            </w:pPr>
            <w:r w:rsidRPr="007B0F5C">
              <w:rPr>
                <w:color w:val="FF000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Pr>
                <w:color w:val="0070C0"/>
              </w:rPr>
              <w:t>Med</w:t>
            </w:r>
          </w:p>
        </w:tc>
        <w:tc>
          <w:tcPr>
            <w:tcW w:w="7158" w:type="dxa"/>
          </w:tcPr>
          <w:p w:rsidR="00D143EE" w:rsidRPr="007B0F5C" w:rsidRDefault="00D143EE" w:rsidP="00BE57FF">
            <w:pPr>
              <w:spacing w:after="0"/>
              <w:rPr>
                <w:color w:val="0070C0"/>
              </w:rPr>
            </w:pPr>
            <w:r w:rsidRPr="007B0F5C">
              <w:rPr>
                <w:color w:val="0070C0"/>
              </w:rPr>
              <w:t xml:space="preserve">Contact laboratory experts, LIMS </w:t>
            </w:r>
            <w:proofErr w:type="spellStart"/>
            <w:r w:rsidRPr="007B0F5C">
              <w:rPr>
                <w:color w:val="0070C0"/>
              </w:rPr>
              <w:t>admins</w:t>
            </w:r>
            <w:proofErr w:type="spellEnd"/>
            <w:r w:rsidRPr="007B0F5C">
              <w:rPr>
                <w:color w:val="0070C0"/>
              </w:rPr>
              <w:t xml:space="preserve">, HL7 OO </w:t>
            </w:r>
            <w:proofErr w:type="spellStart"/>
            <w:r w:rsidRPr="007B0F5C">
              <w:rPr>
                <w:color w:val="0070C0"/>
              </w:rPr>
              <w:t>wg</w:t>
            </w:r>
            <w:proofErr w:type="spellEnd"/>
          </w:p>
          <w:p w:rsidR="00D143EE" w:rsidRPr="007B0F5C" w:rsidRDefault="00D143EE" w:rsidP="00AA28DC">
            <w:pPr>
              <w:pStyle w:val="ListParagraph"/>
              <w:numPr>
                <w:ilvl w:val="0"/>
                <w:numId w:val="10"/>
              </w:numPr>
              <w:spacing w:after="0"/>
              <w:rPr>
                <w:color w:val="0070C0"/>
              </w:rPr>
            </w:pPr>
            <w:r w:rsidRPr="007B0F5C">
              <w:rPr>
                <w:color w:val="0070C0"/>
              </w:rPr>
              <w:t>Update 11/1: HL7 OO WG information shared with interested participants</w:t>
            </w:r>
          </w:p>
        </w:tc>
        <w:tc>
          <w:tcPr>
            <w:tcW w:w="1249" w:type="dxa"/>
          </w:tcPr>
          <w:p w:rsidR="00D143EE" w:rsidRPr="007B0F5C" w:rsidRDefault="00D143EE" w:rsidP="00BE57FF">
            <w:pPr>
              <w:spacing w:after="0"/>
              <w:rPr>
                <w:color w:val="0070C0"/>
              </w:rPr>
            </w:pPr>
            <w:r w:rsidRPr="007B0F5C">
              <w:rPr>
                <w:color w:val="0070C0"/>
              </w:rPr>
              <w:t>In process</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11/09/10 </w:t>
            </w:r>
          </w:p>
        </w:tc>
        <w:tc>
          <w:tcPr>
            <w:tcW w:w="948" w:type="dxa"/>
          </w:tcPr>
          <w:p w:rsidR="007B0F5C" w:rsidRPr="007B0F5C" w:rsidRDefault="007B0F5C">
            <w:pPr>
              <w:pStyle w:val="Default"/>
              <w:rPr>
                <w:color w:val="0070C0"/>
                <w:sz w:val="20"/>
                <w:szCs w:val="20"/>
              </w:rPr>
            </w:pPr>
            <w:r>
              <w:rPr>
                <w:color w:val="0070C0"/>
                <w:sz w:val="20"/>
                <w:szCs w:val="20"/>
              </w:rPr>
              <w:t>Med</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 xml:space="preserve">Kosta to present relevant material for Automated Laboratory Management, FERN, </w:t>
            </w:r>
            <w:proofErr w:type="spellStart"/>
            <w:r w:rsidRPr="007B0F5C">
              <w:rPr>
                <w:color w:val="0070C0"/>
                <w:sz w:val="20"/>
                <w:szCs w:val="20"/>
              </w:rPr>
              <w:t>eLEXNET</w:t>
            </w:r>
            <w:proofErr w:type="spellEnd"/>
            <w:r w:rsidRPr="007B0F5C">
              <w:rPr>
                <w:color w:val="0070C0"/>
                <w:sz w:val="20"/>
                <w:szCs w:val="20"/>
              </w:rPr>
              <w:t xml:space="preserve">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11/08/10 </w:t>
            </w:r>
          </w:p>
        </w:tc>
        <w:tc>
          <w:tcPr>
            <w:tcW w:w="948" w:type="dxa"/>
          </w:tcPr>
          <w:p w:rsidR="007B0F5C" w:rsidRPr="007B0F5C" w:rsidRDefault="007B0F5C">
            <w:pPr>
              <w:pStyle w:val="Default"/>
              <w:rPr>
                <w:color w:val="0070C0"/>
                <w:sz w:val="20"/>
                <w:szCs w:val="20"/>
              </w:rPr>
            </w:pPr>
            <w:r>
              <w:rPr>
                <w:color w:val="0070C0"/>
                <w:sz w:val="20"/>
                <w:szCs w:val="20"/>
              </w:rPr>
              <w:t>Low</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Galen to update weekly the FHIMS Lab-OO model and collaborate with Kosta to update about changes from baseline(map .</w:t>
            </w:r>
            <w:proofErr w:type="spellStart"/>
            <w:r w:rsidRPr="007B0F5C">
              <w:rPr>
                <w:color w:val="0070C0"/>
                <w:sz w:val="20"/>
                <w:szCs w:val="20"/>
              </w:rPr>
              <w:t>xls</w:t>
            </w:r>
            <w:proofErr w:type="spellEnd"/>
            <w:r w:rsidRPr="007B0F5C">
              <w:rPr>
                <w:color w:val="0070C0"/>
                <w:sz w:val="20"/>
                <w:szCs w:val="20"/>
              </w:rPr>
              <w:t xml:space="preserve">-overview)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bl>
    <w:p w:rsidR="0056064C" w:rsidRDefault="0056064C" w:rsidP="00BE57FF"/>
    <w:p w:rsidR="00D23801" w:rsidRDefault="00D23801" w:rsidP="00D23801">
      <w:pPr>
        <w:pStyle w:val="Heading1"/>
      </w:pPr>
      <w:r>
        <w:t>Completed/Not Tracked Action Items</w:t>
      </w:r>
    </w:p>
    <w:tbl>
      <w:tblPr>
        <w:tblStyle w:val="TableGrid"/>
        <w:tblW w:w="10585" w:type="dxa"/>
        <w:tblLook w:val="04A0"/>
      </w:tblPr>
      <w:tblGrid>
        <w:gridCol w:w="1230"/>
        <w:gridCol w:w="948"/>
        <w:gridCol w:w="7158"/>
        <w:gridCol w:w="1249"/>
      </w:tblGrid>
      <w:tr w:rsidR="00D23801" w:rsidRPr="009211E3" w:rsidTr="00346A86">
        <w:trPr>
          <w:cantSplit/>
          <w:tblHeader/>
        </w:trPr>
        <w:tc>
          <w:tcPr>
            <w:tcW w:w="1230" w:type="dxa"/>
            <w:shd w:val="clear" w:color="auto" w:fill="B8CCE4" w:themeFill="accent1" w:themeFillTint="66"/>
          </w:tcPr>
          <w:p w:rsidR="00D23801" w:rsidRPr="009211E3" w:rsidRDefault="00D23801" w:rsidP="00346A86">
            <w:pPr>
              <w:spacing w:after="0"/>
            </w:pPr>
            <w:r w:rsidRPr="009211E3">
              <w:t>Start Date</w:t>
            </w:r>
          </w:p>
        </w:tc>
        <w:tc>
          <w:tcPr>
            <w:tcW w:w="948" w:type="dxa"/>
            <w:shd w:val="clear" w:color="auto" w:fill="B8CCE4" w:themeFill="accent1" w:themeFillTint="66"/>
          </w:tcPr>
          <w:p w:rsidR="00D23801" w:rsidRPr="009211E3" w:rsidRDefault="00D23801" w:rsidP="00346A86">
            <w:pPr>
              <w:spacing w:after="0"/>
            </w:pPr>
            <w:r>
              <w:t>Priority</w:t>
            </w:r>
          </w:p>
        </w:tc>
        <w:tc>
          <w:tcPr>
            <w:tcW w:w="7158" w:type="dxa"/>
            <w:shd w:val="clear" w:color="auto" w:fill="B8CCE4" w:themeFill="accent1" w:themeFillTint="66"/>
          </w:tcPr>
          <w:p w:rsidR="00D23801" w:rsidRPr="009211E3" w:rsidRDefault="00D23801" w:rsidP="00346A86">
            <w:pPr>
              <w:spacing w:after="0"/>
            </w:pPr>
            <w:r w:rsidRPr="009211E3">
              <w:t>Action Item</w:t>
            </w:r>
          </w:p>
        </w:tc>
        <w:tc>
          <w:tcPr>
            <w:tcW w:w="1249" w:type="dxa"/>
            <w:shd w:val="clear" w:color="auto" w:fill="B8CCE4" w:themeFill="accent1" w:themeFillTint="66"/>
          </w:tcPr>
          <w:p w:rsidR="00D23801" w:rsidRPr="009211E3" w:rsidRDefault="00D23801" w:rsidP="00346A86">
            <w:pPr>
              <w:spacing w:after="0"/>
            </w:pPr>
            <w:r w:rsidRPr="009211E3">
              <w:t>Status</w:t>
            </w:r>
          </w:p>
        </w:tc>
      </w:tr>
      <w:tr w:rsidR="00E4272E" w:rsidRPr="00E4272E" w:rsidTr="00E95F0C">
        <w:trPr>
          <w:cantSplit/>
        </w:trPr>
        <w:tc>
          <w:tcPr>
            <w:tcW w:w="1230" w:type="dxa"/>
          </w:tcPr>
          <w:p w:rsidR="00E4272E" w:rsidRPr="00E4272E" w:rsidRDefault="00E4272E" w:rsidP="00E95F0C">
            <w:pPr>
              <w:spacing w:after="0"/>
              <w:rPr>
                <w:color w:val="00B050"/>
              </w:rPr>
            </w:pPr>
            <w:r w:rsidRPr="00E4272E">
              <w:rPr>
                <w:color w:val="00B050"/>
              </w:rPr>
              <w:t>12/6/10</w:t>
            </w:r>
          </w:p>
        </w:tc>
        <w:tc>
          <w:tcPr>
            <w:tcW w:w="948" w:type="dxa"/>
          </w:tcPr>
          <w:p w:rsidR="00E4272E" w:rsidRPr="00E4272E" w:rsidRDefault="00E4272E" w:rsidP="00E95F0C">
            <w:pPr>
              <w:spacing w:after="0"/>
              <w:rPr>
                <w:color w:val="00B050"/>
              </w:rPr>
            </w:pPr>
          </w:p>
        </w:tc>
        <w:tc>
          <w:tcPr>
            <w:tcW w:w="7158" w:type="dxa"/>
          </w:tcPr>
          <w:p w:rsidR="00E4272E" w:rsidRPr="00E4272E" w:rsidRDefault="00E4272E" w:rsidP="00E95F0C">
            <w:pPr>
              <w:pStyle w:val="Default"/>
              <w:rPr>
                <w:rFonts w:asciiTheme="minorHAnsi" w:hAnsiTheme="minorHAnsi" w:cstheme="minorBidi"/>
                <w:color w:val="00B050"/>
                <w:sz w:val="22"/>
                <w:szCs w:val="22"/>
              </w:rPr>
            </w:pPr>
            <w:r w:rsidRPr="00E4272E">
              <w:rPr>
                <w:rFonts w:asciiTheme="minorHAnsi" w:hAnsiTheme="minorHAnsi" w:cstheme="minorBidi"/>
                <w:color w:val="00B050"/>
                <w:sz w:val="22"/>
                <w:szCs w:val="22"/>
              </w:rPr>
              <w:t>Cindy: Send either DICOM Supplement 122 link or document.</w:t>
            </w:r>
          </w:p>
        </w:tc>
        <w:tc>
          <w:tcPr>
            <w:tcW w:w="1249" w:type="dxa"/>
          </w:tcPr>
          <w:p w:rsidR="00E4272E" w:rsidRPr="00E4272E" w:rsidRDefault="00E4272E" w:rsidP="00E95F0C">
            <w:pPr>
              <w:spacing w:after="0"/>
              <w:rPr>
                <w:color w:val="00B050"/>
              </w:rPr>
            </w:pPr>
          </w:p>
        </w:tc>
      </w:tr>
      <w:tr w:rsidR="00D23801" w:rsidRPr="009211E3" w:rsidTr="00346A86">
        <w:trPr>
          <w:cantSplit/>
        </w:trPr>
        <w:tc>
          <w:tcPr>
            <w:tcW w:w="1230" w:type="dxa"/>
          </w:tcPr>
          <w:p w:rsidR="00D23801" w:rsidRPr="007B0F5C" w:rsidRDefault="00D23801" w:rsidP="00346A86">
            <w:pPr>
              <w:spacing w:after="0"/>
              <w:rPr>
                <w:color w:val="A6A6A6" w:themeColor="background1" w:themeShade="A6"/>
              </w:rPr>
            </w:pPr>
            <w:r w:rsidRPr="007B0F5C">
              <w:rPr>
                <w:color w:val="A6A6A6" w:themeColor="background1" w:themeShade="A6"/>
              </w:rPr>
              <w:lastRenderedPageBreak/>
              <w:t>11/8/10</w:t>
            </w:r>
          </w:p>
        </w:tc>
        <w:tc>
          <w:tcPr>
            <w:tcW w:w="948" w:type="dxa"/>
          </w:tcPr>
          <w:p w:rsidR="00D23801" w:rsidRPr="007B0F5C" w:rsidRDefault="00D23801" w:rsidP="00346A86">
            <w:pPr>
              <w:spacing w:after="0"/>
              <w:rPr>
                <w:color w:val="A6A6A6" w:themeColor="background1" w:themeShade="A6"/>
              </w:rPr>
            </w:pPr>
          </w:p>
        </w:tc>
        <w:tc>
          <w:tcPr>
            <w:tcW w:w="7158" w:type="dxa"/>
          </w:tcPr>
          <w:p w:rsidR="00D23801" w:rsidRPr="007B0F5C" w:rsidRDefault="00D23801" w:rsidP="00346A86">
            <w:pPr>
              <w:spacing w:after="0"/>
              <w:rPr>
                <w:color w:val="A6A6A6" w:themeColor="background1" w:themeShade="A6"/>
              </w:rPr>
            </w:pPr>
            <w:r w:rsidRPr="007B0F5C">
              <w:rPr>
                <w:color w:val="A6A6A6" w:themeColor="background1" w:themeShade="A6"/>
              </w:rPr>
              <w:t>Tim (ICLN) to discuss with DHS the sharing of the Actionable Data Elements spreadsheets with definition.</w:t>
            </w:r>
          </w:p>
        </w:tc>
        <w:tc>
          <w:tcPr>
            <w:tcW w:w="1249" w:type="dxa"/>
          </w:tcPr>
          <w:p w:rsidR="00D23801" w:rsidRPr="007B0F5C" w:rsidRDefault="00D23801" w:rsidP="00346A86">
            <w:pPr>
              <w:spacing w:after="0"/>
              <w:rPr>
                <w:color w:val="A6A6A6" w:themeColor="background1" w:themeShade="A6"/>
              </w:rPr>
            </w:pPr>
            <w:r w:rsidRPr="007B0F5C">
              <w:rPr>
                <w:color w:val="A6A6A6" w:themeColor="background1" w:themeShade="A6"/>
              </w:rPr>
              <w:t>Not tracked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share meeting information for the next meeting when it is sent by the co-chairs.</w:t>
            </w:r>
          </w:p>
        </w:tc>
        <w:tc>
          <w:tcPr>
            <w:tcW w:w="1249" w:type="dxa"/>
          </w:tcPr>
          <w:p w:rsidR="00D23801" w:rsidRPr="007B0F5C" w:rsidRDefault="00D23801" w:rsidP="00346A86">
            <w:pPr>
              <w:spacing w:after="0"/>
              <w:rPr>
                <w:color w:val="00B050"/>
              </w:rPr>
            </w:pPr>
            <w:r w:rsidRPr="007B0F5C">
              <w:rPr>
                <w:color w:val="00B050"/>
              </w:rPr>
              <w:t>Completed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send flow chart PDF to Anne Pollack</w:t>
            </w:r>
          </w:p>
        </w:tc>
        <w:tc>
          <w:tcPr>
            <w:tcW w:w="1249" w:type="dxa"/>
          </w:tcPr>
          <w:p w:rsidR="00D23801" w:rsidRPr="007B0F5C" w:rsidRDefault="00D23801" w:rsidP="00346A86">
            <w:pPr>
              <w:spacing w:after="0"/>
              <w:rPr>
                <w:color w:val="00B050"/>
              </w:rPr>
            </w:pPr>
            <w:r w:rsidRPr="007B0F5C">
              <w:rPr>
                <w:color w:val="00B050"/>
              </w:rPr>
              <w:t>Completed</w:t>
            </w:r>
          </w:p>
        </w:tc>
      </w:tr>
    </w:tbl>
    <w:p w:rsidR="00D23801" w:rsidRDefault="00D23801" w:rsidP="00BE57FF"/>
    <w:p w:rsidR="00346A86" w:rsidRDefault="00346A86" w:rsidP="00346A86">
      <w:pPr>
        <w:pStyle w:val="Heading1"/>
      </w:pPr>
      <w:r>
        <w:t xml:space="preserve">Agenda Next Call: December </w:t>
      </w:r>
      <w:r w:rsidR="00E4272E">
        <w:t>27</w:t>
      </w:r>
      <w:r>
        <w:t>, 2010</w:t>
      </w:r>
    </w:p>
    <w:p w:rsidR="00346A86" w:rsidRDefault="00346A86" w:rsidP="00346A86">
      <w:pPr>
        <w:pStyle w:val="Default"/>
        <w:numPr>
          <w:ilvl w:val="0"/>
          <w:numId w:val="14"/>
        </w:numPr>
        <w:rPr>
          <w:sz w:val="22"/>
          <w:szCs w:val="22"/>
        </w:rPr>
      </w:pPr>
    </w:p>
    <w:p w:rsidR="00346A86" w:rsidRDefault="00346A86" w:rsidP="00BE57FF"/>
    <w:sectPr w:rsidR="00346A86" w:rsidSect="00664F2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C316F5"/>
    <w:multiLevelType w:val="hybridMultilevel"/>
    <w:tmpl w:val="A022C0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D71600"/>
    <w:multiLevelType w:val="hybridMultilevel"/>
    <w:tmpl w:val="195C5B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84B5480"/>
    <w:multiLevelType w:val="hybridMultilevel"/>
    <w:tmpl w:val="00DC6A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76141"/>
    <w:multiLevelType w:val="multilevel"/>
    <w:tmpl w:val="922C2C5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6"/>
  </w:num>
  <w:num w:numId="4">
    <w:abstractNumId w:val="2"/>
  </w:num>
  <w:num w:numId="5">
    <w:abstractNumId w:val="14"/>
  </w:num>
  <w:num w:numId="6">
    <w:abstractNumId w:val="0"/>
  </w:num>
  <w:num w:numId="7">
    <w:abstractNumId w:val="4"/>
  </w:num>
  <w:num w:numId="8">
    <w:abstractNumId w:val="9"/>
  </w:num>
  <w:num w:numId="9">
    <w:abstractNumId w:val="10"/>
  </w:num>
  <w:num w:numId="10">
    <w:abstractNumId w:val="5"/>
  </w:num>
  <w:num w:numId="11">
    <w:abstractNumId w:val="8"/>
  </w:num>
  <w:num w:numId="12">
    <w:abstractNumId w:val="1"/>
  </w:num>
  <w:num w:numId="13">
    <w:abstractNumId w:val="6"/>
  </w:num>
  <w:num w:numId="14">
    <w:abstractNumId w:val="13"/>
  </w:num>
  <w:num w:numId="15">
    <w:abstractNumId w:val="17"/>
  </w:num>
  <w:num w:numId="16">
    <w:abstractNumId w:val="12"/>
  </w:num>
  <w:num w:numId="17">
    <w:abstractNumId w:val="7"/>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2567A"/>
    <w:rsid w:val="00003968"/>
    <w:rsid w:val="000112A6"/>
    <w:rsid w:val="00067752"/>
    <w:rsid w:val="00095B77"/>
    <w:rsid w:val="000A3951"/>
    <w:rsid w:val="000E7DD8"/>
    <w:rsid w:val="00135141"/>
    <w:rsid w:val="001407CE"/>
    <w:rsid w:val="00140C93"/>
    <w:rsid w:val="0016773B"/>
    <w:rsid w:val="001C5129"/>
    <w:rsid w:val="001E514A"/>
    <w:rsid w:val="00200024"/>
    <w:rsid w:val="002021B1"/>
    <w:rsid w:val="002176BC"/>
    <w:rsid w:val="002272D8"/>
    <w:rsid w:val="002360D2"/>
    <w:rsid w:val="002955BD"/>
    <w:rsid w:val="00307302"/>
    <w:rsid w:val="00323E3E"/>
    <w:rsid w:val="00342BCF"/>
    <w:rsid w:val="00346A86"/>
    <w:rsid w:val="003B1A7D"/>
    <w:rsid w:val="003F2E52"/>
    <w:rsid w:val="003F6954"/>
    <w:rsid w:val="004311D1"/>
    <w:rsid w:val="00443E14"/>
    <w:rsid w:val="004B2CBF"/>
    <w:rsid w:val="004C01CF"/>
    <w:rsid w:val="004C4B44"/>
    <w:rsid w:val="004C621A"/>
    <w:rsid w:val="005036F7"/>
    <w:rsid w:val="0051170C"/>
    <w:rsid w:val="00523513"/>
    <w:rsid w:val="0052567A"/>
    <w:rsid w:val="00530EAA"/>
    <w:rsid w:val="00533F78"/>
    <w:rsid w:val="005404E8"/>
    <w:rsid w:val="0056064C"/>
    <w:rsid w:val="00561CD7"/>
    <w:rsid w:val="00576F39"/>
    <w:rsid w:val="005C1835"/>
    <w:rsid w:val="005C22B4"/>
    <w:rsid w:val="005F461E"/>
    <w:rsid w:val="006051B7"/>
    <w:rsid w:val="006116D2"/>
    <w:rsid w:val="00616E1D"/>
    <w:rsid w:val="006301AA"/>
    <w:rsid w:val="006318E9"/>
    <w:rsid w:val="006370BE"/>
    <w:rsid w:val="00647828"/>
    <w:rsid w:val="00664F24"/>
    <w:rsid w:val="006809B6"/>
    <w:rsid w:val="006B5735"/>
    <w:rsid w:val="006C2EF5"/>
    <w:rsid w:val="006C31CC"/>
    <w:rsid w:val="006F0E5B"/>
    <w:rsid w:val="007073A1"/>
    <w:rsid w:val="00727260"/>
    <w:rsid w:val="0074070A"/>
    <w:rsid w:val="007B0F5C"/>
    <w:rsid w:val="00815421"/>
    <w:rsid w:val="00816247"/>
    <w:rsid w:val="008238A4"/>
    <w:rsid w:val="008413FD"/>
    <w:rsid w:val="00855101"/>
    <w:rsid w:val="008B136A"/>
    <w:rsid w:val="008C312E"/>
    <w:rsid w:val="008D4FAC"/>
    <w:rsid w:val="00903F46"/>
    <w:rsid w:val="00905333"/>
    <w:rsid w:val="00906A9D"/>
    <w:rsid w:val="009073F6"/>
    <w:rsid w:val="0092063B"/>
    <w:rsid w:val="009211E3"/>
    <w:rsid w:val="009A36FA"/>
    <w:rsid w:val="009D2D99"/>
    <w:rsid w:val="00A52B96"/>
    <w:rsid w:val="00A825B0"/>
    <w:rsid w:val="00AA28DC"/>
    <w:rsid w:val="00AC3540"/>
    <w:rsid w:val="00AF5675"/>
    <w:rsid w:val="00AF625A"/>
    <w:rsid w:val="00B14C86"/>
    <w:rsid w:val="00B312F5"/>
    <w:rsid w:val="00B43930"/>
    <w:rsid w:val="00BA435F"/>
    <w:rsid w:val="00BE23F7"/>
    <w:rsid w:val="00BE57FF"/>
    <w:rsid w:val="00C01AEC"/>
    <w:rsid w:val="00C105E0"/>
    <w:rsid w:val="00C21EB9"/>
    <w:rsid w:val="00C23730"/>
    <w:rsid w:val="00C94EBC"/>
    <w:rsid w:val="00CA4017"/>
    <w:rsid w:val="00CB1D7B"/>
    <w:rsid w:val="00CD2DE9"/>
    <w:rsid w:val="00CF1F27"/>
    <w:rsid w:val="00D01A72"/>
    <w:rsid w:val="00D143EE"/>
    <w:rsid w:val="00D23801"/>
    <w:rsid w:val="00D31991"/>
    <w:rsid w:val="00D32587"/>
    <w:rsid w:val="00D465EF"/>
    <w:rsid w:val="00D46B3F"/>
    <w:rsid w:val="00D542DF"/>
    <w:rsid w:val="00D6425D"/>
    <w:rsid w:val="00D74194"/>
    <w:rsid w:val="00D75AD3"/>
    <w:rsid w:val="00DB4759"/>
    <w:rsid w:val="00DB5E57"/>
    <w:rsid w:val="00DE1B9A"/>
    <w:rsid w:val="00DF07FD"/>
    <w:rsid w:val="00E22AFC"/>
    <w:rsid w:val="00E4272E"/>
    <w:rsid w:val="00E6343F"/>
    <w:rsid w:val="00E95F0C"/>
    <w:rsid w:val="00EB1D29"/>
    <w:rsid w:val="00EE175E"/>
    <w:rsid w:val="00EE660C"/>
    <w:rsid w:val="00EF4FD0"/>
    <w:rsid w:val="00EF741A"/>
    <w:rsid w:val="00F0313C"/>
    <w:rsid w:val="00F0660C"/>
    <w:rsid w:val="00F11C91"/>
    <w:rsid w:val="00F2608D"/>
    <w:rsid w:val="00F617CB"/>
    <w:rsid w:val="00F625C1"/>
    <w:rsid w:val="00F938B8"/>
    <w:rsid w:val="00F94416"/>
    <w:rsid w:val="00FB1FE0"/>
    <w:rsid w:val="00FB2D59"/>
    <w:rsid w:val="00FB3734"/>
    <w:rsid w:val="00FD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78"/>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94EB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C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771124">
      <w:bodyDiv w:val="1"/>
      <w:marLeft w:val="0"/>
      <w:marRight w:val="0"/>
      <w:marTop w:val="0"/>
      <w:marBottom w:val="0"/>
      <w:divBdr>
        <w:top w:val="none" w:sz="0" w:space="0" w:color="auto"/>
        <w:left w:val="none" w:sz="0" w:space="0" w:color="auto"/>
        <w:bottom w:val="none" w:sz="0" w:space="0" w:color="auto"/>
        <w:right w:val="none" w:sz="0" w:space="0" w:color="auto"/>
      </w:divBdr>
    </w:div>
    <w:div w:id="1001354436">
      <w:bodyDiv w:val="1"/>
      <w:marLeft w:val="0"/>
      <w:marRight w:val="0"/>
      <w:marTop w:val="0"/>
      <w:marBottom w:val="0"/>
      <w:divBdr>
        <w:top w:val="none" w:sz="0" w:space="0" w:color="auto"/>
        <w:left w:val="none" w:sz="0" w:space="0" w:color="auto"/>
        <w:bottom w:val="none" w:sz="0" w:space="0" w:color="auto"/>
        <w:right w:val="none" w:sz="0" w:space="0" w:color="auto"/>
      </w:divBdr>
    </w:div>
    <w:div w:id="10416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s.openhealthtools.org/sf/projects/fhi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F4639-C218-49AE-915A-CD4B2378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4</cp:revision>
  <dcterms:created xsi:type="dcterms:W3CDTF">2010-12-20T17:13:00Z</dcterms:created>
  <dcterms:modified xsi:type="dcterms:W3CDTF">2010-12-20T18:17:00Z</dcterms:modified>
</cp:coreProperties>
</file>