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w:t>
      </w:r>
      <w:r>
        <w:rPr>
          <w:rtl w:val="0"/>
          <w:lang w:val="en-US"/>
        </w:rPr>
        <w:t xml:space="preserve"> </w:t>
      </w:r>
      <w:r>
        <w:rPr>
          <w:rtl w:val="0"/>
          <w:lang w:val="en-US"/>
        </w:rPr>
        <w:t>22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4 - 5 more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Allergy domain, covering information presented at the HL7 meeting.</w:t>
      </w:r>
      <w:r>
        <w:rPr>
          <w:rtl w:val="0"/>
          <w:lang w:val="en-US"/>
        </w:rPr>
        <w:t xml:space="preserve">  </w:t>
      </w:r>
      <w:r>
        <w:rPr>
          <w:rtl w:val="0"/>
          <w:lang w:val="en-US"/>
        </w:rPr>
        <w:t>We plan to continue modeling the Radiology and Imaging information domains next week.  We e</w:t>
      </w:r>
      <w:r>
        <w:rPr>
          <w:rtl w:val="0"/>
          <w:lang w:val="en-US"/>
        </w:rPr>
        <w:t xml:space="preserve">xpect this modeling to take </w:t>
      </w:r>
      <w:r>
        <w:rPr>
          <w:rtl w:val="0"/>
          <w:lang w:val="en-US"/>
        </w:rPr>
        <w:t>2 - 3 more</w:t>
      </w:r>
      <w:r>
        <w:rPr>
          <w:rtl w:val="0"/>
          <w:lang w:val="en-US"/>
        </w:rPr>
        <w:t xml:space="preserve"> weeks.</w:t>
      </w:r>
    </w:p>
    <w:p>
      <w:pPr>
        <w:pStyle w:val="Body A A"/>
        <w:tabs>
          <w:tab w:val="left" w:pos="180"/>
        </w:tabs>
      </w:pPr>
    </w:p>
    <w:p>
      <w:pPr>
        <w:pStyle w:val="Body A A"/>
        <w:numPr>
          <w:ilvl w:val="0"/>
          <w:numId w:val="4"/>
        </w:numPr>
        <w:rPr>
          <w:lang w:val="en-US"/>
        </w:rPr>
      </w:pPr>
      <w:r>
        <w:rPr>
          <w:rtl w:val="0"/>
          <w:lang w:val="en-US"/>
        </w:rPr>
        <w:t xml:space="preserve">Development of FHIM Master Slide Deck - </w:t>
      </w:r>
      <w:r>
        <w:rPr>
          <w:rtl w:val="0"/>
          <w:lang w:val="en-US"/>
        </w:rPr>
        <w:t>most of the work on the slide deck has been completed.  The remaining work will f</w:t>
      </w:r>
      <w:r>
        <w:rPr>
          <w:rtl w:val="0"/>
          <w:lang w:val="en-US"/>
        </w:rPr>
        <w:t xml:space="preserve">ocus on </w:t>
      </w:r>
      <w:r>
        <w:rPr>
          <w:rtl w:val="0"/>
          <w:lang w:val="en-US"/>
        </w:rPr>
        <w:t>the Plan section of the deck and producing a leadership brief</w:t>
      </w:r>
      <w:r>
        <w:rPr>
          <w:rtl w:val="0"/>
          <w:lang w:val="en-US"/>
        </w:rPr>
        <w:t>.</w:t>
      </w:r>
      <w:r>
        <w:rPr>
          <w:rtl w:val="0"/>
          <w:lang w:val="en-US"/>
        </w:rPr>
        <w:t xml:space="preserve">  This work should only take 1-2 weeks.</w:t>
      </w:r>
    </w:p>
    <w:p>
      <w:pPr>
        <w:pStyle w:val="Body A A"/>
      </w:pPr>
    </w:p>
    <w:p>
      <w:pPr>
        <w:pStyle w:val="Body A A"/>
        <w:numPr>
          <w:ilvl w:val="0"/>
          <w:numId w:val="5"/>
        </w:numPr>
        <w:rPr>
          <w:lang w:val="en-US"/>
        </w:rPr>
      </w:pPr>
      <w:r>
        <w:rPr>
          <w:rtl w:val="0"/>
          <w:lang w:val="en-US"/>
        </w:rPr>
        <w:t>CIMI and FHIM - the FHIM Team continued analyzing CIMI and the potential integration of the FHIM and CIMI models.  Discussions were held at the HL7 meeting where Steve Hufnagel gave a presentation promoting integration of CIMI and the FHIM.  The was endorsed by Stan Huff, the chair of the CIMI initiative.  We are in the information gathering phase of the analysis.  The analysis will probably take about 60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