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April </w:t>
      </w:r>
      <w:r>
        <w:rPr>
          <w:rtl w:val="0"/>
          <w:lang w:val="en-US"/>
        </w:rPr>
        <w:t>20</w:t>
      </w:r>
      <w:r>
        <w:rPr>
          <w:rtl w:val="0"/>
          <w:lang w:val="en-US"/>
        </w:rPr>
        <w:t>, 2017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 (IM) -  the IM call last week continued CIMI harmonization modeling</w:t>
      </w:r>
      <w:r>
        <w:rPr>
          <w:rtl w:val="0"/>
          <w:lang w:val="en-US"/>
        </w:rPr>
        <w:t xml:space="preserve"> by looking at a CIMI modeling tool</w:t>
      </w:r>
      <w:r>
        <w:rPr>
          <w:rtl w:val="0"/>
          <w:lang w:val="en-US"/>
        </w:rPr>
        <w:t>.  Th</w:t>
      </w:r>
      <w:r>
        <w:rPr>
          <w:rtl w:val="0"/>
          <w:lang w:val="en-US"/>
        </w:rPr>
        <w:t>e CIMI harmonization</w:t>
      </w:r>
      <w:r>
        <w:rPr>
          <w:rtl w:val="0"/>
          <w:lang w:val="en-US"/>
        </w:rPr>
        <w:t xml:space="preserve"> work is about  </w:t>
      </w:r>
      <w:r>
        <w:rPr>
          <w:rtl w:val="0"/>
          <w:lang w:val="en-US"/>
        </w:rPr>
        <w:t>6</w:t>
      </w:r>
      <w:r>
        <w:rPr>
          <w:rtl w:val="0"/>
          <w:lang w:val="en-US"/>
        </w:rPr>
        <w:t>0% complete and is projected to be completed by the end of June.  The call this week will continue modeling work related to CIMI harmonization.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Terminology Modeling (TM) - the TM call last week </w:t>
      </w:r>
      <w:r>
        <w:rPr>
          <w:rtl w:val="0"/>
          <w:lang w:val="en-US"/>
        </w:rPr>
        <w:t xml:space="preserve">discussed </w:t>
      </w:r>
      <w:r>
        <w:rPr>
          <w:rtl w:val="0"/>
          <w:lang w:val="en-US"/>
        </w:rPr>
        <w:t xml:space="preserve">requirements, semantics, boundaries, </w:t>
      </w:r>
      <w:r>
        <w:rPr>
          <w:rtl w:val="0"/>
          <w:lang w:val="en-US"/>
        </w:rPr>
        <w:t>and</w:t>
      </w:r>
      <w:r>
        <w:rPr>
          <w:rtl w:val="0"/>
          <w:lang w:val="en-US"/>
        </w:rPr>
        <w:t xml:space="preserve"> values for</w:t>
      </w:r>
      <w:r>
        <w:rPr>
          <w:rtl w:val="0"/>
          <w:lang w:val="en-US"/>
        </w:rPr>
        <w:t xml:space="preserve"> four terms that have never been clearly defined - chronicity, periodicity, episodicity and course</w:t>
      </w:r>
      <w:r>
        <w:rPr>
          <w:rtl w:val="0"/>
          <w:lang w:val="en-US"/>
        </w:rPr>
        <w:t xml:space="preserve">.  This work was completed.  The call this week will begin discussing ADL </w:t>
      </w:r>
      <w:r>
        <w:rPr>
          <w:rtl w:val="0"/>
          <w:lang w:val="en-US"/>
        </w:rPr>
        <w:t xml:space="preserve">versus OCL </w:t>
      </w:r>
      <w:r>
        <w:rPr>
          <w:rtl w:val="0"/>
          <w:lang w:val="en-US"/>
        </w:rPr>
        <w:t>modeling in support of CIMI.</w:t>
      </w:r>
    </w:p>
    <w:p>
      <w:pPr>
        <w:pStyle w:val="Body A A"/>
        <w:rPr>
          <w:rFonts w:ascii="Arial Unicode MS" w:cs="Arial Unicode MS" w:hAnsi="Arial Unicode MS" w:eastAsia="Arial Unicode MS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