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12</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w:t>
      </w:r>
    </w:p>
    <w:p>
      <w:pPr>
        <w:pStyle w:val="Body A A"/>
        <w:numPr>
          <w:ilvl w:val="0"/>
          <w:numId w:val="3"/>
        </w:numPr>
        <w:rPr>
          <w:lang w:val="en-US"/>
        </w:rPr>
      </w:pPr>
      <w:r>
        <w:rPr>
          <w:rtl w:val="0"/>
          <w:lang w:val="en-US"/>
        </w:rPr>
        <w:t>Reviewed the preliminary conclusions from the HL7 ballot in which we used multiple techniques to create FHIR Profiles from the Skin and Wound Assessment model</w:t>
      </w:r>
    </w:p>
    <w:p>
      <w:pPr>
        <w:pStyle w:val="Body A A"/>
        <w:numPr>
          <w:ilvl w:val="0"/>
          <w:numId w:val="3"/>
        </w:numPr>
        <w:rPr>
          <w:lang w:val="en-US"/>
        </w:rPr>
      </w:pPr>
      <w:r>
        <w:rPr>
          <w:rtl w:val="0"/>
          <w:lang w:val="en-US"/>
        </w:rPr>
        <w:t xml:space="preserve">Discussed the MITRE </w:t>
      </w:r>
      <w:r>
        <w:rPr>
          <w:rtl w:val="0"/>
          <w:lang w:val="en-US"/>
        </w:rPr>
        <w:t>“</w:t>
      </w:r>
      <w:r>
        <w:rPr>
          <w:rtl w:val="0"/>
          <w:lang w:val="en-US"/>
        </w:rPr>
        <w:t>mini CIMI</w:t>
      </w:r>
      <w:r>
        <w:rPr>
          <w:rtl w:val="0"/>
          <w:lang w:val="en-US"/>
        </w:rPr>
        <w:t xml:space="preserve">” </w:t>
      </w:r>
      <w:r>
        <w:rPr>
          <w:rtl w:val="0"/>
          <w:lang w:val="en-US"/>
        </w:rPr>
        <w:t>modeling style and how aspects of it may be incorporated into the FHIM</w:t>
      </w:r>
    </w:p>
    <w:p>
      <w:pPr>
        <w:pStyle w:val="Body A A"/>
        <w:numPr>
          <w:ilvl w:val="0"/>
          <w:numId w:val="3"/>
        </w:numPr>
        <w:rPr>
          <w:lang w:val="en-US"/>
        </w:rPr>
      </w:pPr>
      <w:r>
        <w:rPr>
          <w:rtl w:val="0"/>
          <w:lang w:val="en-US"/>
        </w:rPr>
        <w:t xml:space="preserve">Modified the FHIM so that all InformationEntry properties except for identifier are moved to the ClinicalStatement subtype. This enables sparser subtypes of InformationEntry to be used for </w:t>
      </w:r>
      <w:r>
        <w:rPr>
          <w:rtl w:val="0"/>
          <w:lang w:val="en-US"/>
        </w:rPr>
        <w:t>“</w:t>
      </w:r>
      <w:r>
        <w:rPr>
          <w:rtl w:val="0"/>
          <w:lang w:val="en-US"/>
        </w:rPr>
        <w:t>sub-observations</w:t>
      </w:r>
      <w:r>
        <w:rPr>
          <w:rtl w:val="0"/>
          <w:lang w:val="en-US"/>
        </w:rPr>
        <w:t xml:space="preserve">” </w:t>
      </w:r>
      <w:r>
        <w:rPr>
          <w:rtl w:val="0"/>
          <w:lang w:val="en-US"/>
        </w:rPr>
        <w:t xml:space="preserve">or </w:t>
      </w:r>
      <w:r>
        <w:rPr>
          <w:rtl w:val="0"/>
          <w:lang w:val="en-US"/>
        </w:rPr>
        <w:t>“</w:t>
      </w:r>
      <w:r>
        <w:rPr>
          <w:rtl w:val="0"/>
          <w:lang w:val="en-US"/>
        </w:rPr>
        <w:t>qualifying observations</w:t>
      </w:r>
      <w:r>
        <w:rPr>
          <w:rtl w:val="0"/>
          <w:lang w:val="en-US"/>
        </w:rPr>
        <w:t>”</w:t>
      </w:r>
      <w:r>
        <w:rPr>
          <w:rtl w:val="0"/>
          <w:lang w:val="en-US"/>
        </w:rPr>
        <w:t>, which don</w:t>
      </w:r>
      <w:r>
        <w:rPr>
          <w:rtl w:val="0"/>
          <w:lang w:val="en-US"/>
        </w:rPr>
        <w:t>’</w:t>
      </w:r>
      <w:r>
        <w:rPr>
          <w:rtl w:val="0"/>
          <w:lang w:val="en-US"/>
        </w:rPr>
        <w:t>t need the provenance and other context</w:t>
      </w:r>
    </w:p>
    <w:p>
      <w:pPr>
        <w:pStyle w:val="Body A A"/>
        <w:numPr>
          <w:ilvl w:val="0"/>
          <w:numId w:val="3"/>
        </w:numPr>
        <w:rPr>
          <w:lang w:val="en-US"/>
        </w:rPr>
      </w:pPr>
      <w:r>
        <w:rPr>
          <w:rtl w:val="0"/>
          <w:lang w:val="en-US"/>
        </w:rPr>
        <w:t xml:space="preserve">Discussed the proposed Coordinated DAM ballot for the upcoming January HL7 ballot cycle, and reviewed a high level comparison of the HL7 Allergy and Immunization DAMs. Work </w:t>
      </w:r>
      <w:r>
        <w:rPr>
          <w:rtl w:val="0"/>
          <w:lang w:val="en-US"/>
        </w:rPr>
        <w:t xml:space="preserve">on these DAMs </w:t>
      </w:r>
      <w:r>
        <w:rPr>
          <w:rtl w:val="0"/>
          <w:lang w:val="en-US"/>
        </w:rPr>
        <w:t>will commence on Wednesday</w:t>
      </w:r>
      <w:r>
        <w:rPr>
          <w:rtl w:val="0"/>
          <w:lang w:val="en-US"/>
        </w:rPr>
        <w:t>’</w:t>
      </w:r>
      <w:r>
        <w:rPr>
          <w:rtl w:val="0"/>
          <w:lang w:val="en-US"/>
        </w:rPr>
        <w:t>s terminology call.</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was canceled due to the HL7 meeting</w:t>
      </w:r>
      <w:r>
        <w:rPr>
          <w:rtl w:val="0"/>
          <w:lang w:val="en-US"/>
        </w:rPr>
        <w:t xml:space="preserve">. The agenda for the call this week is to work on the </w:t>
      </w:r>
      <w:r>
        <w:rPr>
          <w:rtl w:val="0"/>
          <w:lang w:val="en-US"/>
        </w:rPr>
        <w:t>HL7 Allergy and Immunization DAMs.</w:t>
      </w:r>
    </w:p>
    <w:p>
      <w:pPr>
        <w:pStyle w:val="Body A A"/>
      </w:pPr>
    </w:p>
    <w:p>
      <w:pPr>
        <w:pStyle w:val="Body A A"/>
        <w:numPr>
          <w:ilvl w:val="0"/>
          <w:numId w:val="2"/>
        </w:numPr>
        <w:rPr>
          <w:lang w:val="en-US"/>
        </w:rPr>
      </w:pPr>
      <w:r>
        <w:rPr>
          <w:rtl w:val="0"/>
          <w:lang w:val="en-US"/>
        </w:rPr>
        <w:t>T</w:t>
      </w:r>
      <w:r>
        <w:rPr>
          <w:rtl w:val="0"/>
          <w:lang w:val="en-US"/>
        </w:rPr>
        <w:t xml:space="preserve">he PSS to ballot FHIM at HL7 which calls for the development of a white paper </w:t>
      </w:r>
      <w:r>
        <w:rPr>
          <w:rtl w:val="0"/>
          <w:lang w:val="en-US"/>
        </w:rPr>
        <w:t xml:space="preserve">was discussed with the </w:t>
      </w:r>
      <w:r>
        <w:rPr>
          <w:rtl w:val="0"/>
          <w:lang w:val="en-US"/>
        </w:rPr>
        <w:t>Clinical Interoperability Council (CIC), Public Health (PHER), and Electronic Health Record (EHR)</w:t>
      </w:r>
      <w:r>
        <w:rPr>
          <w:rtl w:val="0"/>
          <w:lang w:val="en-US"/>
        </w:rPr>
        <w:t xml:space="preserve"> work groups.  The CIC volunteered to sponsor the PSS and the PHER and EHR work groups agreed to co-sponsor.  The next step is to obtain </w:t>
      </w:r>
      <w:r>
        <w:rPr>
          <w:rtl w:val="0"/>
          <w:lang w:val="en-US"/>
        </w:rPr>
        <w:t>HL7 Steering Division and the Technical Steering Committee approval</w:t>
      </w:r>
      <w:r>
        <w:rPr>
          <w:rtl w:val="0"/>
          <w:lang w:val="en-US"/>
        </w:rPr>
        <w:t xml:space="preserve"> by 10/14. </w:t>
      </w:r>
    </w:p>
    <w:p>
      <w:pPr>
        <w:pStyle w:val="Body A A"/>
        <w:numPr>
          <w:ilvl w:val="0"/>
          <w:numId w:val="2"/>
        </w:numPr>
        <w:rPr>
          <w:lang w:val="en-US"/>
        </w:rPr>
      </w:pPr>
      <w:r>
        <w:rPr>
          <w:rtl w:val="0"/>
          <w:lang w:val="en-US"/>
        </w:rPr>
        <w:t xml:space="preserve">Transition Planning - </w:t>
      </w:r>
      <w:r>
        <w:rPr>
          <w:rtl w:val="0"/>
          <w:lang w:val="en-US"/>
        </w:rPr>
        <w:t>Steve</w:t>
      </w:r>
      <w:r>
        <w:rPr>
          <w:rtl w:val="0"/>
          <w:lang w:val="en-US"/>
        </w:rPr>
        <w:t xml:space="preserve"> met with Jason Lee</w:t>
      </w:r>
      <w:r>
        <w:rPr>
          <w:rtl w:val="0"/>
          <w:lang w:val="en-US"/>
        </w:rPr>
        <w:t>, Dave Lounsbury and Jim Hightower from Open Group to discuss, answer questions and provide feedback on their plans for the FHIM transition feasibility study. In the feasibility study the Open Group will address</w:t>
      </w:r>
      <w:r>
        <w:rPr>
          <w:rtl w:val="0"/>
          <w:lang w:val="en-US"/>
        </w:rPr>
        <w:t xml:space="preserve"> things such as </w:t>
      </w:r>
      <w:r>
        <w:rPr>
          <w:rtl w:val="0"/>
          <w:lang w:val="en-US"/>
        </w:rPr>
        <w:t xml:space="preserve">governance, </w:t>
      </w:r>
      <w:r>
        <w:rPr>
          <w:rtl w:val="0"/>
          <w:lang w:val="en-US"/>
        </w:rPr>
        <w:t xml:space="preserve">intellectual property, </w:t>
      </w:r>
      <w:r>
        <w:rPr>
          <w:rtl w:val="0"/>
          <w:lang w:val="en-US"/>
        </w:rPr>
        <w:t>funding/</w:t>
      </w:r>
      <w:r>
        <w:rPr>
          <w:rtl w:val="0"/>
          <w:lang w:val="en-US"/>
        </w:rPr>
        <w:t xml:space="preserve">sustainability, </w:t>
      </w:r>
      <w:r>
        <w:rPr>
          <w:rtl w:val="0"/>
          <w:lang w:val="en-US"/>
        </w:rPr>
        <w:t>strategy/goals/objectives, FHIM web and GitHub sites and other items</w:t>
      </w:r>
      <w:r>
        <w:rPr>
          <w:rtl w:val="0"/>
          <w:lang w:val="en-US"/>
        </w:rPr>
        <w:t xml:space="preserve">. </w:t>
      </w:r>
      <w:r>
        <w:rPr>
          <w:rtl w:val="0"/>
          <w:lang w:val="en-US"/>
        </w:rPr>
        <w:t>The contract for this work should be in place in the next few days.</w:t>
      </w:r>
    </w:p>
    <w:p>
      <w:pPr>
        <w:pStyle w:val="Body A A"/>
        <w:numPr>
          <w:ilvl w:val="0"/>
          <w:numId w:val="2"/>
        </w:numPr>
        <w:rPr>
          <w:lang w:val="en-US"/>
        </w:rPr>
      </w:pPr>
      <w:r>
        <w:rPr>
          <w:rtl w:val="0"/>
          <w:lang w:val="en-US"/>
        </w:rPr>
        <w:t>A</w:t>
      </w:r>
      <w:r>
        <w:rPr>
          <w:rtl w:val="0"/>
          <w:lang w:val="en-US"/>
        </w:rPr>
        <w:t xml:space="preserve"> FHIM Transition Council will begin meeting on Fridays at 8 am Eastern Time </w:t>
      </w:r>
      <w:r>
        <w:rPr>
          <w:rtl w:val="0"/>
          <w:lang w:val="en-US"/>
        </w:rPr>
        <w:t>starting</w:t>
      </w:r>
      <w:r>
        <w:rPr>
          <w:rtl w:val="0"/>
          <w:lang w:val="en-US"/>
        </w:rPr>
        <w:t xml:space="preserve"> 10/19. This group will be comprised of FHIM team members, Jason Lee and additional members from TOG's Health council.  The </w:t>
      </w:r>
      <w:r>
        <w:rPr>
          <w:rtl w:val="0"/>
          <w:lang w:val="en-US"/>
        </w:rPr>
        <w:t>Transition C</w:t>
      </w:r>
      <w:r>
        <w:rPr>
          <w:rtl w:val="0"/>
          <w:lang w:val="en-US"/>
        </w:rPr>
        <w:t>ouncil will identify risks, and concerns re: maintenance and access to the model and tooling as well as develop a transition plan that will include a timeline and milestones. This group will also discuss ways to enhance FHIM to better socialize the model and garner more users.</w:t>
      </w:r>
    </w:p>
    <w:p>
      <w:pPr>
        <w:pStyle w:val="Body A A"/>
        <w:numPr>
          <w:ilvl w:val="0"/>
          <w:numId w:val="3"/>
        </w:numPr>
        <w:rPr>
          <w:lang w:val="en-US"/>
        </w:rPr>
      </w:pPr>
      <w:r>
        <w:rPr>
          <w:rtl w:val="0"/>
          <w:lang w:val="en-US"/>
        </w:rPr>
        <w:t>T</w:t>
      </w:r>
      <w:r>
        <w:rPr>
          <w:rtl w:val="0"/>
          <w:lang w:val="en-US"/>
        </w:rPr>
        <w:t xml:space="preserve">he Feasibility Assessment will be shared with the Managing board in January.  </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90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