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B5C" w:rsidRDefault="00004DAB" w:rsidP="00004DAB">
      <w:pPr>
        <w:pStyle w:val="Heading2"/>
      </w:pPr>
      <w:r>
        <w:t xml:space="preserve">Null </w:t>
      </w:r>
      <w:r w:rsidR="00F50B5C">
        <w:t>Requirements</w:t>
      </w:r>
      <w:r>
        <w:t xml:space="preserve"> for all Data Types</w:t>
      </w:r>
    </w:p>
    <w:p w:rsidR="00F50B5C" w:rsidRDefault="00F50B5C" w:rsidP="00F50B5C"/>
    <w:p w:rsidR="00F50B5C" w:rsidRDefault="00F50B5C" w:rsidP="00F50B5C">
      <w:r>
        <w:t>The FHIM supports null values for cases in which a scenario may require a property that the partner cannot provide. It effectively makes a required property not required, but it establishes an expectation, without which virtually all properties would have to be optional.</w:t>
      </w:r>
    </w:p>
    <w:p w:rsidR="00F50B5C" w:rsidRDefault="00F50B5C" w:rsidP="00F50B5C"/>
    <w:p w:rsidR="009A1429" w:rsidRDefault="009A1429" w:rsidP="009A1429">
      <w:pPr>
        <w:pStyle w:val="ListParagraph"/>
        <w:numPr>
          <w:ilvl w:val="0"/>
          <w:numId w:val="2"/>
        </w:numPr>
      </w:pPr>
      <w:r>
        <w:t xml:space="preserve">Requirement: all data types shall support the option of specifying that a property is </w:t>
      </w:r>
      <w:proofErr w:type="spellStart"/>
      <w:r>
        <w:t>nullable</w:t>
      </w:r>
      <w:proofErr w:type="spellEnd"/>
      <w:r>
        <w:t>, i.e., an element instance can be present without containing a value.</w:t>
      </w:r>
    </w:p>
    <w:p w:rsidR="00F50B5C" w:rsidRDefault="00F50B5C" w:rsidP="00F50B5C">
      <w:r>
        <w:t>This specification does not stipulate any particular representation of “null”: this is an implementation decision. HL7 V3 artifacts will use null flavors for this feature; V2 uses empty strings delimited with double quotes (</w:t>
      </w:r>
      <w:r w:rsidRPr="00F50B5C">
        <w:t>""</w:t>
      </w:r>
      <w:r>
        <w:t xml:space="preserve">); other platforms may </w:t>
      </w:r>
      <w:r w:rsidR="009A1429">
        <w:t xml:space="preserve">simply omit the property or </w:t>
      </w:r>
      <w:r>
        <w:t>use other conventions.</w:t>
      </w:r>
    </w:p>
    <w:p w:rsidR="00F50B5C" w:rsidRDefault="00F50B5C" w:rsidP="00F50B5C"/>
    <w:p w:rsidR="00F50B5C" w:rsidRDefault="00F50B5C" w:rsidP="00F50B5C">
      <w:r>
        <w:t xml:space="preserve">In addition to the general concept of “null”—no value provided—HL7 recognizes several “flavors of null,” which add metadata about why a value may be null. This feature uses a property inherited by every data type, </w:t>
      </w:r>
      <w:r w:rsidR="007E080C">
        <w:t>and</w:t>
      </w:r>
      <w:r>
        <w:t xml:space="preserve"> it can create a lot of overhead, both in type instantiation and value checking. We </w:t>
      </w:r>
      <w:r w:rsidR="007E080C">
        <w:t xml:space="preserve">may </w:t>
      </w:r>
      <w:r>
        <w:t>decline to adopt this approach in most cases, as most platforms do not have similar features, preferring to model such metadata explicitly where necessary.</w:t>
      </w:r>
    </w:p>
    <w:p w:rsidR="00F50B5C" w:rsidRDefault="00F50B5C" w:rsidP="00F50B5C"/>
    <w:p w:rsidR="009A1429" w:rsidRDefault="009A1429" w:rsidP="00F50B5C">
      <w:r>
        <w:t xml:space="preserve">However, we recognize </w:t>
      </w:r>
      <w:r w:rsidR="007E080C">
        <w:t xml:space="preserve">three </w:t>
      </w:r>
      <w:r>
        <w:t>special cases.</w:t>
      </w:r>
    </w:p>
    <w:p w:rsidR="009A1429" w:rsidRDefault="009A1429" w:rsidP="00F50B5C"/>
    <w:p w:rsidR="009A1429" w:rsidRDefault="009A1429" w:rsidP="00F50B5C">
      <w:r>
        <w:t>First, it is sometimes useful to distinguish a positive assertion that a value is unknown from the mere absence of a value. That is, in addition to the “I’m not telling you anything about this value,” we want to be able to say “I considered this question and I don’t know the answer.”</w:t>
      </w:r>
    </w:p>
    <w:p w:rsidR="009A1429" w:rsidRDefault="009A1429" w:rsidP="00F50B5C"/>
    <w:p w:rsidR="009A1429" w:rsidRDefault="009A1429" w:rsidP="009A1429">
      <w:pPr>
        <w:pStyle w:val="ListParagraph"/>
        <w:numPr>
          <w:ilvl w:val="0"/>
          <w:numId w:val="2"/>
        </w:numPr>
      </w:pPr>
      <w:r>
        <w:t>Requirement: all data</w:t>
      </w:r>
      <w:r w:rsidR="00004DAB">
        <w:t xml:space="preserve"> </w:t>
      </w:r>
      <w:r>
        <w:t>types shall support the option of specifying that a value is unknown.</w:t>
      </w:r>
    </w:p>
    <w:p w:rsidR="009A1429" w:rsidRDefault="009A1429" w:rsidP="00F50B5C">
      <w:r>
        <w:t>Second</w:t>
      </w:r>
      <w:r w:rsidR="00F50B5C">
        <w:t xml:space="preserve">, </w:t>
      </w:r>
      <w:r>
        <w:t xml:space="preserve">it is sometimes useful to distinguish the circumstance where a value is not applicable, e.g., gender-specific </w:t>
      </w:r>
      <w:r w:rsidR="00004DAB">
        <w:t>observations for patients of the other gender.</w:t>
      </w:r>
    </w:p>
    <w:p w:rsidR="00004DAB" w:rsidRDefault="00004DAB" w:rsidP="00F50B5C"/>
    <w:p w:rsidR="00004DAB" w:rsidRDefault="00004DAB" w:rsidP="00004DAB">
      <w:pPr>
        <w:pStyle w:val="ListParagraph"/>
        <w:numPr>
          <w:ilvl w:val="0"/>
          <w:numId w:val="2"/>
        </w:numPr>
      </w:pPr>
      <w:r>
        <w:t>Requirement: all data types shall support the option of specifying that a value is not applicable.</w:t>
      </w:r>
    </w:p>
    <w:p w:rsidR="00F50B5C" w:rsidRDefault="00004DAB" w:rsidP="00F50B5C">
      <w:r>
        <w:t xml:space="preserve">And third, there is </w:t>
      </w:r>
      <w:r w:rsidR="00F50B5C">
        <w:t>a need for the concept of “other” in cases where the domain of an element is not a formally defined, infinite set of patterned values (integers, times, decimal numbers), but a fini</w:t>
      </w:r>
      <w:r w:rsidR="001266A9">
        <w:t>te, enumerated set of concepts</w:t>
      </w:r>
      <w:r w:rsidR="007E080C">
        <w:t>—i.e., coded concepts</w:t>
      </w:r>
      <w:r w:rsidR="001266A9">
        <w:t xml:space="preserve">. In these cases, it is not uncommon for users to </w:t>
      </w:r>
      <w:r>
        <w:t xml:space="preserve">need to express </w:t>
      </w:r>
      <w:r w:rsidR="001266A9">
        <w:t>concepts not anticipated by the authors of the enumerations</w:t>
      </w:r>
      <w:r>
        <w:t>, where specification designers permit this latitude</w:t>
      </w:r>
      <w:r w:rsidR="001266A9">
        <w:t xml:space="preserve">. </w:t>
      </w:r>
    </w:p>
    <w:p w:rsidR="001266A9" w:rsidRDefault="001266A9" w:rsidP="00F50B5C"/>
    <w:p w:rsidR="001266A9" w:rsidRDefault="001266A9" w:rsidP="00F50B5C">
      <w:r>
        <w:t>The first step in supporting these cases is to indicate</w:t>
      </w:r>
      <w:r w:rsidR="00004DAB">
        <w:t>, in the binding of the property to the value set,</w:t>
      </w:r>
      <w:r>
        <w:t xml:space="preserve"> that </w:t>
      </w:r>
      <w:r w:rsidR="00004DAB">
        <w:t xml:space="preserve">unspecified </w:t>
      </w:r>
      <w:r>
        <w:t xml:space="preserve">values are allowed. This could simply be another specialization of the coded type; there is no additional instance data to record, so </w:t>
      </w:r>
      <w:r w:rsidR="00E25FF0">
        <w:t xml:space="preserve">there are </w:t>
      </w:r>
      <w:r>
        <w:t>no new properties to define for the data type. Instances using “other” concepts would look just like instances using recommended concepts</w:t>
      </w:r>
      <w:r w:rsidR="007E080C">
        <w:t>;</w:t>
      </w:r>
      <w:r>
        <w:t xml:space="preserve"> the difference would only be detected when validating the coded value and finding it not present in the value set.</w:t>
      </w:r>
    </w:p>
    <w:p w:rsidR="001266A9" w:rsidRDefault="001266A9" w:rsidP="00F50B5C"/>
    <w:p w:rsidR="001266A9" w:rsidRDefault="001266A9" w:rsidP="00F50B5C">
      <w:r>
        <w:t xml:space="preserve">It may be necessary, however, to explicitly state that an instance invokes the “other” option in order to distinguish </w:t>
      </w:r>
      <w:r w:rsidR="006F5B47">
        <w:t>“other” instances from errors. If the instance does not assert that it is “other,” then the receiver can validate the value against the value set.</w:t>
      </w:r>
      <w:r w:rsidR="00004DAB">
        <w:t xml:space="preserve"> If this is necessary, then we have another requirement:</w:t>
      </w:r>
    </w:p>
    <w:p w:rsidR="00F50B5C" w:rsidRDefault="00F50B5C" w:rsidP="00F50B5C"/>
    <w:p w:rsidR="00004DAB" w:rsidRDefault="00004DAB" w:rsidP="00004DAB">
      <w:pPr>
        <w:pStyle w:val="ListParagraph"/>
        <w:numPr>
          <w:ilvl w:val="0"/>
          <w:numId w:val="2"/>
        </w:numPr>
      </w:pPr>
      <w:r>
        <w:t>Requirement: coded data types shall support the option of specifying that a value is not from the specified value set.</w:t>
      </w:r>
    </w:p>
    <w:p w:rsidR="00905F93" w:rsidRDefault="00905F93" w:rsidP="00F50B5C">
      <w:r>
        <w:t>Whether this is a requirement or not, we assume that the coded value would be modeled in the same properties as a value from the specified value set, and that there is no need for a parallel set of code/system/text properties to support these “extensional” values.</w:t>
      </w:r>
    </w:p>
    <w:p w:rsidR="00905F93" w:rsidRDefault="00905F93" w:rsidP="00F50B5C"/>
    <w:p w:rsidR="00A16C7C" w:rsidRDefault="00E25FF0" w:rsidP="00F50B5C">
      <w:r>
        <w:t xml:space="preserve">This leaves us with up to four values that could be considered flavors of null—no information, unknown, not applicable, and other—providing a glimpse into the thought process that resulted in the flavors of null design in the HL7 RIM. </w:t>
      </w:r>
      <w:r w:rsidR="00A16C7C">
        <w:t>However, note that they are not all that similar.</w:t>
      </w:r>
    </w:p>
    <w:p w:rsidR="00A16C7C" w:rsidRDefault="00A16C7C" w:rsidP="00F50B5C"/>
    <w:p w:rsidR="00A16C7C" w:rsidRDefault="00A16C7C" w:rsidP="00A16C7C">
      <w:pPr>
        <w:pStyle w:val="ListParagraph"/>
        <w:numPr>
          <w:ilvl w:val="0"/>
          <w:numId w:val="2"/>
        </w:numPr>
      </w:pPr>
      <w:r>
        <w:t>No Information: Null</w:t>
      </w:r>
    </w:p>
    <w:p w:rsidR="00A16C7C" w:rsidRDefault="00A16C7C" w:rsidP="00A16C7C">
      <w:pPr>
        <w:pStyle w:val="ListParagraph"/>
        <w:numPr>
          <w:ilvl w:val="0"/>
          <w:numId w:val="2"/>
        </w:numPr>
      </w:pPr>
      <w:r>
        <w:t>Unknown, Not Applicable: Null, plus metadata about why it is null</w:t>
      </w:r>
    </w:p>
    <w:p w:rsidR="00F50B5C" w:rsidRDefault="00A16C7C" w:rsidP="00A16C7C">
      <w:pPr>
        <w:pStyle w:val="ListParagraph"/>
        <w:numPr>
          <w:ilvl w:val="0"/>
          <w:numId w:val="2"/>
        </w:numPr>
      </w:pPr>
      <w:r>
        <w:t>Other: M</w:t>
      </w:r>
      <w:r w:rsidR="00E25FF0">
        <w:t>etadata about a value that is not null.</w:t>
      </w:r>
    </w:p>
    <w:p w:rsidR="00E25FF0" w:rsidRDefault="00A16C7C" w:rsidP="00F50B5C">
      <w:r>
        <w:t>If we support Null in the manner described above, then the additional requirement is to support metadata about a particular element, whether null or not.</w:t>
      </w:r>
    </w:p>
    <w:p w:rsidR="00A16C7C" w:rsidRDefault="00A16C7C" w:rsidP="00F50B5C"/>
    <w:p w:rsidR="00E25FF0" w:rsidRDefault="00E25FF0" w:rsidP="00F50B5C">
      <w:r>
        <w:t xml:space="preserve">There seem to be </w:t>
      </w:r>
      <w:r w:rsidR="00905F93">
        <w:t>4</w:t>
      </w:r>
      <w:r>
        <w:t xml:space="preserve"> general solutions to this requirement:</w:t>
      </w:r>
    </w:p>
    <w:p w:rsidR="00E62FD2" w:rsidRDefault="00E62FD2" w:rsidP="00905F93"/>
    <w:tbl>
      <w:tblPr>
        <w:tblStyle w:val="TableGrid"/>
        <w:tblW w:w="0" w:type="auto"/>
        <w:tblLook w:val="04A0"/>
      </w:tblPr>
      <w:tblGrid>
        <w:gridCol w:w="1548"/>
        <w:gridCol w:w="4140"/>
        <w:gridCol w:w="3888"/>
      </w:tblGrid>
      <w:tr w:rsidR="00E62FD2" w:rsidRPr="00B42C3F" w:rsidTr="00B42C3F">
        <w:tc>
          <w:tcPr>
            <w:tcW w:w="1548" w:type="dxa"/>
          </w:tcPr>
          <w:p w:rsidR="00E62FD2" w:rsidRPr="00B42C3F" w:rsidRDefault="00E62FD2" w:rsidP="00E62FD2">
            <w:pPr>
              <w:rPr>
                <w:rFonts w:asciiTheme="minorHAnsi" w:hAnsiTheme="minorHAnsi"/>
              </w:rPr>
            </w:pPr>
          </w:p>
        </w:tc>
        <w:tc>
          <w:tcPr>
            <w:tcW w:w="4140" w:type="dxa"/>
          </w:tcPr>
          <w:p w:rsidR="00E62FD2" w:rsidRPr="00B42C3F" w:rsidRDefault="00E62FD2" w:rsidP="00E62FD2">
            <w:pPr>
              <w:rPr>
                <w:rFonts w:asciiTheme="minorHAnsi" w:hAnsiTheme="minorHAnsi"/>
              </w:rPr>
            </w:pPr>
            <w:r w:rsidRPr="00B42C3F">
              <w:rPr>
                <w:rFonts w:asciiTheme="minorHAnsi" w:hAnsiTheme="minorHAnsi"/>
              </w:rPr>
              <w:t>Model property metadata in the information model</w:t>
            </w:r>
          </w:p>
        </w:tc>
        <w:tc>
          <w:tcPr>
            <w:tcW w:w="3888" w:type="dxa"/>
          </w:tcPr>
          <w:p w:rsidR="00E62FD2" w:rsidRPr="00B42C3F" w:rsidRDefault="00E62FD2" w:rsidP="00E62FD2">
            <w:pPr>
              <w:rPr>
                <w:rFonts w:asciiTheme="minorHAnsi" w:hAnsiTheme="minorHAnsi"/>
              </w:rPr>
            </w:pPr>
            <w:r w:rsidRPr="00B42C3F">
              <w:rPr>
                <w:rFonts w:asciiTheme="minorHAnsi" w:hAnsiTheme="minorHAnsi"/>
              </w:rPr>
              <w:t>Model property metadata in the data type</w:t>
            </w:r>
          </w:p>
        </w:tc>
      </w:tr>
      <w:tr w:rsidR="00E62FD2" w:rsidRPr="00B42C3F" w:rsidTr="00B42C3F">
        <w:tc>
          <w:tcPr>
            <w:tcW w:w="1548" w:type="dxa"/>
          </w:tcPr>
          <w:p w:rsidR="00E62FD2" w:rsidRPr="00B42C3F" w:rsidRDefault="00E62FD2" w:rsidP="00A16C7C">
            <w:pPr>
              <w:rPr>
                <w:rFonts w:asciiTheme="minorHAnsi" w:hAnsiTheme="minorHAnsi"/>
              </w:rPr>
            </w:pPr>
            <w:r w:rsidRPr="00B42C3F">
              <w:rPr>
                <w:rFonts w:asciiTheme="minorHAnsi" w:hAnsiTheme="minorHAnsi"/>
              </w:rPr>
              <w:t xml:space="preserve">Model property metadata as </w:t>
            </w:r>
            <w:r w:rsidR="00A16C7C">
              <w:rPr>
                <w:rFonts w:asciiTheme="minorHAnsi" w:hAnsiTheme="minorHAnsi"/>
              </w:rPr>
              <w:t xml:space="preserve">individual </w:t>
            </w:r>
            <w:r w:rsidRPr="00B42C3F">
              <w:rPr>
                <w:rFonts w:asciiTheme="minorHAnsi" w:hAnsiTheme="minorHAnsi"/>
              </w:rPr>
              <w:t>properties</w:t>
            </w:r>
          </w:p>
        </w:tc>
        <w:tc>
          <w:tcPr>
            <w:tcW w:w="4140" w:type="dxa"/>
          </w:tcPr>
          <w:p w:rsidR="00905F93" w:rsidRPr="00B42C3F" w:rsidRDefault="00905F93" w:rsidP="00E62FD2">
            <w:pPr>
              <w:rPr>
                <w:rFonts w:asciiTheme="minorHAnsi" w:hAnsiTheme="minorHAnsi"/>
              </w:rPr>
            </w:pPr>
          </w:p>
          <w:p w:rsidR="00905F93" w:rsidRPr="00B42C3F" w:rsidRDefault="00905F93" w:rsidP="00905F93">
            <w:pPr>
              <w:jc w:val="center"/>
              <w:rPr>
                <w:rFonts w:asciiTheme="minorHAnsi" w:hAnsiTheme="minorHAnsi"/>
              </w:rPr>
            </w:pPr>
            <w:r w:rsidRPr="00B42C3F">
              <w:rPr>
                <w:rFonts w:asciiTheme="minorHAnsi" w:hAnsiTheme="minorHAnsi"/>
              </w:rPr>
              <w:t>A</w:t>
            </w:r>
          </w:p>
          <w:p w:rsidR="00E62FD2" w:rsidRPr="00B42C3F" w:rsidRDefault="00A16C7C" w:rsidP="00E62FD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</w:t>
            </w:r>
            <w:r w:rsidR="00E62FD2" w:rsidRPr="00B42C3F">
              <w:rPr>
                <w:rFonts w:asciiTheme="minorHAnsi" w:hAnsiTheme="minorHAnsi"/>
              </w:rPr>
              <w:t xml:space="preserve">nclude </w:t>
            </w:r>
            <w:r>
              <w:rPr>
                <w:rFonts w:asciiTheme="minorHAnsi" w:hAnsiTheme="minorHAnsi"/>
              </w:rPr>
              <w:t>properties</w:t>
            </w:r>
            <w:r w:rsidR="00E62FD2" w:rsidRPr="00B42C3F">
              <w:rPr>
                <w:rFonts w:asciiTheme="minorHAnsi" w:hAnsiTheme="minorHAnsi"/>
              </w:rPr>
              <w:t xml:space="preserve"> in the specification where </w:t>
            </w:r>
            <w:r>
              <w:rPr>
                <w:rFonts w:asciiTheme="minorHAnsi" w:hAnsiTheme="minorHAnsi"/>
              </w:rPr>
              <w:t>metadata is required</w:t>
            </w:r>
            <w:r w:rsidR="00E62FD2" w:rsidRPr="00B42C3F">
              <w:rPr>
                <w:rFonts w:asciiTheme="minorHAnsi" w:hAnsiTheme="minorHAnsi"/>
              </w:rPr>
              <w:t>.</w:t>
            </w:r>
          </w:p>
          <w:p w:rsidR="00E62FD2" w:rsidRPr="00B42C3F" w:rsidRDefault="00E62FD2" w:rsidP="00E62FD2">
            <w:pPr>
              <w:rPr>
                <w:rFonts w:asciiTheme="minorHAnsi" w:hAnsiTheme="minorHAnsi"/>
              </w:rPr>
            </w:pPr>
          </w:p>
          <w:p w:rsidR="00E62FD2" w:rsidRPr="00B42C3F" w:rsidRDefault="00E62FD2" w:rsidP="00E62FD2">
            <w:pPr>
              <w:pStyle w:val="ListParagraph"/>
              <w:numPr>
                <w:ilvl w:val="0"/>
                <w:numId w:val="4"/>
              </w:numPr>
            </w:pPr>
            <w:r w:rsidRPr="00B42C3F">
              <w:t>This is a generally consistent solution, though it may introduce a level of detail that some find inappropriate to a conceptual model.</w:t>
            </w:r>
          </w:p>
          <w:p w:rsidR="00E62FD2" w:rsidRPr="00B42C3F" w:rsidRDefault="00905F93" w:rsidP="00E62FD2">
            <w:pPr>
              <w:pStyle w:val="ListParagraph"/>
              <w:numPr>
                <w:ilvl w:val="0"/>
                <w:numId w:val="4"/>
              </w:numPr>
            </w:pPr>
            <w:r w:rsidRPr="00B42C3F">
              <w:t>This approach</w:t>
            </w:r>
            <w:r w:rsidR="00E62FD2" w:rsidRPr="00B42C3F">
              <w:t xml:space="preserve"> will require a decision about whether these metadata properties can be included as siblings to their target properties, with the semantic relationship evident only from the name or description, or should be </w:t>
            </w:r>
            <w:r w:rsidR="00E62FD2" w:rsidRPr="00B42C3F">
              <w:lastRenderedPageBreak/>
              <w:t xml:space="preserve">broken out into classes to associate the two values. The latter approach verges on </w:t>
            </w:r>
            <w:r w:rsidRPr="00B42C3F">
              <w:t>quadrant B.</w:t>
            </w:r>
          </w:p>
          <w:p w:rsidR="00E62FD2" w:rsidRPr="00B42C3F" w:rsidRDefault="00E62FD2" w:rsidP="00E62FD2">
            <w:pPr>
              <w:rPr>
                <w:rFonts w:asciiTheme="minorHAnsi" w:hAnsiTheme="minorHAnsi"/>
              </w:rPr>
            </w:pPr>
          </w:p>
        </w:tc>
        <w:tc>
          <w:tcPr>
            <w:tcW w:w="3888" w:type="dxa"/>
          </w:tcPr>
          <w:p w:rsidR="00905F93" w:rsidRPr="00B42C3F" w:rsidRDefault="00905F93" w:rsidP="00E62FD2">
            <w:pPr>
              <w:rPr>
                <w:rFonts w:asciiTheme="minorHAnsi" w:hAnsiTheme="minorHAnsi"/>
              </w:rPr>
            </w:pPr>
          </w:p>
          <w:p w:rsidR="00905F93" w:rsidRPr="00B42C3F" w:rsidRDefault="00905F93" w:rsidP="00905F93">
            <w:pPr>
              <w:jc w:val="center"/>
              <w:rPr>
                <w:rFonts w:asciiTheme="minorHAnsi" w:hAnsiTheme="minorHAnsi"/>
              </w:rPr>
            </w:pPr>
            <w:r w:rsidRPr="00B42C3F">
              <w:rPr>
                <w:rFonts w:asciiTheme="minorHAnsi" w:hAnsiTheme="minorHAnsi"/>
              </w:rPr>
              <w:t>B</w:t>
            </w:r>
          </w:p>
          <w:p w:rsidR="00E62FD2" w:rsidRPr="00B42C3F" w:rsidRDefault="00E62FD2" w:rsidP="00E62FD2">
            <w:pPr>
              <w:rPr>
                <w:rFonts w:asciiTheme="minorHAnsi" w:hAnsiTheme="minorHAnsi"/>
              </w:rPr>
            </w:pPr>
            <w:r w:rsidRPr="00B42C3F">
              <w:rPr>
                <w:rFonts w:asciiTheme="minorHAnsi" w:hAnsiTheme="minorHAnsi"/>
              </w:rPr>
              <w:t xml:space="preserve">Provide </w:t>
            </w:r>
            <w:r w:rsidR="00905F93" w:rsidRPr="00B42C3F">
              <w:rPr>
                <w:rFonts w:asciiTheme="minorHAnsi" w:hAnsiTheme="minorHAnsi"/>
              </w:rPr>
              <w:t>each type</w:t>
            </w:r>
            <w:r w:rsidRPr="00B42C3F">
              <w:rPr>
                <w:rFonts w:asciiTheme="minorHAnsi" w:hAnsiTheme="minorHAnsi"/>
              </w:rPr>
              <w:t xml:space="preserve"> with properties to indicate whether any of the </w:t>
            </w:r>
            <w:proofErr w:type="spellStart"/>
            <w:r w:rsidR="00A16C7C">
              <w:rPr>
                <w:rFonts w:asciiTheme="minorHAnsi" w:hAnsiTheme="minorHAnsi"/>
              </w:rPr>
              <w:t>metatdata</w:t>
            </w:r>
            <w:proofErr w:type="spellEnd"/>
            <w:r w:rsidR="00A16C7C">
              <w:rPr>
                <w:rFonts w:asciiTheme="minorHAnsi" w:hAnsiTheme="minorHAnsi"/>
              </w:rPr>
              <w:t xml:space="preserve"> applies</w:t>
            </w:r>
            <w:r w:rsidRPr="00B42C3F">
              <w:rPr>
                <w:rFonts w:asciiTheme="minorHAnsi" w:hAnsiTheme="minorHAnsi"/>
              </w:rPr>
              <w:t>.</w:t>
            </w:r>
          </w:p>
          <w:p w:rsidR="00E62FD2" w:rsidRPr="00B42C3F" w:rsidRDefault="00E62FD2" w:rsidP="00E62FD2">
            <w:pPr>
              <w:rPr>
                <w:rFonts w:asciiTheme="minorHAnsi" w:hAnsiTheme="minorHAnsi"/>
              </w:rPr>
            </w:pPr>
          </w:p>
          <w:p w:rsidR="00E62FD2" w:rsidRPr="00B42C3F" w:rsidRDefault="00E62FD2" w:rsidP="00E62FD2">
            <w:pPr>
              <w:pStyle w:val="ListParagraph"/>
              <w:numPr>
                <w:ilvl w:val="0"/>
                <w:numId w:val="5"/>
              </w:numPr>
            </w:pPr>
            <w:r w:rsidRPr="00B42C3F">
              <w:t xml:space="preserve">This path may create a proliferation of types, and many of the types will have to re-define properties already defined elsewhere in order to avoid multiple </w:t>
            </w:r>
            <w:proofErr w:type="gramStart"/>
            <w:r w:rsidRPr="00B42C3F">
              <w:t>inheritance</w:t>
            </w:r>
            <w:proofErr w:type="gramEnd"/>
            <w:r w:rsidRPr="00B42C3F">
              <w:t xml:space="preserve"> (unless we can do it with stereotypes).</w:t>
            </w:r>
          </w:p>
          <w:p w:rsidR="00E62FD2" w:rsidRPr="00B42C3F" w:rsidRDefault="00E62FD2" w:rsidP="00E62FD2">
            <w:pPr>
              <w:rPr>
                <w:rFonts w:asciiTheme="minorHAnsi" w:hAnsiTheme="minorHAnsi"/>
              </w:rPr>
            </w:pPr>
          </w:p>
        </w:tc>
      </w:tr>
      <w:tr w:rsidR="00E62FD2" w:rsidRPr="00B42C3F" w:rsidTr="00B42C3F">
        <w:tc>
          <w:tcPr>
            <w:tcW w:w="1548" w:type="dxa"/>
          </w:tcPr>
          <w:p w:rsidR="00E62FD2" w:rsidRPr="00B42C3F" w:rsidRDefault="00E62FD2" w:rsidP="00E62FD2">
            <w:pPr>
              <w:rPr>
                <w:rFonts w:asciiTheme="minorHAnsi" w:hAnsiTheme="minorHAnsi"/>
              </w:rPr>
            </w:pPr>
            <w:r w:rsidRPr="00B42C3F">
              <w:rPr>
                <w:rFonts w:asciiTheme="minorHAnsi" w:hAnsiTheme="minorHAnsi"/>
              </w:rPr>
              <w:lastRenderedPageBreak/>
              <w:t>Model property metadata as one coded property</w:t>
            </w:r>
          </w:p>
        </w:tc>
        <w:tc>
          <w:tcPr>
            <w:tcW w:w="4140" w:type="dxa"/>
          </w:tcPr>
          <w:p w:rsidR="00905F93" w:rsidRPr="00B42C3F" w:rsidRDefault="00905F93" w:rsidP="00905F93">
            <w:pPr>
              <w:rPr>
                <w:rFonts w:asciiTheme="minorHAnsi" w:hAnsiTheme="minorHAnsi"/>
              </w:rPr>
            </w:pPr>
          </w:p>
          <w:p w:rsidR="00905F93" w:rsidRPr="00B42C3F" w:rsidRDefault="00905F93" w:rsidP="00905F93">
            <w:pPr>
              <w:jc w:val="center"/>
              <w:rPr>
                <w:rFonts w:asciiTheme="minorHAnsi" w:hAnsiTheme="minorHAnsi"/>
              </w:rPr>
            </w:pPr>
            <w:r w:rsidRPr="00B42C3F">
              <w:rPr>
                <w:rFonts w:asciiTheme="minorHAnsi" w:hAnsiTheme="minorHAnsi"/>
              </w:rPr>
              <w:t>C</w:t>
            </w:r>
          </w:p>
          <w:p w:rsidR="00905F93" w:rsidRPr="00B42C3F" w:rsidRDefault="00A16C7C" w:rsidP="00905F9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Include a coded property </w:t>
            </w:r>
            <w:r w:rsidR="00905F93" w:rsidRPr="00B42C3F">
              <w:rPr>
                <w:rFonts w:asciiTheme="minorHAnsi" w:hAnsiTheme="minorHAnsi"/>
              </w:rPr>
              <w:t xml:space="preserve">in the information model </w:t>
            </w:r>
            <w:r>
              <w:rPr>
                <w:rFonts w:asciiTheme="minorHAnsi" w:hAnsiTheme="minorHAnsi"/>
              </w:rPr>
              <w:t>to capture required metadata</w:t>
            </w:r>
            <w:r w:rsidR="00905F93" w:rsidRPr="00B42C3F">
              <w:rPr>
                <w:rFonts w:asciiTheme="minorHAnsi" w:hAnsiTheme="minorHAnsi"/>
              </w:rPr>
              <w:t>.</w:t>
            </w:r>
          </w:p>
          <w:p w:rsidR="00905F93" w:rsidRPr="00B42C3F" w:rsidRDefault="00905F93" w:rsidP="00905F93">
            <w:pPr>
              <w:rPr>
                <w:rFonts w:asciiTheme="minorHAnsi" w:hAnsiTheme="minorHAnsi"/>
              </w:rPr>
            </w:pPr>
          </w:p>
          <w:p w:rsidR="00E62FD2" w:rsidRPr="00B42C3F" w:rsidRDefault="00905F93" w:rsidP="00905F93">
            <w:pPr>
              <w:pStyle w:val="ListParagraph"/>
              <w:numPr>
                <w:ilvl w:val="0"/>
                <w:numId w:val="7"/>
              </w:numPr>
            </w:pPr>
            <w:r w:rsidRPr="00B42C3F">
              <w:t>This approach faces the same “property or class” decision as quadrant A, and has the same options as quadrant D.</w:t>
            </w:r>
          </w:p>
        </w:tc>
        <w:tc>
          <w:tcPr>
            <w:tcW w:w="3888" w:type="dxa"/>
          </w:tcPr>
          <w:p w:rsidR="00905F93" w:rsidRPr="00B42C3F" w:rsidRDefault="00905F93" w:rsidP="00905F93">
            <w:pPr>
              <w:rPr>
                <w:rFonts w:asciiTheme="minorHAnsi" w:hAnsiTheme="minorHAnsi"/>
              </w:rPr>
            </w:pPr>
          </w:p>
          <w:p w:rsidR="00905F93" w:rsidRPr="00B42C3F" w:rsidRDefault="00905F93" w:rsidP="00905F93">
            <w:pPr>
              <w:jc w:val="center"/>
              <w:rPr>
                <w:rFonts w:asciiTheme="minorHAnsi" w:hAnsiTheme="minorHAnsi"/>
              </w:rPr>
            </w:pPr>
            <w:r w:rsidRPr="00B42C3F">
              <w:rPr>
                <w:rFonts w:asciiTheme="minorHAnsi" w:hAnsiTheme="minorHAnsi"/>
              </w:rPr>
              <w:t>D</w:t>
            </w:r>
          </w:p>
          <w:p w:rsidR="00905F93" w:rsidRPr="00B42C3F" w:rsidRDefault="00A16C7C" w:rsidP="00905F9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Include a coded property </w:t>
            </w:r>
            <w:r w:rsidRPr="00B42C3F">
              <w:rPr>
                <w:rFonts w:asciiTheme="minorHAnsi" w:hAnsiTheme="minorHAnsi"/>
              </w:rPr>
              <w:t xml:space="preserve">in the </w:t>
            </w:r>
            <w:r>
              <w:rPr>
                <w:rFonts w:asciiTheme="minorHAnsi" w:hAnsiTheme="minorHAnsi"/>
              </w:rPr>
              <w:t>data types to capture metadata.</w:t>
            </w:r>
          </w:p>
          <w:p w:rsidR="00905F93" w:rsidRPr="00B42C3F" w:rsidRDefault="00905F93" w:rsidP="00905F93">
            <w:pPr>
              <w:rPr>
                <w:rFonts w:asciiTheme="minorHAnsi" w:hAnsiTheme="minorHAnsi"/>
              </w:rPr>
            </w:pPr>
          </w:p>
          <w:p w:rsidR="00E62FD2" w:rsidRPr="00B42C3F" w:rsidRDefault="00905F93" w:rsidP="00905F93">
            <w:pPr>
              <w:pStyle w:val="ListParagraph"/>
              <w:numPr>
                <w:ilvl w:val="0"/>
                <w:numId w:val="6"/>
              </w:numPr>
            </w:pPr>
            <w:r w:rsidRPr="00B42C3F">
              <w:t>This is the HL7 RIM approach, though we could leave “null” out of it, as well as many other more specialized values in the HL7 value set.</w:t>
            </w:r>
          </w:p>
        </w:tc>
      </w:tr>
    </w:tbl>
    <w:p w:rsidR="00E62FD2" w:rsidRDefault="00E62FD2" w:rsidP="00E62FD2"/>
    <w:p w:rsidR="00F50B5C" w:rsidRDefault="00905F93" w:rsidP="00F50B5C">
      <w:r>
        <w:t xml:space="preserve">And a fifth option, E: don’t model this </w:t>
      </w:r>
      <w:r w:rsidR="00A16C7C">
        <w:t xml:space="preserve">metadata </w:t>
      </w:r>
      <w:r>
        <w:t>in the FHIM; defer it to the “use case/specification” process.</w:t>
      </w:r>
    </w:p>
    <w:p w:rsidR="00905F93" w:rsidRDefault="00905F93" w:rsidP="00F50B5C"/>
    <w:p w:rsidR="00905F93" w:rsidRDefault="00B42C3F" w:rsidP="00B42C3F">
      <w:pPr>
        <w:pStyle w:val="Heading2"/>
      </w:pPr>
      <w:r>
        <w:t>Text requirements for coded types</w:t>
      </w:r>
    </w:p>
    <w:p w:rsidR="00F50B5C" w:rsidRPr="00F50B5C" w:rsidRDefault="00F50B5C" w:rsidP="00F50B5C"/>
    <w:p w:rsidR="00B42C3F" w:rsidRDefault="00B42C3F" w:rsidP="00F50B5C">
      <w:r>
        <w:t>We anticipate N possible scenarios for recording text in addition to the text defined in the value set as the appropriate representation of the concept.</w:t>
      </w:r>
    </w:p>
    <w:p w:rsidR="00B42C3F" w:rsidRDefault="00B42C3F" w:rsidP="00F50B5C"/>
    <w:p w:rsidR="00A16C7C" w:rsidRDefault="00B42C3F" w:rsidP="00B42C3F">
      <w:pPr>
        <w:pStyle w:val="ListParagraph"/>
        <w:numPr>
          <w:ilvl w:val="0"/>
          <w:numId w:val="8"/>
        </w:numPr>
      </w:pPr>
      <w:r>
        <w:t xml:space="preserve">The </w:t>
      </w:r>
      <w:r w:rsidR="00F50B5C" w:rsidRPr="00F50B5C">
        <w:t>original text from which code was derived</w:t>
      </w:r>
      <w:r>
        <w:t xml:space="preserve">. </w:t>
      </w:r>
    </w:p>
    <w:p w:rsidR="00B42C3F" w:rsidRDefault="00B42C3F" w:rsidP="00A16C7C">
      <w:pPr>
        <w:pStyle w:val="ListParagraph"/>
        <w:numPr>
          <w:ilvl w:val="1"/>
          <w:numId w:val="8"/>
        </w:numPr>
      </w:pPr>
      <w:r>
        <w:t>This case involves the conversion of information recorded as natural language (e.g., a clinical note) into structured data, whether manually or automatically.</w:t>
      </w:r>
    </w:p>
    <w:p w:rsidR="00A16C7C" w:rsidRDefault="00B42C3F" w:rsidP="00B42C3F">
      <w:pPr>
        <w:pStyle w:val="ListParagraph"/>
        <w:numPr>
          <w:ilvl w:val="0"/>
          <w:numId w:val="8"/>
        </w:numPr>
      </w:pPr>
      <w:r>
        <w:t>T</w:t>
      </w:r>
      <w:r w:rsidR="00F50B5C" w:rsidRPr="00F50B5C">
        <w:t xml:space="preserve">ext displayed on screen for selection of code, if different from system-specified </w:t>
      </w:r>
      <w:r w:rsidR="00A16C7C">
        <w:t xml:space="preserve">text. </w:t>
      </w:r>
    </w:p>
    <w:p w:rsidR="00B42C3F" w:rsidRDefault="00A16C7C" w:rsidP="00A16C7C">
      <w:pPr>
        <w:pStyle w:val="ListParagraph"/>
        <w:numPr>
          <w:ilvl w:val="1"/>
          <w:numId w:val="8"/>
        </w:numPr>
      </w:pPr>
      <w:r>
        <w:t>This is semantically very similar to case #1, the only difference being the author of the text.</w:t>
      </w:r>
    </w:p>
    <w:p w:rsidR="00B42C3F" w:rsidRDefault="00B42C3F" w:rsidP="00B42C3F">
      <w:pPr>
        <w:pStyle w:val="ListParagraph"/>
        <w:numPr>
          <w:ilvl w:val="0"/>
          <w:numId w:val="8"/>
        </w:numPr>
      </w:pPr>
      <w:r>
        <w:t>Q</w:t>
      </w:r>
      <w:r w:rsidR="00F50B5C" w:rsidRPr="00F50B5C">
        <w:t xml:space="preserve">ualifying text for </w:t>
      </w:r>
      <w:r w:rsidR="00A16C7C">
        <w:t xml:space="preserve">an </w:t>
      </w:r>
      <w:r w:rsidR="00F50B5C" w:rsidRPr="00F50B5C">
        <w:t>accurate but imprecise coded value</w:t>
      </w:r>
      <w:r w:rsidR="00A16C7C">
        <w:t xml:space="preserve">. </w:t>
      </w:r>
    </w:p>
    <w:p w:rsidR="00A16C7C" w:rsidRDefault="00A16C7C" w:rsidP="00A16C7C">
      <w:pPr>
        <w:pStyle w:val="ListParagraph"/>
        <w:numPr>
          <w:ilvl w:val="1"/>
          <w:numId w:val="8"/>
        </w:numPr>
      </w:pPr>
      <w:r>
        <w:t>This is a property that could be useful for many elements</w:t>
      </w:r>
      <w:r w:rsidR="001B0A05">
        <w:t xml:space="preserve">. We </w:t>
      </w:r>
      <w:r>
        <w:t>might</w:t>
      </w:r>
      <w:r w:rsidR="001B0A05">
        <w:t xml:space="preserve"> expect use case specifiers to identify in the information model, or we might adopt a style in which this dimension is always available, built into the types.</w:t>
      </w:r>
    </w:p>
    <w:p w:rsidR="00B42C3F" w:rsidRDefault="00B42C3F" w:rsidP="00B42C3F">
      <w:pPr>
        <w:pStyle w:val="ListParagraph"/>
        <w:numPr>
          <w:ilvl w:val="0"/>
          <w:numId w:val="8"/>
        </w:numPr>
      </w:pPr>
      <w:r>
        <w:t xml:space="preserve">The </w:t>
      </w:r>
      <w:r w:rsidR="00F50B5C" w:rsidRPr="00F50B5C">
        <w:t xml:space="preserve">value for </w:t>
      </w:r>
      <w:r>
        <w:t xml:space="preserve">an </w:t>
      </w:r>
      <w:r w:rsidR="00F50B5C" w:rsidRPr="00F50B5C">
        <w:t xml:space="preserve">“other” selection. </w:t>
      </w:r>
    </w:p>
    <w:p w:rsidR="001B0A05" w:rsidRDefault="001B0A05" w:rsidP="001B0A05">
      <w:pPr>
        <w:pStyle w:val="ListParagraph"/>
        <w:numPr>
          <w:ilvl w:val="1"/>
          <w:numId w:val="8"/>
        </w:numPr>
      </w:pPr>
      <w:r>
        <w:t>“Other” values should be communicated in the normal coded value attributes, even if there is no code available for a concept entered as text.</w:t>
      </w:r>
    </w:p>
    <w:p w:rsidR="00F50B5C" w:rsidRDefault="00C43755" w:rsidP="00C43755">
      <w:r>
        <w:t>We propose that one “</w:t>
      </w:r>
      <w:proofErr w:type="spellStart"/>
      <w:r>
        <w:t>originalText</w:t>
      </w:r>
      <w:proofErr w:type="spellEnd"/>
      <w:r>
        <w:t>” value will meet requirements 1 &amp; 2.</w:t>
      </w:r>
    </w:p>
    <w:p w:rsidR="00C43755" w:rsidRDefault="00C43755" w:rsidP="00C43755"/>
    <w:p w:rsidR="00C43755" w:rsidRDefault="00C43755" w:rsidP="00C43755">
      <w:r>
        <w:t>Requirement 3 should be addressed by an information model element, in cases where qualification is required.</w:t>
      </w:r>
    </w:p>
    <w:p w:rsidR="00C43755" w:rsidRDefault="00C43755" w:rsidP="00C43755"/>
    <w:p w:rsidR="00C43755" w:rsidRPr="00F50B5C" w:rsidRDefault="00C43755" w:rsidP="00C43755">
      <w:r>
        <w:lastRenderedPageBreak/>
        <w:t>Requirement 4 should be met by the code and text elements used for values from the value set.</w:t>
      </w:r>
    </w:p>
    <w:p w:rsidR="00F50B5C" w:rsidRPr="00F50B5C" w:rsidRDefault="00F50B5C" w:rsidP="00F50B5C"/>
    <w:p w:rsidR="00C43755" w:rsidRDefault="00C43755" w:rsidP="00C43755">
      <w:pPr>
        <w:pStyle w:val="Heading2"/>
      </w:pPr>
      <w:r>
        <w:t>Other code properties</w:t>
      </w:r>
    </w:p>
    <w:p w:rsidR="00C43755" w:rsidRDefault="00C43755" w:rsidP="00F50B5C"/>
    <w:p w:rsidR="00F50B5C" w:rsidRPr="00F50B5C" w:rsidRDefault="00F50B5C" w:rsidP="00F50B5C">
      <w:r w:rsidRPr="00F50B5C">
        <w:t>Translation</w:t>
      </w:r>
      <w:r w:rsidR="00C43755">
        <w:t>:</w:t>
      </w:r>
      <w:r w:rsidRPr="00F50B5C">
        <w:t xml:space="preserve"> </w:t>
      </w:r>
      <w:r w:rsidR="00C43755">
        <w:t>O</w:t>
      </w:r>
      <w:r w:rsidRPr="00F50B5C">
        <w:t xml:space="preserve">ur specification is for the specified value. </w:t>
      </w:r>
      <w:r w:rsidR="00C43755">
        <w:t>Participants may include specified values, or, if they use a different system and it is permitted, they may use that system and tag it with the “other.” We have no use cases at this time that specify the use of a primary value and an additional translated value.</w:t>
      </w:r>
    </w:p>
    <w:p w:rsidR="00F50B5C" w:rsidRPr="00F50B5C" w:rsidRDefault="00F50B5C" w:rsidP="00F50B5C"/>
    <w:p w:rsidR="00F50B5C" w:rsidRPr="00F50B5C" w:rsidRDefault="00F50B5C" w:rsidP="00F50B5C">
      <w:r w:rsidRPr="00F50B5C">
        <w:t xml:space="preserve">Composition: </w:t>
      </w:r>
      <w:r w:rsidR="00C43755">
        <w:t xml:space="preserve">Value set definitions may permit or prohibit </w:t>
      </w:r>
      <w:r w:rsidRPr="00F50B5C">
        <w:t>expressions</w:t>
      </w:r>
      <w:r w:rsidR="00C43755">
        <w:t xml:space="preserve">. This has no </w:t>
      </w:r>
      <w:r w:rsidRPr="00F50B5C">
        <w:t xml:space="preserve">impact on </w:t>
      </w:r>
      <w:r w:rsidR="00C43755">
        <w:t xml:space="preserve">the </w:t>
      </w:r>
      <w:r w:rsidRPr="00F50B5C">
        <w:t>model</w:t>
      </w:r>
      <w:r w:rsidR="00C43755">
        <w:t>, apart from an implementation need to address field lengths</w:t>
      </w:r>
      <w:r w:rsidRPr="00F50B5C">
        <w:t>.</w:t>
      </w:r>
    </w:p>
    <w:p w:rsidR="00C43755" w:rsidRDefault="00C43755" w:rsidP="00F50B5C"/>
    <w:p w:rsidR="00F50B5C" w:rsidRPr="00F50B5C" w:rsidRDefault="00F50B5C" w:rsidP="00F50B5C">
      <w:r w:rsidRPr="00F50B5C">
        <w:t xml:space="preserve">Rank, score, </w:t>
      </w:r>
      <w:proofErr w:type="gramStart"/>
      <w:r w:rsidRPr="00F50B5C">
        <w:t>value</w:t>
      </w:r>
      <w:proofErr w:type="gramEnd"/>
      <w:r w:rsidRPr="00F50B5C">
        <w:t xml:space="preserve">: Ordinals may need magnitudes. One property </w:t>
      </w:r>
      <w:r w:rsidR="00C43755">
        <w:t xml:space="preserve">should </w:t>
      </w:r>
      <w:r w:rsidRPr="00F50B5C">
        <w:t>be able to support all three of these variant uses.</w:t>
      </w:r>
    </w:p>
    <w:p w:rsidR="00F50B5C" w:rsidRPr="00F50B5C" w:rsidRDefault="00F50B5C" w:rsidP="00F50B5C"/>
    <w:p w:rsidR="00F50B5C" w:rsidRPr="00F50B5C" w:rsidRDefault="00F50B5C" w:rsidP="00F50B5C">
      <w:r w:rsidRPr="00F50B5C">
        <w:t xml:space="preserve">Order: </w:t>
      </w:r>
      <w:r w:rsidR="00C43755">
        <w:t>T</w:t>
      </w:r>
      <w:r w:rsidRPr="00F50B5C">
        <w:t>his seems to be a display property that can be inferred from the value set specification, and does not need to be specified in the instance</w:t>
      </w:r>
      <w:r w:rsidR="00C43755">
        <w:t>.</w:t>
      </w:r>
    </w:p>
    <w:p w:rsidR="00F50B5C" w:rsidRPr="00F50B5C" w:rsidRDefault="00F50B5C" w:rsidP="00F50B5C"/>
    <w:p w:rsidR="00B463AD" w:rsidRPr="00F50B5C" w:rsidRDefault="00C43755" w:rsidP="00F50B5C"/>
    <w:sectPr w:rsidR="00B463AD" w:rsidRPr="00F50B5C" w:rsidSect="001B1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93B30"/>
    <w:multiLevelType w:val="hybridMultilevel"/>
    <w:tmpl w:val="B0F67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D5FB7"/>
    <w:multiLevelType w:val="hybridMultilevel"/>
    <w:tmpl w:val="7ACC6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226BA"/>
    <w:multiLevelType w:val="hybridMultilevel"/>
    <w:tmpl w:val="BA000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3208E"/>
    <w:multiLevelType w:val="hybridMultilevel"/>
    <w:tmpl w:val="03845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E31D59"/>
    <w:multiLevelType w:val="hybridMultilevel"/>
    <w:tmpl w:val="22A8C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2B41A8"/>
    <w:multiLevelType w:val="hybridMultilevel"/>
    <w:tmpl w:val="5C4EA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7638BE"/>
    <w:multiLevelType w:val="hybridMultilevel"/>
    <w:tmpl w:val="22A8C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642F72"/>
    <w:multiLevelType w:val="hybridMultilevel"/>
    <w:tmpl w:val="22A8C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0B5C"/>
    <w:rsid w:val="00004DAB"/>
    <w:rsid w:val="001266A9"/>
    <w:rsid w:val="001B0A05"/>
    <w:rsid w:val="001B1E57"/>
    <w:rsid w:val="00266E55"/>
    <w:rsid w:val="002E4AE8"/>
    <w:rsid w:val="006058AE"/>
    <w:rsid w:val="006F5B47"/>
    <w:rsid w:val="00717AD9"/>
    <w:rsid w:val="007E080C"/>
    <w:rsid w:val="007E21E3"/>
    <w:rsid w:val="00893F6D"/>
    <w:rsid w:val="00905F93"/>
    <w:rsid w:val="009A1429"/>
    <w:rsid w:val="00A16C7C"/>
    <w:rsid w:val="00AD74E4"/>
    <w:rsid w:val="00B42C3F"/>
    <w:rsid w:val="00B60A92"/>
    <w:rsid w:val="00C04832"/>
    <w:rsid w:val="00C43755"/>
    <w:rsid w:val="00CB45D8"/>
    <w:rsid w:val="00E25FF0"/>
    <w:rsid w:val="00E62FD2"/>
    <w:rsid w:val="00F50B5C"/>
    <w:rsid w:val="00F6070A"/>
    <w:rsid w:val="00FF7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B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DA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B5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04D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62F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jlyle</dc:creator>
  <cp:lastModifiedBy>jlyle</cp:lastModifiedBy>
  <cp:revision>4</cp:revision>
  <dcterms:created xsi:type="dcterms:W3CDTF">2014-01-16T15:16:00Z</dcterms:created>
  <dcterms:modified xsi:type="dcterms:W3CDTF">2014-01-17T18:43:00Z</dcterms:modified>
</cp:coreProperties>
</file>