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oter2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Wednesday, </w:t>
      </w:r>
      <w:r w:rsidR="00B524C8">
        <w:t>May 30</w:t>
      </w:r>
      <w:r>
        <w:t>, 2011, 2:00 - 3:30 PM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3245"/>
        <w:gridCol w:w="3760"/>
      </w:tblGrid>
      <w:tr w:rsidR="00D140D3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Invited, but Unable to Attend</w:t>
            </w:r>
          </w:p>
        </w:tc>
      </w:tr>
      <w:tr w:rsidR="008C2298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2298" w:rsidRPr="008C2298" w:rsidRDefault="000924C0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Steve Wagner - FHA PMO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2298" w:rsidRPr="008C2298" w:rsidRDefault="000924C0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John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Kilbourne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NIH/NLM</w:t>
            </w:r>
          </w:p>
        </w:tc>
      </w:tr>
      <w:tr w:rsidR="008C2298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2298" w:rsidRPr="008C2298" w:rsidRDefault="000924C0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2298" w:rsidRPr="008C2298" w:rsidRDefault="000924C0" w:rsidP="008C2298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Anand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Shukla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8C2298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2298" w:rsidRPr="008C2298" w:rsidRDefault="00EE420D" w:rsidP="008C2298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Ioana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Singureanu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SAMHSA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2298" w:rsidRPr="008C2298" w:rsidRDefault="008C2298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Dave Collins - VA/VHA</w:t>
            </w:r>
          </w:p>
        </w:tc>
      </w:tr>
      <w:tr w:rsidR="00D94A3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CC159A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Doug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Hopler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D94A3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CC159A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Jim Case - NLM</w:t>
            </w:r>
          </w:p>
        </w:tc>
      </w:tr>
      <w:tr w:rsidR="00D94A3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Sean Muir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Maryann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Niesen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IHS</w:t>
            </w:r>
          </w:p>
        </w:tc>
      </w:tr>
      <w:tr w:rsidR="00D94A3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Bill Hess - FDA/OC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Mike Fitch -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D94A3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Cindy </w:t>
            </w:r>
            <w:proofErr w:type="spellStart"/>
            <w:r w:rsidRPr="008C2298">
              <w:rPr>
                <w:rFonts w:ascii="Helvetica" w:hAnsi="Helvetica"/>
                <w:sz w:val="24"/>
              </w:rPr>
              <w:t>Vinion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CDC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8C2298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Mike Lincoln - VA/VHA</w:t>
            </w:r>
          </w:p>
        </w:tc>
      </w:tr>
      <w:tr w:rsidR="00D94A3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Neelima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Chennamaraja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D94A3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Senthil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Nachimuthu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D94A3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Xingfang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Li - FDA</w:t>
            </w:r>
          </w:p>
        </w:tc>
      </w:tr>
      <w:tr w:rsidR="00D94A30" w:rsidRPr="008C2298" w:rsidTr="00A441AF">
        <w:trPr>
          <w:cantSplit/>
          <w:trHeight w:val="268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Yiyting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(Coco) Tsai - FDA/OC</w:t>
            </w:r>
          </w:p>
        </w:tc>
      </w:tr>
      <w:tr w:rsidR="00D94A30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Pam Banning -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D94A30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366B55">
              <w:rPr>
                <w:rFonts w:ascii="Helvetica" w:hAnsi="Helvetica"/>
                <w:sz w:val="24"/>
              </w:rPr>
              <w:t>Nikolay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Lipskiy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CDC</w:t>
            </w:r>
          </w:p>
        </w:tc>
      </w:tr>
      <w:tr w:rsidR="00D94A30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Neal Richards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FHA</w:t>
            </w:r>
          </w:p>
        </w:tc>
      </w:tr>
      <w:tr w:rsidR="00D94A30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-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D94A30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3F5BB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Holly Miller - VA/VHA</w:t>
            </w:r>
          </w:p>
        </w:tc>
      </w:tr>
      <w:tr w:rsidR="00D94A30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A441A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94A30" w:rsidRPr="008C2298" w:rsidRDefault="00D94A30" w:rsidP="003F5BB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Ling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Qiu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</w:tbl>
    <w:p w:rsidR="00D140D3" w:rsidRDefault="00D140D3">
      <w:pPr>
        <w:pStyle w:val="FreeForm"/>
        <w:ind w:left="10"/>
        <w:rPr>
          <w:sz w:val="18"/>
        </w:rPr>
      </w:pP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FreeFormA"/>
      </w:pPr>
      <w:r>
        <w:rPr>
          <w:b/>
        </w:rPr>
        <w:t>Agenda</w:t>
      </w:r>
    </w:p>
    <w:p w:rsidR="00D140D3" w:rsidRDefault="00D140D3">
      <w:pPr>
        <w:pStyle w:val="FreeForm"/>
        <w:rPr>
          <w:rFonts w:ascii="Helvetica" w:hAnsi="Helvetica"/>
          <w:sz w:val="24"/>
        </w:rPr>
      </w:pPr>
    </w:p>
    <w:p w:rsidR="009322C6" w:rsidRPr="00BF5C7D" w:rsidRDefault="009322C6" w:rsidP="009322C6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526E">
        <w:rPr>
          <w:rFonts w:asciiTheme="minorHAnsi" w:eastAsiaTheme="minorHAnsi" w:hAnsiTheme="minorHAnsi" w:cstheme="minorBidi"/>
          <w:color w:val="auto"/>
          <w:sz w:val="22"/>
          <w:szCs w:val="22"/>
        </w:rPr>
        <w:t>Sean to walk us through the modeling environmen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</w:p>
    <w:p w:rsidR="009322C6" w:rsidRDefault="009322C6" w:rsidP="009322C6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Continue discussion of mixing systems in value sets</w:t>
      </w:r>
    </w:p>
    <w:p w:rsidR="009322C6" w:rsidRDefault="009322C6" w:rsidP="009322C6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Revisit policy for re-publishing existing value sets</w:t>
      </w:r>
    </w:p>
    <w:p w:rsidR="008D5EC7" w:rsidRDefault="008D5EC7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PHIN VADS UAF sandbox extended through June</w:t>
      </w:r>
    </w:p>
    <w:p w:rsidR="00185CFA" w:rsidRDefault="00185CFA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Acceptance process</w:t>
      </w:r>
    </w:p>
    <w:p w:rsidR="00BF5C7D" w:rsidRDefault="00BF5C7D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Results of discussions with PHIN VADS</w:t>
      </w:r>
    </w:p>
    <w:p w:rsidR="00BF5C7D" w:rsidRDefault="00BF5C7D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OID metadata</w:t>
      </w:r>
    </w:p>
    <w:p w:rsidR="00B8526E" w:rsidRPr="00B8526E" w:rsidRDefault="00B8526E" w:rsidP="00BF5C7D">
      <w:pPr>
        <w:pStyle w:val="FreeForm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526E">
        <w:rPr>
          <w:rFonts w:asciiTheme="minorHAnsi" w:eastAsiaTheme="minorHAnsi" w:hAnsiTheme="minorHAnsi" w:cstheme="minorBidi"/>
          <w:color w:val="auto"/>
          <w:sz w:val="22"/>
          <w:szCs w:val="22"/>
        </w:rPr>
        <w:t>preview process change</w:t>
      </w:r>
    </w:p>
    <w:p w:rsidR="00B8526E" w:rsidRPr="00B8526E" w:rsidRDefault="00B8526E" w:rsidP="00185CFA">
      <w:pPr>
        <w:pStyle w:val="FreeForm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140D3" w:rsidRDefault="00D140D3" w:rsidP="00BF5C7D">
      <w:pPr>
        <w:pStyle w:val="FreeForm"/>
        <w:ind w:left="720"/>
        <w:rPr>
          <w:rFonts w:ascii="Helvetica" w:hAnsi="Helvetica"/>
          <w:sz w:val="24"/>
        </w:rPr>
      </w:pPr>
    </w:p>
    <w:p w:rsidR="00D140D3" w:rsidRDefault="00066D2C">
      <w:pPr>
        <w:pStyle w:val="Heading2AA"/>
      </w:pPr>
      <w:r>
        <w:t>Summary of Discussions</w:t>
      </w:r>
    </w:p>
    <w:p w:rsidR="003B2FD7" w:rsidRDefault="003B2FD7">
      <w:pPr>
        <w:pStyle w:val="FreeFormA"/>
      </w:pPr>
    </w:p>
    <w:p w:rsidR="00D11BD6" w:rsidRDefault="00D94A30" w:rsidP="00185CFA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D11BD6">
        <w:rPr>
          <w:rFonts w:asciiTheme="minorHAnsi" w:eastAsiaTheme="minorHAnsi" w:hAnsiTheme="minorHAnsi" w:cstheme="minorBidi"/>
          <w:color w:val="auto"/>
          <w:sz w:val="22"/>
          <w:szCs w:val="22"/>
        </w:rPr>
        <w:t>ccess issues</w:t>
      </w:r>
    </w:p>
    <w:p w:rsidR="00D94A30" w:rsidRDefault="00D94A30" w:rsidP="00D94A30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members unable to connect to audio</w:t>
      </w:r>
    </w:p>
    <w:p w:rsidR="00185CFA" w:rsidRDefault="00185CFA" w:rsidP="00185CFA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PHIN VADS UAF sandbox extended through June</w:t>
      </w:r>
    </w:p>
    <w:p w:rsidR="005C5623" w:rsidRDefault="00D94A30" w:rsidP="005C5623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Consider requesting </w:t>
      </w:r>
      <w:r w:rsidR="005C5623">
        <w:rPr>
          <w:rFonts w:asciiTheme="minorHAnsi" w:eastAsiaTheme="minorHAnsi" w:hAnsiTheme="minorHAnsi" w:cstheme="minorBidi"/>
          <w:color w:val="auto"/>
          <w:sz w:val="22"/>
          <w:szCs w:val="22"/>
        </w:rPr>
        <w:t>July or August, pending acceptance of Operational environment</w:t>
      </w:r>
    </w:p>
    <w:p w:rsidR="00185CFA" w:rsidRDefault="00185CFA" w:rsidP="00185CFA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Acceptance process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Request for MO</w:t>
      </w:r>
      <w:r w:rsidR="00D94A30">
        <w:rPr>
          <w:rFonts w:asciiTheme="minorHAnsi" w:eastAsiaTheme="minorHAnsi" w:hAnsiTheme="minorHAnsi" w:cstheme="minorBidi"/>
          <w:color w:val="auto"/>
          <w:sz w:val="22"/>
          <w:szCs w:val="22"/>
        </w:rPr>
        <w:t>U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 volume, velocity, latency, new term support, change control support, views &amp; groups</w:t>
      </w:r>
    </w:p>
    <w:p w:rsidR="00671605" w:rsidRDefault="009322C6" w:rsidP="00671605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Need to determine n</w:t>
      </w:r>
      <w:r w:rsidR="00671605">
        <w:rPr>
          <w:rFonts w:asciiTheme="minorHAnsi" w:eastAsiaTheme="minorHAnsi" w:hAnsiTheme="minorHAnsi" w:cstheme="minorBidi"/>
          <w:color w:val="auto"/>
          <w:sz w:val="22"/>
          <w:szCs w:val="22"/>
        </w:rPr>
        <w:t>ew term approach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(see 3b, below)</w:t>
      </w:r>
    </w:p>
    <w:p w:rsidR="00671605" w:rsidRDefault="00671605" w:rsidP="00671605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Open question: impact of HDD decision</w:t>
      </w:r>
    </w:p>
    <w:p w:rsidR="00BC616F" w:rsidRPr="00671605" w:rsidRDefault="00BC616F" w:rsidP="00BC616F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Jay to check on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Ioana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Susan’s access</w:t>
      </w:r>
    </w:p>
    <w:p w:rsidR="00185CFA" w:rsidRDefault="00185CFA" w:rsidP="00185CFA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Results of discussions with PHIN VADS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“FHAVS” OK as prefix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New values: we can use SCT, or the US extension: in these cases, we can add values manually to PHIN VADS prior to publication. Or we can use the “CDC System,” or create a “FHA System.”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Process coordination proposal is acceptable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We need a content standards list (guideline) to ensure we’re in line with CDC.</w:t>
      </w:r>
    </w:p>
    <w:p w:rsidR="00237AFD" w:rsidRDefault="00237AFD" w:rsidP="00237AFD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Start with C80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Using our OIDs is OK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Display names supported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PV can provide URLs for MDHT enumeration reference</w:t>
      </w:r>
    </w:p>
    <w:p w:rsidR="00185CFA" w:rsidRDefault="00185CFA" w:rsidP="00185CFA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OID metadata</w:t>
      </w:r>
    </w:p>
    <w:p w:rsidR="009322C6" w:rsidRDefault="009322C6" w:rsidP="009322C6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Attached</w:t>
      </w:r>
    </w:p>
    <w:p w:rsidR="00185CFA" w:rsidRPr="00B8526E" w:rsidRDefault="00185CFA" w:rsidP="00185CFA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526E">
        <w:rPr>
          <w:rFonts w:asciiTheme="minorHAnsi" w:eastAsiaTheme="minorHAnsi" w:hAnsiTheme="minorHAnsi" w:cstheme="minorBidi"/>
          <w:color w:val="auto"/>
          <w:sz w:val="22"/>
          <w:szCs w:val="22"/>
        </w:rPr>
        <w:t>preview process change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526E">
        <w:rPr>
          <w:rFonts w:asciiTheme="minorHAnsi" w:eastAsiaTheme="minorHAnsi" w:hAnsiTheme="minorHAnsi" w:cstheme="minorBidi"/>
          <w:color w:val="auto"/>
          <w:sz w:val="22"/>
          <w:szCs w:val="22"/>
        </w:rPr>
        <w:t>where and when to document requirements, examples</w:t>
      </w:r>
    </w:p>
    <w:p w:rsidR="009322C6" w:rsidRPr="00B8526E" w:rsidRDefault="009322C6" w:rsidP="009322C6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documents to be attached 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Collabnet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task</w:t>
      </w:r>
    </w:p>
    <w:p w:rsidR="00185CFA" w:rsidRDefault="00185CFA" w:rsidP="00185CFA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526E">
        <w:rPr>
          <w:rFonts w:asciiTheme="minorHAnsi" w:eastAsiaTheme="minorHAnsi" w:hAnsiTheme="minorHAnsi" w:cstheme="minorBidi"/>
          <w:color w:val="auto"/>
          <w:sz w:val="22"/>
          <w:szCs w:val="22"/>
        </w:rPr>
        <w:t>when to reconvene domain SMEs</w:t>
      </w:r>
    </w:p>
    <w:p w:rsidR="009322C6" w:rsidRPr="00B8526E" w:rsidRDefault="009322C6" w:rsidP="009322C6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In domain batches, not per value set</w:t>
      </w:r>
    </w:p>
    <w:p w:rsidR="005C5623" w:rsidRDefault="005C5623" w:rsidP="005C5623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526E">
        <w:rPr>
          <w:rFonts w:asciiTheme="minorHAnsi" w:eastAsiaTheme="minorHAnsi" w:hAnsiTheme="minorHAnsi" w:cstheme="minorBidi"/>
          <w:color w:val="auto"/>
          <w:sz w:val="22"/>
          <w:szCs w:val="22"/>
        </w:rPr>
        <w:t>Sean to walk us through the modeling environmen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</w:p>
    <w:p w:rsidR="00D65909" w:rsidRDefault="00D65909" w:rsidP="009322C6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Issue: if different use cases require different value sets for a single property</w:t>
      </w:r>
      <w:r w:rsidR="00B112C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(e.g., some cases use “species”; others might require “microorganism”), do we</w:t>
      </w:r>
    </w:p>
    <w:p w:rsidR="00B112CF" w:rsidRDefault="00B112CF" w:rsidP="00B112CF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Specialize the class model so we keep a 1:1 relationship between property and value set</w:t>
      </w:r>
    </w:p>
    <w:p w:rsidR="00B112CF" w:rsidRDefault="00B112CF" w:rsidP="00B112CF">
      <w:pPr>
        <w:pStyle w:val="FreeForm"/>
        <w:numPr>
          <w:ilvl w:val="2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Structure the value set model to support different use cases with a single property</w:t>
      </w:r>
    </w:p>
    <w:p w:rsidR="00B112CF" w:rsidRDefault="00B112CF" w:rsidP="00B112CF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is feasible, but could result in a very complex model.  (ii)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moves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that complexity out of the model and into the vocabulary machinery, but also assumes some kind of additional constraint mechanism.</w:t>
      </w:r>
    </w:p>
    <w:p w:rsidR="00D65909" w:rsidRDefault="00B112CF" w:rsidP="009322C6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Discussion tabled at 3:45</w:t>
      </w:r>
    </w:p>
    <w:p w:rsidR="009322C6" w:rsidRPr="00BF5C7D" w:rsidRDefault="009322C6" w:rsidP="005C5623">
      <w:pPr>
        <w:pStyle w:val="FreeForm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Tabled till next week:</w:t>
      </w:r>
    </w:p>
    <w:p w:rsidR="005C5623" w:rsidRDefault="005C5623" w:rsidP="009322C6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Continue discussion of mixing systems in value sets</w:t>
      </w:r>
    </w:p>
    <w:p w:rsidR="005C5623" w:rsidRDefault="005C5623" w:rsidP="009322C6">
      <w:pPr>
        <w:pStyle w:val="FreeForm"/>
        <w:numPr>
          <w:ilvl w:val="1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Revisit policy for re-publishing existing value sets</w:t>
      </w:r>
    </w:p>
    <w:p w:rsidR="00D76379" w:rsidRDefault="00D76379" w:rsidP="00185CFA">
      <w:pPr>
        <w:pStyle w:val="FreeFormA"/>
      </w:pPr>
    </w:p>
    <w:p w:rsidR="00C166E7" w:rsidRDefault="00C166E7">
      <w:pPr>
        <w:pStyle w:val="FreeFormA"/>
      </w:pPr>
    </w:p>
    <w:p w:rsidR="0099312C" w:rsidRDefault="0099312C" w:rsidP="002F7D96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7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lastRenderedPageBreak/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99312C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>
            <w:r>
              <w:t>Question for lab team: do we need collection site?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Pr="00C47522" w:rsidRDefault="0099312C" w:rsidP="00A441AF">
            <w:r>
              <w:t>Galen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/>
        </w:tc>
      </w:tr>
      <w:tr w:rsidR="0099312C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>
            <w:r>
              <w:t>How to model relationships: Mother/fetus; air conditioner/legionnaire group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>
            <w:r>
              <w:t>Galen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/>
        </w:tc>
      </w:tr>
      <w:tr w:rsidR="0099312C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B5646E" w:rsidP="00A441AF">
            <w:r>
              <w:t>Bring u</w:t>
            </w:r>
            <w:r w:rsidR="0099312C">
              <w:t>se cases that differentiate source site and collection site value sets</w:t>
            </w:r>
            <w:r>
              <w:t>, if they exist</w:t>
            </w:r>
          </w:p>
          <w:p w:rsidR="00D76379" w:rsidRDefault="00D76379" w:rsidP="00A441AF">
            <w:r>
              <w:t xml:space="preserve">    Closed: none found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99312C" w:rsidP="00A441AF">
            <w:r>
              <w:t>All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9312C" w:rsidRDefault="00014B1E" w:rsidP="00A441AF">
            <w:r>
              <w:t>4/4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9605B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B5" w:rsidRDefault="009605B5" w:rsidP="00A441AF">
            <w:r>
              <w:t>Bring use cases for lab to provide spectrum of requirements for comparison with APHL work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B5" w:rsidRDefault="009605B5" w:rsidP="00A441AF">
            <w:r>
              <w:t>All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05B5" w:rsidRDefault="009605B5" w:rsidP="00A441AF">
            <w:r>
              <w:t>4/25</w:t>
            </w:r>
          </w:p>
        </w:tc>
      </w:tr>
      <w:tr w:rsidR="00EE50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Reach out to ICLN contacts in agency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Pam, Susan</w:t>
            </w:r>
          </w:p>
          <w:p w:rsidR="00EE50D5" w:rsidRDefault="00EE50D5" w:rsidP="00A441AF">
            <w:r>
              <w:t>Bill</w:t>
            </w:r>
          </w:p>
          <w:p w:rsidR="00EE50D5" w:rsidRDefault="00EE50D5" w:rsidP="00A441AF">
            <w:r>
              <w:t>Anne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4/25</w:t>
            </w:r>
          </w:p>
        </w:tc>
      </w:tr>
      <w:tr w:rsidR="007420F1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420F1" w:rsidRDefault="007420F1" w:rsidP="00A441AF">
            <w:r>
              <w:t>Determine value set OID approach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420F1" w:rsidRDefault="007420F1" w:rsidP="00A441AF">
            <w:r>
              <w:t>Galen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420F1" w:rsidRDefault="007420F1" w:rsidP="00A441AF"/>
        </w:tc>
      </w:tr>
    </w:tbl>
    <w:p w:rsidR="009042D9" w:rsidRDefault="009042D9">
      <w:pPr>
        <w:pStyle w:val="FreeFormA"/>
      </w:pPr>
    </w:p>
    <w:p w:rsidR="00A441AF" w:rsidRDefault="00A441AF">
      <w:pPr>
        <w:rPr>
          <w:rFonts w:ascii="Helvetica" w:eastAsia="ヒラギノ角ゴ Pro W3" w:hAnsi="Helvetica"/>
          <w:color w:val="000000"/>
          <w:szCs w:val="20"/>
        </w:rPr>
      </w:pPr>
      <w:r>
        <w:br w:type="page"/>
      </w:r>
    </w:p>
    <w:p w:rsidR="0099312C" w:rsidRDefault="00A441AF">
      <w:pPr>
        <w:pStyle w:val="FreeFormA"/>
      </w:pPr>
      <w:r>
        <w:lastRenderedPageBreak/>
        <w:t>Appendix: OID form</w:t>
      </w:r>
      <w:r w:rsidR="00F77B35">
        <w:t xml:space="preserve"> 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0"/>
      </w:tblGrid>
      <w:tr w:rsidR="00A441AF" w:rsidRPr="00C64640" w:rsidTr="00A441AF">
        <w:trPr>
          <w:tblCellSpacing w:w="0" w:type="dxa"/>
        </w:trPr>
        <w:tc>
          <w:tcPr>
            <w:tcW w:w="0" w:type="auto"/>
            <w:vAlign w:val="center"/>
            <w:hideMark/>
          </w:tcPr>
          <w:p w:rsidR="00A441AF" w:rsidRPr="00C64640" w:rsidRDefault="00A441AF" w:rsidP="00A441AF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tbl>
            <w:tblPr>
              <w:tblW w:w="10500" w:type="dxa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500"/>
            </w:tblGrid>
            <w:tr w:rsidR="00A441AF" w:rsidRPr="00C64640" w:rsidTr="00A441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133"/>
                    <w:gridCol w:w="5118"/>
                    <w:gridCol w:w="129"/>
                  </w:tblGrid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50000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C64640">
                          <w:rPr>
                            <w:b/>
                            <w:bCs/>
                            <w:color w:val="FFFFFF"/>
                          </w:rPr>
                          <w:t>Submitter Information</w: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First Name: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75" style="width:198.75pt;height:18pt" o:ole="">
                              <v:imagedata r:id="rId9" o:title=""/>
                            </v:shape>
                            <w:control r:id="rId10" w:name="DefaultOcxName" w:shapeid="_x0000_i108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Last Name: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084" type="#_x0000_t75" style="width:198.75pt;height:18pt" o:ole="">
                              <v:imagedata r:id="rId11" o:title=""/>
                            </v:shape>
                            <w:control r:id="rId12" w:name="DefaultOcxName1" w:shapeid="_x0000_i1084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Email: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087" type="#_x0000_t75" style="width:198.75pt;height:18pt" o:ole="">
                              <v:imagedata r:id="rId13" o:title=""/>
                            </v:shape>
                            <w:control r:id="rId14" w:name="DefaultOcxName2" w:shapeid="_x0000_i108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2nd Submitter: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090" type="#_x0000_t75" style="width:198.75pt;height:18pt" o:ole="">
                              <v:imagedata r:id="rId15" o:title=""/>
                            </v:shape>
                            <w:control r:id="rId16" w:name="DefaultOcxName3" w:shapeid="_x0000_i1090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50000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C64640">
                          <w:rPr>
                            <w:b/>
                            <w:bCs/>
                            <w:color w:val="FFFFFF"/>
                          </w:rPr>
                          <w:t>Contact Information</w: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20"/>
                          </w:rPr>
                          <w:t>Contact for Information about this Entry</w: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Name: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093" type="#_x0000_t75" style="width:198.75pt;height:18pt" o:ole="">
                              <v:imagedata r:id="rId17" o:title=""/>
                            </v:shape>
                            <w:control r:id="rId18" w:name="DefaultOcxName4" w:shapeid="_x0000_i1093"/>
                          </w:objec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Address: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096" type="#_x0000_t75" style="width:170.25pt;height:92.25pt" o:ole="">
                              <v:imagedata r:id="rId19" o:title=""/>
                            </v:shape>
                            <w:control r:id="rId20" w:name="DefaultOcxName5" w:shapeid="_x0000_i1096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Phone: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099" type="#_x0000_t75" style="width:198.75pt;height:18pt" o:ole="">
                              <v:imagedata r:id="rId15" o:title=""/>
                            </v:shape>
                            <w:control r:id="rId21" w:name="DefaultOcxName6" w:shapeid="_x0000_i1099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Email: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02" type="#_x0000_t75" style="width:198.75pt;height:18pt" o:ole="">
                              <v:imagedata r:id="rId15" o:title=""/>
                            </v:shape>
                            <w:control r:id="rId22" w:name="DefaultOcxName7" w:shapeid="_x0000_i1102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Title/Role: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05" type="#_x0000_t75" style="width:198.75pt;height:18pt" o:ole="">
                              <v:imagedata r:id="rId15" o:title=""/>
                            </v:shape>
                            <w:control r:id="rId23" w:name="DefaultOcxName8" w:shapeid="_x0000_i1105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50000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C64640">
                          <w:rPr>
                            <w:b/>
                            <w:bCs/>
                            <w:color w:val="FFFFFF"/>
                          </w:rPr>
                          <w:t>Responsible Body</w: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b/>
                            <w:bCs/>
                            <w:color w:val="000000"/>
                            <w:sz w:val="20"/>
                          </w:rPr>
                          <w:t>Body Responsible for Object Being Identified with an OID</w: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Name: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08" type="#_x0000_t75" style="width:198.75pt;height:18pt" o:ole="">
                              <v:imagedata r:id="rId24" o:title=""/>
                            </v:shape>
                            <w:control r:id="rId25" w:name="DefaultOcxName9" w:shapeid="_x0000_i1108"/>
                          </w:objec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Address: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</w:rPr>
                          <w:t> 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11" type="#_x0000_t75" style="width:170.25pt;height:92.25pt" o:ole="">
                              <v:imagedata r:id="rId19" o:title=""/>
                            </v:shape>
                            <w:control r:id="rId26" w:name="DefaultOcxName10" w:shapeid="_x0000_i1111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Phone: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</w:rPr>
                          <w:t> 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14" type="#_x0000_t75" style="width:198.75pt;height:18pt" o:ole="">
                              <v:imagedata r:id="rId15" o:title=""/>
                            </v:shape>
                            <w:control r:id="rId27" w:name="DefaultOcxName11" w:shapeid="_x0000_i1114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Email: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17" type="#_x0000_t75" style="width:198.75pt;height:18pt" o:ole="">
                              <v:imagedata r:id="rId15" o:title=""/>
                            </v:shape>
                            <w:control r:id="rId28" w:name="DefaultOcxName12" w:shapeid="_x0000_i1117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URL: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20" type="#_x0000_t75" style="width:198.75pt;height:18pt" o:ole="">
                              <v:imagedata r:id="rId15" o:title=""/>
                            </v:shape>
                            <w:control r:id="rId29" w:name="DefaultOcxName13" w:shapeid="_x0000_i112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Type: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23" type="#_x0000_t75" style="width:198.75pt;height:18pt" o:ole="">
                              <v:imagedata r:id="rId30" o:title=""/>
                            </v:shape>
                            <w:control r:id="rId31" w:name="DefaultOcxName14" w:shapeid="_x0000_i1123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Responsible Body OID: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26" type="#_x0000_t75" style="width:292.5pt;height:18pt" o:ole="">
                              <v:imagedata r:id="rId32" o:title=""/>
                            </v:shape>
                            <w:control r:id="rId33" w:name="DefaultOcxName15" w:shapeid="_x0000_i1126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50000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C64640">
                          <w:rPr>
                            <w:b/>
                            <w:bCs/>
                            <w:color w:val="FFFFFF"/>
                          </w:rPr>
                          <w:t>Internal or External OID</w: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Internal OID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A50000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C64640">
                          <w:rPr>
                            <w:b/>
                            <w:bCs/>
                            <w:color w:val="FFFFFF"/>
                          </w:rPr>
                          <w:t>OID Information</w: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Composite OID / GUID: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29" type="#_x0000_t75" style="width:292.5pt;height:18pt" o:ole="">
                              <v:imagedata r:id="rId32" o:title=""/>
                            </v:shape>
                            <w:control r:id="rId34" w:name="DefaultOcxName16" w:shapeid="_x0000_i1129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Replace By OID: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32" type="#_x0000_t75" style="width:292.5pt;height:18pt" o:ole="">
                              <v:imagedata r:id="rId32" o:title=""/>
                            </v:shape>
                            <w:control r:id="rId35" w:name="DefaultOcxName17" w:shapeid="_x0000_i1132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OID Status: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35" type="#_x0000_t75" style="width:198.75pt;height:18pt" o:ole="">
                              <v:imagedata r:id="rId15" o:title=""/>
                            </v:shape>
                            <w:control r:id="rId36" w:name="DefaultOcxName18" w:shapeid="_x0000_i1135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lastRenderedPageBreak/>
                          <w:t>OID Type: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38" type="#_x0000_t75" style="width:198.75pt;height:18pt" o:ole="">
                              <v:imagedata r:id="rId37" o:title=""/>
                            </v:shape>
                            <w:control r:id="rId38" w:name="DefaultOcxName19" w:shapeid="_x0000_i113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 xml:space="preserve">External OID </w:t>
                        </w:r>
                        <w:proofErr w:type="spellStart"/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SubType</w:t>
                        </w:r>
                        <w:proofErr w:type="spellEnd"/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41" type="#_x0000_t75" style="width:198.75pt;height:18pt" o:ole="">
                              <v:imagedata r:id="rId15" o:title=""/>
                            </v:shape>
                            <w:control r:id="rId39" w:name="DefaultOcxName20" w:shapeid="_x0000_i1141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V2.x Linkage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44" type="#_x0000_t75" style="width:87pt;height:18pt" o:ole="">
                              <v:imagedata r:id="rId40" o:title=""/>
                            </v:shape>
                            <w:control r:id="rId41" w:name="DefaultOcxName21" w:shapeid="_x0000_i114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Preferred_Realm</w:t>
                        </w:r>
                        <w:proofErr w:type="spellEnd"/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47" type="#_x0000_t75" style="width:198.75pt;height:18pt" o:ole="">
                              <v:imagedata r:id="rId42" o:title=""/>
                            </v:shape>
                            <w:control r:id="rId43" w:name="DefaultOcxName22" w:shapeid="_x0000_i1147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Assigning/Registration Authority: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50" type="#_x0000_t75" style="width:198.75pt;height:18pt" o:ole="">
                              <v:imagedata r:id="rId15" o:title=""/>
                            </v:shape>
                            <w:control r:id="rId44" w:name="DefaultOcxName23" w:shapeid="_x0000_i115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Desired Symbolic Name (short):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53" type="#_x0000_t75" style="width:198.75pt;height:18pt" o:ole="">
                              <v:imagedata r:id="rId45" o:title=""/>
                            </v:shape>
                            <w:control r:id="rId46" w:name="DefaultOcxName24" w:shapeid="_x0000_i1153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* Full Name for Object (Title):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56" type="#_x0000_t75" style="width:423.75pt;height:18pt" o:ole="">
                              <v:imagedata r:id="rId47" o:title=""/>
                            </v:shape>
                            <w:control r:id="rId48" w:name="DefaultOcxName25" w:shapeid="_x0000_i1156"/>
                          </w:object>
                        </w:r>
                      </w:p>
                    </w:tc>
                  </w:tr>
                  <w:tr w:rsidR="00A441AF" w:rsidRPr="00C64640" w:rsidTr="00A441A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41AF" w:rsidRPr="00C64640" w:rsidTr="00A441AF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A441AF" w:rsidRPr="00C64640" w:rsidRDefault="00A441AF" w:rsidP="00A441AF">
                        <w:pPr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t>Description of the Object identified by the OID (Be as comprehensive as you wish):</w:t>
                        </w:r>
                        <w:r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C5449E" w:rsidRPr="00C64640"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  <w:object w:dxaOrig="225" w:dyaOrig="225">
                            <v:shape id="_x0000_i1159" type="#_x0000_t75" style="width:342.75pt;height:123.75pt" o:ole="">
                              <v:imagedata r:id="rId49" o:title=""/>
                            </v:shape>
                            <w:control r:id="rId50" w:name="DefaultOcxName26" w:shapeid="_x0000_i1159"/>
                          </w:object>
                        </w:r>
                      </w:p>
                    </w:tc>
                  </w:tr>
                </w:tbl>
                <w:p w:rsidR="00A441AF" w:rsidRPr="00C64640" w:rsidRDefault="00A441AF" w:rsidP="00A441AF">
                  <w:pP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441AF" w:rsidRPr="00C64640" w:rsidRDefault="00A441AF" w:rsidP="00A441AF">
            <w:pPr>
              <w:shd w:val="clear" w:color="auto" w:fill="FFFFCC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A441AF" w:rsidRDefault="00A441AF" w:rsidP="00A441AF"/>
    <w:p w:rsidR="00A441AF" w:rsidRPr="009042D9" w:rsidRDefault="00A441AF">
      <w:pPr>
        <w:pStyle w:val="FreeFormA"/>
      </w:pPr>
    </w:p>
    <w:sectPr w:rsidR="00A441AF" w:rsidRPr="009042D9" w:rsidSect="00D140D3">
      <w:headerReference w:type="even" r:id="rId51"/>
      <w:headerReference w:type="default" r:id="rId52"/>
      <w:footerReference w:type="even" r:id="rId53"/>
      <w:footerReference w:type="default" r:id="rId54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526" w:rsidRDefault="00C82526">
      <w:r>
        <w:separator/>
      </w:r>
    </w:p>
  </w:endnote>
  <w:endnote w:type="continuationSeparator" w:id="0">
    <w:p w:rsidR="00C82526" w:rsidRDefault="00C82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526" w:rsidRDefault="00C82526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D94A30">
        <w:rPr>
          <w:noProof/>
        </w:rPr>
        <w:t>4</w:t>
      </w:r>
    </w:fldSimple>
    <w:r>
      <w:t xml:space="preserve"> of </w:t>
    </w:r>
    <w:fldSimple w:instr=" NUMPAGES ">
      <w:r w:rsidR="00D94A30">
        <w:rPr>
          <w:noProof/>
        </w:rPr>
        <w:t>5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526" w:rsidRDefault="00C82526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D94A30">
        <w:rPr>
          <w:noProof/>
        </w:rPr>
        <w:t>Wednesday, May 30, 2012</w:t>
      </w:r>
    </w:fldSimple>
    <w:r>
      <w:tab/>
      <w:t xml:space="preserve">Page </w:t>
    </w:r>
    <w:fldSimple w:instr=" PAGE ">
      <w:r w:rsidR="00D94A30">
        <w:rPr>
          <w:noProof/>
        </w:rPr>
        <w:t>1</w:t>
      </w:r>
    </w:fldSimple>
    <w:r>
      <w:t xml:space="preserve"> of </w:t>
    </w:r>
    <w:fldSimple w:instr=" NUMPAGES ">
      <w:r w:rsidR="00D94A30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526" w:rsidRDefault="00C82526">
      <w:r>
        <w:separator/>
      </w:r>
    </w:p>
  </w:footnote>
  <w:footnote w:type="continuationSeparator" w:id="0">
    <w:p w:rsidR="00C82526" w:rsidRDefault="00C825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526" w:rsidRDefault="00C82526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C82526" w:rsidRDefault="00C82526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526" w:rsidRDefault="00C82526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C82526" w:rsidRDefault="00C82526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7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9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0B50D6D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4"/>
  </w:num>
  <w:num w:numId="8">
    <w:abstractNumId w:val="15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  <w:num w:numId="15">
    <w:abstractNumId w:val="1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77B5"/>
    <w:rsid w:val="00014B1E"/>
    <w:rsid w:val="0003092D"/>
    <w:rsid w:val="00066D2C"/>
    <w:rsid w:val="00085795"/>
    <w:rsid w:val="000924C0"/>
    <w:rsid w:val="000A6440"/>
    <w:rsid w:val="0011104A"/>
    <w:rsid w:val="00113492"/>
    <w:rsid w:val="00120097"/>
    <w:rsid w:val="00185CFA"/>
    <w:rsid w:val="00192363"/>
    <w:rsid w:val="0020145F"/>
    <w:rsid w:val="002315FD"/>
    <w:rsid w:val="00237AFD"/>
    <w:rsid w:val="00257B49"/>
    <w:rsid w:val="002614D5"/>
    <w:rsid w:val="002757F2"/>
    <w:rsid w:val="002C1D18"/>
    <w:rsid w:val="002C7267"/>
    <w:rsid w:val="002F2E85"/>
    <w:rsid w:val="002F6D7D"/>
    <w:rsid w:val="002F7D96"/>
    <w:rsid w:val="003403F3"/>
    <w:rsid w:val="00350C59"/>
    <w:rsid w:val="00366B55"/>
    <w:rsid w:val="00367664"/>
    <w:rsid w:val="00370367"/>
    <w:rsid w:val="003B2FD7"/>
    <w:rsid w:val="003F4C45"/>
    <w:rsid w:val="00462936"/>
    <w:rsid w:val="004A52C5"/>
    <w:rsid w:val="004C077E"/>
    <w:rsid w:val="004D12E6"/>
    <w:rsid w:val="004E5AD3"/>
    <w:rsid w:val="005071FF"/>
    <w:rsid w:val="005A068A"/>
    <w:rsid w:val="005B3BEE"/>
    <w:rsid w:val="005C5623"/>
    <w:rsid w:val="005E556F"/>
    <w:rsid w:val="00671605"/>
    <w:rsid w:val="006A4AF7"/>
    <w:rsid w:val="006D364A"/>
    <w:rsid w:val="00707CF7"/>
    <w:rsid w:val="007420F1"/>
    <w:rsid w:val="007517E2"/>
    <w:rsid w:val="007B2432"/>
    <w:rsid w:val="007B7646"/>
    <w:rsid w:val="008100D0"/>
    <w:rsid w:val="00811C49"/>
    <w:rsid w:val="00853B1B"/>
    <w:rsid w:val="008C2298"/>
    <w:rsid w:val="008D5EC7"/>
    <w:rsid w:val="009042D9"/>
    <w:rsid w:val="009322C6"/>
    <w:rsid w:val="00943FB0"/>
    <w:rsid w:val="00944D60"/>
    <w:rsid w:val="009605B5"/>
    <w:rsid w:val="0097763E"/>
    <w:rsid w:val="0099312C"/>
    <w:rsid w:val="009B475F"/>
    <w:rsid w:val="00A441AF"/>
    <w:rsid w:val="00A648F6"/>
    <w:rsid w:val="00AD6908"/>
    <w:rsid w:val="00B048E2"/>
    <w:rsid w:val="00B105E2"/>
    <w:rsid w:val="00B112CF"/>
    <w:rsid w:val="00B407F6"/>
    <w:rsid w:val="00B524C8"/>
    <w:rsid w:val="00B5646E"/>
    <w:rsid w:val="00B8526E"/>
    <w:rsid w:val="00BB50AF"/>
    <w:rsid w:val="00BC616F"/>
    <w:rsid w:val="00BC6828"/>
    <w:rsid w:val="00BF5C7D"/>
    <w:rsid w:val="00C166E7"/>
    <w:rsid w:val="00C5449E"/>
    <w:rsid w:val="00C82526"/>
    <w:rsid w:val="00CE2BE6"/>
    <w:rsid w:val="00D11BD6"/>
    <w:rsid w:val="00D124EE"/>
    <w:rsid w:val="00D140D3"/>
    <w:rsid w:val="00D65909"/>
    <w:rsid w:val="00D716D1"/>
    <w:rsid w:val="00D76379"/>
    <w:rsid w:val="00D94A30"/>
    <w:rsid w:val="00D958EF"/>
    <w:rsid w:val="00DD3345"/>
    <w:rsid w:val="00E52E33"/>
    <w:rsid w:val="00E52E9A"/>
    <w:rsid w:val="00E90955"/>
    <w:rsid w:val="00E94587"/>
    <w:rsid w:val="00EB6C2D"/>
    <w:rsid w:val="00EC04B6"/>
    <w:rsid w:val="00EE420D"/>
    <w:rsid w:val="00EE50D5"/>
    <w:rsid w:val="00F77B35"/>
    <w:rsid w:val="00FE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1.xml"/><Relationship Id="rId39" Type="http://schemas.openxmlformats.org/officeDocument/2006/relationships/control" Target="activeX/activeX21.xml"/><Relationship Id="rId21" Type="http://schemas.openxmlformats.org/officeDocument/2006/relationships/control" Target="activeX/activeX7.xml"/><Relationship Id="rId34" Type="http://schemas.openxmlformats.org/officeDocument/2006/relationships/control" Target="activeX/activeX17.xml"/><Relationship Id="rId42" Type="http://schemas.openxmlformats.org/officeDocument/2006/relationships/image" Target="media/image12.wmf"/><Relationship Id="rId47" Type="http://schemas.openxmlformats.org/officeDocument/2006/relationships/image" Target="media/image14.wmf"/><Relationship Id="rId50" Type="http://schemas.openxmlformats.org/officeDocument/2006/relationships/control" Target="activeX/activeX27.xml"/><Relationship Id="rId55" Type="http://schemas.openxmlformats.org/officeDocument/2006/relationships/fontTable" Target="fontTable.xml"/><Relationship Id="rId7" Type="http://schemas.openxmlformats.org/officeDocument/2006/relationships/hyperlink" Target="https://webmeeting.nih.gov/imp/" TargetMode="Externa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0.xml"/><Relationship Id="rId33" Type="http://schemas.openxmlformats.org/officeDocument/2006/relationships/control" Target="activeX/activeX16.xml"/><Relationship Id="rId38" Type="http://schemas.openxmlformats.org/officeDocument/2006/relationships/control" Target="activeX/activeX20.xml"/><Relationship Id="rId46" Type="http://schemas.openxmlformats.org/officeDocument/2006/relationships/control" Target="activeX/activeX25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control" Target="activeX/activeX14.xml"/><Relationship Id="rId41" Type="http://schemas.openxmlformats.org/officeDocument/2006/relationships/control" Target="activeX/activeX22.xm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7.wmf"/><Relationship Id="rId32" Type="http://schemas.openxmlformats.org/officeDocument/2006/relationships/image" Target="media/image9.wmf"/><Relationship Id="rId37" Type="http://schemas.openxmlformats.org/officeDocument/2006/relationships/image" Target="media/image10.wmf"/><Relationship Id="rId40" Type="http://schemas.openxmlformats.org/officeDocument/2006/relationships/image" Target="media/image11.wmf"/><Relationship Id="rId45" Type="http://schemas.openxmlformats.org/officeDocument/2006/relationships/image" Target="media/image13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36" Type="http://schemas.openxmlformats.org/officeDocument/2006/relationships/control" Target="activeX/activeX19.xml"/><Relationship Id="rId49" Type="http://schemas.openxmlformats.org/officeDocument/2006/relationships/image" Target="media/image15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5.xml"/><Relationship Id="rId44" Type="http://schemas.openxmlformats.org/officeDocument/2006/relationships/control" Target="activeX/activeX24.xm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8.xml"/><Relationship Id="rId27" Type="http://schemas.openxmlformats.org/officeDocument/2006/relationships/control" Target="activeX/activeX12.xml"/><Relationship Id="rId30" Type="http://schemas.openxmlformats.org/officeDocument/2006/relationships/image" Target="media/image8.wmf"/><Relationship Id="rId35" Type="http://schemas.openxmlformats.org/officeDocument/2006/relationships/control" Target="activeX/activeX18.xml"/><Relationship Id="rId43" Type="http://schemas.openxmlformats.org/officeDocument/2006/relationships/control" Target="activeX/activeX23.xml"/><Relationship Id="rId48" Type="http://schemas.openxmlformats.org/officeDocument/2006/relationships/control" Target="activeX/activeX26.xml"/><Relationship Id="rId56" Type="http://schemas.openxmlformats.org/officeDocument/2006/relationships/theme" Target="theme/theme1.xml"/><Relationship Id="rId8" Type="http://schemas.openxmlformats.org/officeDocument/2006/relationships/hyperlink" Target="https://webmeeting.nih.gov/imp/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868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8</cp:revision>
  <dcterms:created xsi:type="dcterms:W3CDTF">2012-05-25T13:39:00Z</dcterms:created>
  <dcterms:modified xsi:type="dcterms:W3CDTF">2012-05-31T18:57:00Z</dcterms:modified>
</cp:coreProperties>
</file>